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E64" w:rsidRDefault="002C2E64">
      <w:pPr>
        <w:pStyle w:val="ConsPlusTitlePage"/>
      </w:pPr>
      <w:r>
        <w:t xml:space="preserve">Документ предоставлен </w:t>
      </w:r>
      <w:hyperlink r:id="rId4">
        <w:r>
          <w:rPr>
            <w:color w:val="0000FF"/>
          </w:rPr>
          <w:t>КонсультантПлюс</w:t>
        </w:r>
      </w:hyperlink>
      <w:r>
        <w:br/>
      </w:r>
    </w:p>
    <w:p w:rsidR="002C2E64" w:rsidRDefault="002C2E64">
      <w:pPr>
        <w:pStyle w:val="ConsPlusNormal"/>
        <w:jc w:val="both"/>
        <w:outlineLvl w:val="0"/>
      </w:pPr>
    </w:p>
    <w:p w:rsidR="002C2E64" w:rsidRDefault="002C2E64">
      <w:pPr>
        <w:pStyle w:val="ConsPlusNormal"/>
        <w:outlineLvl w:val="0"/>
      </w:pPr>
      <w:r>
        <w:t>Зарегистрировано в Минюсте России 1 августа 2024 г. N 78986</w:t>
      </w:r>
    </w:p>
    <w:p w:rsidR="002C2E64" w:rsidRDefault="002C2E64">
      <w:pPr>
        <w:pStyle w:val="ConsPlusNormal"/>
        <w:pBdr>
          <w:bottom w:val="single" w:sz="6" w:space="0" w:color="auto"/>
        </w:pBdr>
        <w:spacing w:before="100" w:after="100"/>
        <w:jc w:val="both"/>
        <w:rPr>
          <w:sz w:val="2"/>
          <w:szCs w:val="2"/>
        </w:rPr>
      </w:pPr>
    </w:p>
    <w:p w:rsidR="002C2E64" w:rsidRDefault="002C2E64">
      <w:pPr>
        <w:pStyle w:val="ConsPlusNormal"/>
      </w:pPr>
    </w:p>
    <w:p w:rsidR="002C2E64" w:rsidRDefault="002C2E64">
      <w:pPr>
        <w:pStyle w:val="ConsPlusTitle"/>
        <w:jc w:val="center"/>
      </w:pPr>
      <w:r>
        <w:t>МИНИСТЕРСТВО ЭКОНОМИЧЕСКОГО РАЗВИТИЯ РОССИЙСКОЙ ФЕДЕРАЦИИ</w:t>
      </w:r>
    </w:p>
    <w:p w:rsidR="002C2E64" w:rsidRDefault="002C2E64">
      <w:pPr>
        <w:pStyle w:val="ConsPlusTitle"/>
        <w:jc w:val="center"/>
      </w:pPr>
    </w:p>
    <w:p w:rsidR="002C2E64" w:rsidRDefault="002C2E64">
      <w:pPr>
        <w:pStyle w:val="ConsPlusTitle"/>
        <w:jc w:val="center"/>
      </w:pPr>
      <w:bookmarkStart w:id="0" w:name="_GoBack"/>
      <w:r>
        <w:t>ПРИКАЗ</w:t>
      </w:r>
    </w:p>
    <w:p w:rsidR="002C2E64" w:rsidRDefault="002C2E64">
      <w:pPr>
        <w:pStyle w:val="ConsPlusTitle"/>
        <w:jc w:val="center"/>
      </w:pPr>
      <w:r>
        <w:t>от 13 июня 2024 г. N 364</w:t>
      </w:r>
    </w:p>
    <w:bookmarkEnd w:id="0"/>
    <w:p w:rsidR="002C2E64" w:rsidRDefault="002C2E64">
      <w:pPr>
        <w:pStyle w:val="ConsPlusTitle"/>
        <w:jc w:val="center"/>
      </w:pPr>
    </w:p>
    <w:p w:rsidR="002C2E64" w:rsidRDefault="002C2E64">
      <w:pPr>
        <w:pStyle w:val="ConsPlusTitle"/>
        <w:jc w:val="center"/>
      </w:pPr>
      <w:r>
        <w:t>ОБ УТВЕРЖДЕНИИ ПОРЯДКА</w:t>
      </w:r>
    </w:p>
    <w:p w:rsidR="002C2E64" w:rsidRDefault="002C2E64">
      <w:pPr>
        <w:pStyle w:val="ConsPlusTitle"/>
        <w:jc w:val="center"/>
      </w:pPr>
      <w:r>
        <w:t>ФОРМИРОВАНИЯ И ВЕДЕНИЯ, ВКЛЮЧАЯ СОСТАВ СВЕДЕНИЙ,</w:t>
      </w:r>
    </w:p>
    <w:p w:rsidR="002C2E64" w:rsidRDefault="002C2E64">
      <w:pPr>
        <w:pStyle w:val="ConsPlusTitle"/>
        <w:jc w:val="center"/>
      </w:pPr>
      <w:r>
        <w:t>СПРАВОЧНИКА ПОКАЗАТЕЛЕЙ НАЦИОНАЛЬНЫХ ПРОЕКТОВ (ПРОГРАММ),</w:t>
      </w:r>
    </w:p>
    <w:p w:rsidR="002C2E64" w:rsidRDefault="002C2E64">
      <w:pPr>
        <w:pStyle w:val="ConsPlusTitle"/>
        <w:jc w:val="center"/>
      </w:pPr>
      <w:r>
        <w:t>ГОСУДАРСТВЕННЫХ ПРОГРАММ РОССИЙСКОЙ ФЕДЕРАЦИИ</w:t>
      </w:r>
    </w:p>
    <w:p w:rsidR="002C2E64" w:rsidRDefault="002C2E64">
      <w:pPr>
        <w:pStyle w:val="ConsPlusTitle"/>
        <w:jc w:val="center"/>
      </w:pPr>
      <w:r>
        <w:t>И ИХ СТРУКТУРНЫХ ЭЛЕМЕНТОВ</w:t>
      </w:r>
    </w:p>
    <w:p w:rsidR="002C2E64" w:rsidRDefault="002C2E64">
      <w:pPr>
        <w:pStyle w:val="ConsPlusNormal"/>
        <w:jc w:val="center"/>
      </w:pPr>
    </w:p>
    <w:p w:rsidR="002C2E64" w:rsidRDefault="002C2E64">
      <w:pPr>
        <w:pStyle w:val="ConsPlusNormal"/>
        <w:ind w:firstLine="540"/>
        <w:jc w:val="both"/>
      </w:pPr>
      <w:r>
        <w:t xml:space="preserve">В соответствии с </w:t>
      </w:r>
      <w:hyperlink r:id="rId5">
        <w:r>
          <w:rPr>
            <w:color w:val="0000FF"/>
          </w:rPr>
          <w:t>абзацем вторым пункта 20</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w:t>
      </w:r>
      <w:hyperlink r:id="rId6">
        <w:r>
          <w:rPr>
            <w:color w:val="0000FF"/>
          </w:rPr>
          <w:t>абзацем вторым пункта 18(1)</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приказываю:</w:t>
      </w:r>
    </w:p>
    <w:p w:rsidR="002C2E64" w:rsidRDefault="002C2E64">
      <w:pPr>
        <w:pStyle w:val="ConsPlusNormal"/>
        <w:spacing w:before="220"/>
        <w:ind w:firstLine="540"/>
        <w:jc w:val="both"/>
      </w:pPr>
      <w:r>
        <w:t xml:space="preserve">Утвердить </w:t>
      </w:r>
      <w:hyperlink w:anchor="P29">
        <w:r>
          <w:rPr>
            <w:color w:val="0000FF"/>
          </w:rPr>
          <w:t>Порядок</w:t>
        </w:r>
      </w:hyperlink>
      <w:r>
        <w:t xml:space="preserve"> формирования и ведения, включая состав сведений, справочника показателей национальных проектов (программ), государственных программ Российской Федерации и их структурных элементов согласно приложению к настоящему приказу.</w:t>
      </w:r>
    </w:p>
    <w:p w:rsidR="002C2E64" w:rsidRDefault="002C2E64">
      <w:pPr>
        <w:pStyle w:val="ConsPlusNormal"/>
        <w:ind w:firstLine="540"/>
        <w:jc w:val="both"/>
      </w:pPr>
    </w:p>
    <w:p w:rsidR="002C2E64" w:rsidRDefault="002C2E64">
      <w:pPr>
        <w:pStyle w:val="ConsPlusNormal"/>
        <w:jc w:val="right"/>
      </w:pPr>
      <w:r>
        <w:t>Министр</w:t>
      </w:r>
    </w:p>
    <w:p w:rsidR="002C2E64" w:rsidRDefault="002C2E64">
      <w:pPr>
        <w:pStyle w:val="ConsPlusNormal"/>
        <w:jc w:val="right"/>
      </w:pPr>
      <w:r>
        <w:t>М.Г.РЕШЕТНИКОВ</w:t>
      </w:r>
    </w:p>
    <w:p w:rsidR="002C2E64" w:rsidRDefault="002C2E64">
      <w:pPr>
        <w:pStyle w:val="ConsPlusNormal"/>
        <w:ind w:firstLine="540"/>
        <w:jc w:val="both"/>
      </w:pPr>
    </w:p>
    <w:p w:rsidR="002C2E64" w:rsidRDefault="002C2E64">
      <w:pPr>
        <w:pStyle w:val="ConsPlusNormal"/>
        <w:ind w:firstLine="540"/>
        <w:jc w:val="both"/>
      </w:pPr>
    </w:p>
    <w:p w:rsidR="002C2E64" w:rsidRDefault="002C2E64">
      <w:pPr>
        <w:pStyle w:val="ConsPlusNormal"/>
        <w:ind w:firstLine="540"/>
        <w:jc w:val="both"/>
      </w:pPr>
    </w:p>
    <w:p w:rsidR="002C2E64" w:rsidRDefault="002C2E64">
      <w:pPr>
        <w:pStyle w:val="ConsPlusNormal"/>
        <w:ind w:firstLine="540"/>
        <w:jc w:val="both"/>
      </w:pPr>
    </w:p>
    <w:p w:rsidR="002C2E64" w:rsidRDefault="002C2E64">
      <w:pPr>
        <w:pStyle w:val="ConsPlusNormal"/>
        <w:ind w:firstLine="540"/>
        <w:jc w:val="both"/>
      </w:pPr>
    </w:p>
    <w:p w:rsidR="002C2E64" w:rsidRDefault="002C2E64">
      <w:pPr>
        <w:pStyle w:val="ConsPlusNormal"/>
        <w:jc w:val="right"/>
        <w:outlineLvl w:val="0"/>
      </w:pPr>
      <w:r>
        <w:t>Приложение</w:t>
      </w:r>
    </w:p>
    <w:p w:rsidR="002C2E64" w:rsidRDefault="002C2E64">
      <w:pPr>
        <w:pStyle w:val="ConsPlusNormal"/>
        <w:jc w:val="right"/>
      </w:pPr>
      <w:r>
        <w:t>к приказу Минэкономразвития России</w:t>
      </w:r>
    </w:p>
    <w:p w:rsidR="002C2E64" w:rsidRDefault="002C2E64">
      <w:pPr>
        <w:pStyle w:val="ConsPlusNormal"/>
        <w:jc w:val="right"/>
      </w:pPr>
      <w:r>
        <w:t>от 13 июня 2024 г. N 364</w:t>
      </w:r>
    </w:p>
    <w:p w:rsidR="002C2E64" w:rsidRDefault="002C2E64">
      <w:pPr>
        <w:pStyle w:val="ConsPlusNormal"/>
        <w:jc w:val="both"/>
      </w:pPr>
    </w:p>
    <w:p w:rsidR="002C2E64" w:rsidRDefault="002C2E64">
      <w:pPr>
        <w:pStyle w:val="ConsPlusTitle"/>
        <w:jc w:val="center"/>
      </w:pPr>
      <w:bookmarkStart w:id="1" w:name="P29"/>
      <w:bookmarkEnd w:id="1"/>
      <w:r>
        <w:t>ПОРЯДОК</w:t>
      </w:r>
    </w:p>
    <w:p w:rsidR="002C2E64" w:rsidRDefault="002C2E64">
      <w:pPr>
        <w:pStyle w:val="ConsPlusTitle"/>
        <w:jc w:val="center"/>
      </w:pPr>
      <w:r>
        <w:t>ФОРМИРОВАНИЯ И ВЕДЕНИЯ, ВКЛЮЧАЯ СОСТАВ СВЕДЕНИЙ,</w:t>
      </w:r>
    </w:p>
    <w:p w:rsidR="002C2E64" w:rsidRDefault="002C2E64">
      <w:pPr>
        <w:pStyle w:val="ConsPlusTitle"/>
        <w:jc w:val="center"/>
      </w:pPr>
      <w:r>
        <w:t>СПРАВОЧНИКА ПОКАЗАТЕЛЕЙ НАЦИОНАЛЬНЫХ ПРОЕКТОВ (ПРОГРАММ),</w:t>
      </w:r>
    </w:p>
    <w:p w:rsidR="002C2E64" w:rsidRDefault="002C2E64">
      <w:pPr>
        <w:pStyle w:val="ConsPlusTitle"/>
        <w:jc w:val="center"/>
      </w:pPr>
      <w:r>
        <w:t>ГОСУДАРСТВЕННЫХ ПРОГРАММ РОССИЙСКОЙ ФЕДЕРАЦИИ</w:t>
      </w:r>
    </w:p>
    <w:p w:rsidR="002C2E64" w:rsidRDefault="002C2E64">
      <w:pPr>
        <w:pStyle w:val="ConsPlusTitle"/>
        <w:jc w:val="center"/>
      </w:pPr>
      <w:r>
        <w:t>И ИХ СТРУКТУРНЫХ ЭЛЕМЕНТОВ</w:t>
      </w:r>
    </w:p>
    <w:p w:rsidR="002C2E64" w:rsidRDefault="002C2E64">
      <w:pPr>
        <w:pStyle w:val="ConsPlusNormal"/>
        <w:jc w:val="center"/>
      </w:pPr>
    </w:p>
    <w:p w:rsidR="002C2E64" w:rsidRDefault="002C2E64">
      <w:pPr>
        <w:pStyle w:val="ConsPlusNormal"/>
        <w:ind w:firstLine="540"/>
        <w:jc w:val="both"/>
      </w:pPr>
      <w:r>
        <w:t>1. Справочник показателей национальных проектов (программ), государственных программ Российской Федерации и их структурных элементов формируется и ведется в электронной форме в государственной информационной системе "Цифровая аналитическая платформа предоставления статистических данных" &lt;1&gt; (далее соответственно - Справочник, национальный проект, государственная программа, система статистических данных) по мере ввода в эксплуатацию соответствующих подсистем, компонентов, модулей системы статистических данных.</w:t>
      </w:r>
    </w:p>
    <w:p w:rsidR="002C2E64" w:rsidRDefault="002C2E64">
      <w:pPr>
        <w:pStyle w:val="ConsPlusNormal"/>
        <w:spacing w:before="220"/>
        <w:ind w:firstLine="540"/>
        <w:jc w:val="both"/>
      </w:pPr>
      <w:r>
        <w:t>--------------------------------</w:t>
      </w:r>
    </w:p>
    <w:p w:rsidR="002C2E64" w:rsidRDefault="002C2E64">
      <w:pPr>
        <w:pStyle w:val="ConsPlusNormal"/>
        <w:spacing w:before="220"/>
        <w:ind w:firstLine="540"/>
        <w:jc w:val="both"/>
      </w:pPr>
      <w:r>
        <w:t xml:space="preserve">&lt;1&gt; </w:t>
      </w:r>
      <w:hyperlink r:id="rId7">
        <w:r>
          <w:rPr>
            <w:color w:val="0000FF"/>
          </w:rPr>
          <w:t>Постановление</w:t>
        </w:r>
      </w:hyperlink>
      <w:r>
        <w:t xml:space="preserve"> Правительства Российской Федерации от 22 июня 2021 г. N 956 "О </w:t>
      </w:r>
      <w:r>
        <w:lastRenderedPageBreak/>
        <w:t>государственной информационной системе "Цифровая аналитическая платформа предоставления статистических данных".</w:t>
      </w:r>
    </w:p>
    <w:p w:rsidR="002C2E64" w:rsidRDefault="002C2E64">
      <w:pPr>
        <w:pStyle w:val="ConsPlusNormal"/>
        <w:ind w:firstLine="540"/>
        <w:jc w:val="both"/>
      </w:pPr>
    </w:p>
    <w:p w:rsidR="002C2E64" w:rsidRDefault="002C2E64">
      <w:pPr>
        <w:pStyle w:val="ConsPlusNormal"/>
        <w:ind w:firstLine="540"/>
        <w:jc w:val="both"/>
      </w:pPr>
      <w:bookmarkStart w:id="2" w:name="P39"/>
      <w:bookmarkEnd w:id="2"/>
      <w:r>
        <w:t>При формировании и ведении Справочника используются сведения, содержащиеся в справочниках, реестрах и классификаторах, ведение которых осуществляется в системе статистических данных, а также в системе статистических данных и государственной интегрированной информационной системе управления общественными финансами "Электронный бюджет" (далее - система "Электронный бюджет") &lt;2&gt;.</w:t>
      </w:r>
    </w:p>
    <w:p w:rsidR="002C2E64" w:rsidRDefault="002C2E64">
      <w:pPr>
        <w:pStyle w:val="ConsPlusNormal"/>
        <w:spacing w:before="220"/>
        <w:ind w:firstLine="540"/>
        <w:jc w:val="both"/>
      </w:pPr>
      <w:r>
        <w:t>--------------------------------</w:t>
      </w:r>
    </w:p>
    <w:p w:rsidR="002C2E64" w:rsidRDefault="002C2E64">
      <w:pPr>
        <w:pStyle w:val="ConsPlusNormal"/>
        <w:spacing w:before="220"/>
        <w:ind w:firstLine="540"/>
        <w:jc w:val="both"/>
      </w:pPr>
      <w:r>
        <w:t xml:space="preserve">&lt;2&gt; </w:t>
      </w:r>
      <w:hyperlink r:id="rId8">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2C2E64" w:rsidRDefault="002C2E64">
      <w:pPr>
        <w:pStyle w:val="ConsPlusNormal"/>
        <w:ind w:firstLine="540"/>
        <w:jc w:val="both"/>
      </w:pPr>
    </w:p>
    <w:p w:rsidR="002C2E64" w:rsidRDefault="002C2E64">
      <w:pPr>
        <w:pStyle w:val="ConsPlusNormal"/>
        <w:ind w:firstLine="540"/>
        <w:jc w:val="both"/>
      </w:pPr>
      <w:r>
        <w:t xml:space="preserve">Оператор системы "Электронный бюджет" обеспечивает направление сведений, предусмотренных в </w:t>
      </w:r>
      <w:hyperlink w:anchor="P39">
        <w:r>
          <w:rPr>
            <w:color w:val="0000FF"/>
          </w:rPr>
          <w:t>абзаце втором</w:t>
        </w:r>
      </w:hyperlink>
      <w:r>
        <w:t xml:space="preserve"> настоящего пункта и </w:t>
      </w:r>
      <w:hyperlink w:anchor="P61">
        <w:r>
          <w:rPr>
            <w:color w:val="0000FF"/>
          </w:rPr>
          <w:t>подпунктах "з"</w:t>
        </w:r>
      </w:hyperlink>
      <w:r>
        <w:t xml:space="preserve"> и </w:t>
      </w:r>
      <w:hyperlink w:anchor="P63">
        <w:r>
          <w:rPr>
            <w:color w:val="0000FF"/>
          </w:rPr>
          <w:t>"к" пункта 8</w:t>
        </w:r>
      </w:hyperlink>
      <w:r>
        <w:t xml:space="preserve"> настоящего Порядка, в систему статистических данных в рамках информационного взаимодействия.</w:t>
      </w:r>
    </w:p>
    <w:p w:rsidR="002C2E64" w:rsidRDefault="002C2E64">
      <w:pPr>
        <w:pStyle w:val="ConsPlusNormal"/>
        <w:spacing w:before="220"/>
        <w:ind w:firstLine="540"/>
        <w:jc w:val="both"/>
      </w:pPr>
      <w:r>
        <w:t xml:space="preserve">Оператор системы статистических данных обеспечивает направление сведений, предусмотренных в </w:t>
      </w:r>
      <w:hyperlink w:anchor="P39">
        <w:r>
          <w:rPr>
            <w:color w:val="0000FF"/>
          </w:rPr>
          <w:t>абзаце втором</w:t>
        </w:r>
      </w:hyperlink>
      <w:r>
        <w:t xml:space="preserve"> настоящего пункта и </w:t>
      </w:r>
      <w:hyperlink w:anchor="P54">
        <w:r>
          <w:rPr>
            <w:color w:val="0000FF"/>
          </w:rPr>
          <w:t>подпунктами "а"</w:t>
        </w:r>
      </w:hyperlink>
      <w:r>
        <w:t xml:space="preserve"> - </w:t>
      </w:r>
      <w:hyperlink w:anchor="P57">
        <w:r>
          <w:rPr>
            <w:color w:val="0000FF"/>
          </w:rPr>
          <w:t>"г"</w:t>
        </w:r>
      </w:hyperlink>
      <w:r>
        <w:t xml:space="preserve">, </w:t>
      </w:r>
      <w:hyperlink w:anchor="P60">
        <w:r>
          <w:rPr>
            <w:color w:val="0000FF"/>
          </w:rPr>
          <w:t>"ж"</w:t>
        </w:r>
      </w:hyperlink>
      <w:r>
        <w:t xml:space="preserve"> и </w:t>
      </w:r>
      <w:hyperlink w:anchor="P62">
        <w:r>
          <w:rPr>
            <w:color w:val="0000FF"/>
          </w:rPr>
          <w:t>"и" пункта 8</w:t>
        </w:r>
      </w:hyperlink>
      <w:r>
        <w:t xml:space="preserve"> настоящего Порядка, в систему "Электронный бюджет" в рамках информационного взаимодействия.</w:t>
      </w:r>
    </w:p>
    <w:p w:rsidR="002C2E64" w:rsidRDefault="002C2E64">
      <w:pPr>
        <w:pStyle w:val="ConsPlusNormal"/>
        <w:spacing w:before="220"/>
        <w:ind w:firstLine="540"/>
        <w:jc w:val="both"/>
      </w:pPr>
      <w:r>
        <w:t>Предельный срок обмена сведениями между системой "Электронный бюджет" и системой статистических данных составляет один рабочий день со дня их утверждения (изменения) в системе "Электронный бюджет" или включения в Справочник в системе статистических данных.</w:t>
      </w:r>
    </w:p>
    <w:p w:rsidR="002C2E64" w:rsidRDefault="002C2E64">
      <w:pPr>
        <w:pStyle w:val="ConsPlusNormal"/>
        <w:spacing w:before="220"/>
        <w:ind w:firstLine="540"/>
        <w:jc w:val="both"/>
      </w:pPr>
      <w:r>
        <w:t>2. Формирование и ведение Справочника осуществляется в системе статистических данных в форме электронных документов, подписанных усиленной квалифицированной электронной подписью лиц, уполномоченных в установленном законодательством Российской Федерации порядке на их подписание от своего имени либо от имени федерального органа исполнительной власти, иного государственного органа и организации.</w:t>
      </w:r>
    </w:p>
    <w:p w:rsidR="002C2E64" w:rsidRDefault="002C2E64">
      <w:pPr>
        <w:pStyle w:val="ConsPlusNormal"/>
        <w:spacing w:before="220"/>
        <w:ind w:firstLine="540"/>
        <w:jc w:val="both"/>
      </w:pPr>
      <w:r>
        <w:t>3. В Справочник, а также в документы, предусмотренные настоящим Порядком, не включаются сведения, составляющие государственную тайну.</w:t>
      </w:r>
    </w:p>
    <w:p w:rsidR="002C2E64" w:rsidRDefault="002C2E64">
      <w:pPr>
        <w:pStyle w:val="ConsPlusNormal"/>
        <w:spacing w:before="220"/>
        <w:ind w:firstLine="540"/>
        <w:jc w:val="both"/>
      </w:pPr>
      <w:r>
        <w:t>Формирование и ведение Справочника в отношении показателей, содержащих сведения ограниченного доступа, не отнесенные к сведениям, составляющим государственную тайну, осуществляются в системе статистических данных с соблюдением требований по защите информации ограниченного доступа, не отнесенной к сведениям, составляющим государственную тайну, и по мере ввода в эксплуатацию соответствующих подсистем, компонентов и модулей системы статистических данных.</w:t>
      </w:r>
    </w:p>
    <w:p w:rsidR="002C2E64" w:rsidRDefault="002C2E64">
      <w:pPr>
        <w:pStyle w:val="ConsPlusNormal"/>
        <w:spacing w:before="220"/>
        <w:ind w:firstLine="540"/>
        <w:jc w:val="both"/>
      </w:pPr>
      <w:r>
        <w:t>4. В Справочник включаются показатели национальных проектов, государственных программ и входящих в их состав структурных элементов (далее при совместном упоминании - показатели).</w:t>
      </w:r>
    </w:p>
    <w:p w:rsidR="002C2E64" w:rsidRDefault="002C2E64">
      <w:pPr>
        <w:pStyle w:val="ConsPlusNormal"/>
        <w:spacing w:before="220"/>
        <w:ind w:firstLine="540"/>
        <w:jc w:val="both"/>
      </w:pPr>
      <w:r>
        <w:t xml:space="preserve">5. Сведения по каждому показателю, указанные в </w:t>
      </w:r>
      <w:hyperlink w:anchor="P53">
        <w:r>
          <w:rPr>
            <w:color w:val="0000FF"/>
          </w:rPr>
          <w:t>пункте 8</w:t>
        </w:r>
      </w:hyperlink>
      <w:r>
        <w:t xml:space="preserve"> настоящего Порядка, образуют запись Справочника (далее - запись Справочника). Каждой записи Справочника в системе статистических данных присваивается уникальный номер.</w:t>
      </w:r>
    </w:p>
    <w:p w:rsidR="002C2E64" w:rsidRDefault="002C2E64">
      <w:pPr>
        <w:pStyle w:val="ConsPlusNormal"/>
        <w:spacing w:before="220"/>
        <w:ind w:firstLine="540"/>
        <w:jc w:val="both"/>
      </w:pPr>
      <w:bookmarkStart w:id="3" w:name="P51"/>
      <w:bookmarkEnd w:id="3"/>
      <w:r>
        <w:t xml:space="preserve">6. Показатели, включаемые в Справочник, должны соответствовать требованиям к показателям, установленным </w:t>
      </w:r>
      <w:hyperlink r:id="rId9">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(далее - Положение о проектной деятельности), </w:t>
      </w:r>
      <w:hyperlink r:id="rId10">
        <w:r>
          <w:rPr>
            <w:color w:val="0000FF"/>
          </w:rPr>
          <w:t>Положением</w:t>
        </w:r>
      </w:hyperlink>
      <w:r>
        <w:t xml:space="preserve"> о системе управления государственными программами Российской Федерации, </w:t>
      </w:r>
      <w:r>
        <w:lastRenderedPageBreak/>
        <w:t>утвержденным постановлением Правительства Российской Федерации от 26 мая 2021 г. N 786 (далее - Положение о системе управления государственными программами).</w:t>
      </w:r>
    </w:p>
    <w:p w:rsidR="002C2E64" w:rsidRDefault="002C2E64">
      <w:pPr>
        <w:pStyle w:val="ConsPlusNormal"/>
        <w:spacing w:before="220"/>
        <w:ind w:firstLine="540"/>
        <w:jc w:val="both"/>
      </w:pPr>
      <w:r>
        <w:t>7. Участниками процесса формирования и ведения Справочника являются участники проектной деятельности и федеральные органы исполнительной власти, иные государственные органы и организации, ответственные за достижение показателей (далее - ответственный за достижение показателя), руководители национальных проектов, руководители федеральных проектов, руководители ведомственных проектов (далее при совместном упоминании - руководитель проекта), ответственные за разработку комплекса процессных мероприятий, ответственные исполнители государственных программ, оператор системы статистических данных (далее при совместном упоминании - участники процесса).</w:t>
      </w:r>
    </w:p>
    <w:p w:rsidR="002C2E64" w:rsidRDefault="002C2E64">
      <w:pPr>
        <w:pStyle w:val="ConsPlusNormal"/>
        <w:spacing w:before="220"/>
        <w:ind w:firstLine="540"/>
        <w:jc w:val="both"/>
      </w:pPr>
      <w:bookmarkStart w:id="4" w:name="P53"/>
      <w:bookmarkEnd w:id="4"/>
      <w:r>
        <w:t>8. В Справочник по каждому показателю включаются:</w:t>
      </w:r>
    </w:p>
    <w:p w:rsidR="002C2E64" w:rsidRDefault="002C2E64">
      <w:pPr>
        <w:pStyle w:val="ConsPlusNormal"/>
        <w:spacing w:before="220"/>
        <w:ind w:firstLine="540"/>
        <w:jc w:val="both"/>
      </w:pPr>
      <w:bookmarkStart w:id="5" w:name="P54"/>
      <w:bookmarkEnd w:id="5"/>
      <w:r>
        <w:t>а) сведения о наименовании и описании показателя;</w:t>
      </w:r>
    </w:p>
    <w:p w:rsidR="002C2E64" w:rsidRDefault="002C2E64">
      <w:pPr>
        <w:pStyle w:val="ConsPlusNormal"/>
        <w:spacing w:before="220"/>
        <w:ind w:firstLine="540"/>
        <w:jc w:val="both"/>
      </w:pPr>
      <w:r>
        <w:t>б) сведения об ответственном за достижение показателя;</w:t>
      </w:r>
    </w:p>
    <w:p w:rsidR="002C2E64" w:rsidRDefault="002C2E64">
      <w:pPr>
        <w:pStyle w:val="ConsPlusNormal"/>
        <w:spacing w:before="220"/>
        <w:ind w:firstLine="540"/>
        <w:jc w:val="both"/>
      </w:pPr>
      <w:r>
        <w:t>в) сведения о национальном проекте, государственной программе и (или) ее структурном элементе, в составе которых предусмотрен показатель;</w:t>
      </w:r>
    </w:p>
    <w:p w:rsidR="002C2E64" w:rsidRDefault="002C2E64">
      <w:pPr>
        <w:pStyle w:val="ConsPlusNormal"/>
        <w:spacing w:before="220"/>
        <w:ind w:firstLine="540"/>
        <w:jc w:val="both"/>
      </w:pPr>
      <w:bookmarkStart w:id="6" w:name="P57"/>
      <w:bookmarkEnd w:id="6"/>
      <w:r>
        <w:t>г) характеристики показателя, включая сведения об уровне агрегирования показателя, периодичности расчета значений показателя, типе показателя, признаке декомпозиции показателя по субъектам Российской Федерации;</w:t>
      </w:r>
    </w:p>
    <w:p w:rsidR="002C2E64" w:rsidRDefault="002C2E64">
      <w:pPr>
        <w:pStyle w:val="ConsPlusNormal"/>
        <w:spacing w:before="220"/>
        <w:ind w:firstLine="540"/>
        <w:jc w:val="both"/>
      </w:pPr>
      <w:bookmarkStart w:id="7" w:name="P58"/>
      <w:bookmarkEnd w:id="7"/>
      <w:r>
        <w:t>д) сведения о федеральном законе, указе и (или) распоряжении Президента Российской Федерации, документе стратегического планирования, поручении Правительства Российской Федерации, решениях органов управления проектной деятельностью и государственными программами, содержащих информацию о показателях (при наличии);</w:t>
      </w:r>
    </w:p>
    <w:p w:rsidR="002C2E64" w:rsidRDefault="002C2E64">
      <w:pPr>
        <w:pStyle w:val="ConsPlusNormal"/>
        <w:spacing w:before="220"/>
        <w:ind w:firstLine="540"/>
        <w:jc w:val="both"/>
      </w:pPr>
      <w:bookmarkStart w:id="8" w:name="P59"/>
      <w:bookmarkEnd w:id="8"/>
      <w:r>
        <w:t>е) сведения о порядке расчета значения показателя;</w:t>
      </w:r>
    </w:p>
    <w:p w:rsidR="002C2E64" w:rsidRDefault="002C2E64">
      <w:pPr>
        <w:pStyle w:val="ConsPlusNormal"/>
        <w:spacing w:before="220"/>
        <w:ind w:firstLine="540"/>
        <w:jc w:val="both"/>
      </w:pPr>
      <w:bookmarkStart w:id="9" w:name="P60"/>
      <w:bookmarkEnd w:id="9"/>
      <w:r>
        <w:t>ж) сведения о методике расчета показателя, включая сведения о ее разработке (корректировке), согласовании и утверждении;</w:t>
      </w:r>
    </w:p>
    <w:p w:rsidR="002C2E64" w:rsidRDefault="002C2E64">
      <w:pPr>
        <w:pStyle w:val="ConsPlusNormal"/>
        <w:spacing w:before="220"/>
        <w:ind w:firstLine="540"/>
        <w:jc w:val="both"/>
      </w:pPr>
      <w:bookmarkStart w:id="10" w:name="P61"/>
      <w:bookmarkEnd w:id="10"/>
      <w:r>
        <w:t xml:space="preserve">з) сведения о разработке, согласовании и утверждении паспорта национального проекта, государственной программы, паспорта структурного элемента государственной программы, единого запроса на изменение национального проекта, единого запроса на изменение государственной программы, в том числе формирование, согласование и утверждение которого осуществляются одновременно с формированием, согласованием и утверждением заявки на изменение сводной бюджетной росписи, лимитов бюджетных обязательств, а также информации об объектах капитальных вложений, в соответствии с </w:t>
      </w:r>
      <w:hyperlink r:id="rId11">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w:t>
      </w:r>
    </w:p>
    <w:p w:rsidR="002C2E64" w:rsidRDefault="002C2E64">
      <w:pPr>
        <w:pStyle w:val="ConsPlusNormal"/>
        <w:spacing w:before="220"/>
        <w:ind w:firstLine="540"/>
        <w:jc w:val="both"/>
      </w:pPr>
      <w:bookmarkStart w:id="11" w:name="P62"/>
      <w:bookmarkEnd w:id="11"/>
      <w:r>
        <w:t>и) сведения о базовых, прогнозных, плановых и фактических значениях показателя;</w:t>
      </w:r>
    </w:p>
    <w:p w:rsidR="002C2E64" w:rsidRDefault="002C2E64">
      <w:pPr>
        <w:pStyle w:val="ConsPlusNormal"/>
        <w:spacing w:before="220"/>
        <w:ind w:firstLine="540"/>
        <w:jc w:val="both"/>
      </w:pPr>
      <w:bookmarkStart w:id="12" w:name="P63"/>
      <w:bookmarkEnd w:id="12"/>
      <w:r>
        <w:t>к) иные сведения о показателе, формируемые при разработке паспортов национального проекта, государственной программы, структурного элемента государственной программы.</w:t>
      </w:r>
    </w:p>
    <w:p w:rsidR="002C2E64" w:rsidRDefault="002C2E64">
      <w:pPr>
        <w:pStyle w:val="ConsPlusNormal"/>
        <w:spacing w:before="220"/>
        <w:ind w:firstLine="540"/>
        <w:jc w:val="both"/>
      </w:pPr>
      <w:r>
        <w:t xml:space="preserve">9. Включение в Справочник сведений, указанных в </w:t>
      </w:r>
      <w:hyperlink w:anchor="P59">
        <w:r>
          <w:rPr>
            <w:color w:val="0000FF"/>
          </w:rPr>
          <w:t>подпунктах "е"</w:t>
        </w:r>
      </w:hyperlink>
      <w:r>
        <w:t xml:space="preserve"> и </w:t>
      </w:r>
      <w:hyperlink w:anchor="P60">
        <w:r>
          <w:rPr>
            <w:color w:val="0000FF"/>
          </w:rPr>
          <w:t>"ж" пункта 8</w:t>
        </w:r>
      </w:hyperlink>
      <w:r>
        <w:t xml:space="preserve"> настоящего Порядка, а также внесение изменений в указанные сведения осуществляются ответственным за достижение показателя в рамках разработки (корректировки), согласования и утверждения методики расчета показателя в соответствии с </w:t>
      </w:r>
      <w:hyperlink r:id="rId12">
        <w:r>
          <w:rPr>
            <w:color w:val="0000FF"/>
          </w:rPr>
          <w:t>Положением</w:t>
        </w:r>
      </w:hyperlink>
      <w:r>
        <w:t xml:space="preserve"> о проектной деятельности и </w:t>
      </w:r>
      <w:hyperlink r:id="rId13">
        <w:r>
          <w:rPr>
            <w:color w:val="0000FF"/>
          </w:rPr>
          <w:t>Положением</w:t>
        </w:r>
      </w:hyperlink>
      <w:r>
        <w:t xml:space="preserve"> о системе управления государственными программами.</w:t>
      </w:r>
    </w:p>
    <w:p w:rsidR="002C2E64" w:rsidRDefault="002C2E64">
      <w:pPr>
        <w:pStyle w:val="ConsPlusNormal"/>
        <w:spacing w:before="220"/>
        <w:ind w:firstLine="540"/>
        <w:jc w:val="both"/>
      </w:pPr>
      <w:r>
        <w:t xml:space="preserve">Включение в Справочник сведений, указанных в </w:t>
      </w:r>
      <w:hyperlink w:anchor="P62">
        <w:r>
          <w:rPr>
            <w:color w:val="0000FF"/>
          </w:rPr>
          <w:t>подпункте "и" пункта 8</w:t>
        </w:r>
      </w:hyperlink>
      <w:r>
        <w:t xml:space="preserve"> настоящего Порядка, а также внесение изменений в указанные сведения осуществляются автоматически на основании информации, содержащейся в системе статистических данных при расчете базовых, прогнозных и фактических значений показателей, и информации, содержащейся в паспорте национального проекта, государственной программы, паспорте структурного элемента государственной программы, едином запросе на изменение национального проекта, едином запросе на изменение государственной программы в части сведений о плановых значениях показателей.</w:t>
      </w:r>
    </w:p>
    <w:p w:rsidR="002C2E64" w:rsidRDefault="002C2E64">
      <w:pPr>
        <w:pStyle w:val="ConsPlusNormal"/>
        <w:spacing w:before="220"/>
        <w:ind w:firstLine="540"/>
        <w:jc w:val="both"/>
      </w:pPr>
      <w:r>
        <w:t xml:space="preserve">10. Включение в Справочник нового показателя, а также внесение изменений в запись Справочника в части сведений, указанных в </w:t>
      </w:r>
      <w:hyperlink w:anchor="P54">
        <w:r>
          <w:rPr>
            <w:color w:val="0000FF"/>
          </w:rPr>
          <w:t>подпунктах "а"</w:t>
        </w:r>
      </w:hyperlink>
      <w:r>
        <w:t xml:space="preserve"> - </w:t>
      </w:r>
      <w:hyperlink w:anchor="P58">
        <w:r>
          <w:rPr>
            <w:color w:val="0000FF"/>
          </w:rPr>
          <w:t>"д" пункта 8</w:t>
        </w:r>
      </w:hyperlink>
      <w:r>
        <w:t xml:space="preserve"> настоящего Порядка, осуществляются посредством подготовки предложения на формирование (изменение) записи Справочника.</w:t>
      </w:r>
    </w:p>
    <w:p w:rsidR="002C2E64" w:rsidRDefault="002C2E64">
      <w:pPr>
        <w:pStyle w:val="ConsPlusNormal"/>
        <w:spacing w:before="220"/>
        <w:ind w:firstLine="540"/>
        <w:jc w:val="both"/>
      </w:pPr>
      <w:r>
        <w:t>11. Предложение на формирование (изменение) записи Справочника формируется ответственным за достижение показателя или руководителем проекта, ответственным исполнителем государственной программы, ответственным за разработку комплекса процессных мероприятий (далее - инициатор).</w:t>
      </w:r>
    </w:p>
    <w:p w:rsidR="002C2E64" w:rsidRDefault="002C2E64">
      <w:pPr>
        <w:pStyle w:val="ConsPlusNormal"/>
        <w:spacing w:before="220"/>
        <w:ind w:firstLine="540"/>
        <w:jc w:val="both"/>
      </w:pPr>
      <w:r>
        <w:t>Одновременно с предложением на формирование (изменение) записи Справочника инициатором формируется обоснование необходимости его формирования с указанием планируемой даты применения сведений о показателях, включенных в указанное предложение, и сведений об отсутствии аналогичных показателей на день формирования предложения в паспортах национальных проектов, федеральных проектов, государственных программ и входящих в их состав структурных элементов.</w:t>
      </w:r>
    </w:p>
    <w:p w:rsidR="002C2E64" w:rsidRDefault="002C2E64">
      <w:pPr>
        <w:pStyle w:val="ConsPlusNormal"/>
        <w:spacing w:before="220"/>
        <w:ind w:firstLine="540"/>
        <w:jc w:val="both"/>
      </w:pPr>
      <w:bookmarkStart w:id="13" w:name="P69"/>
      <w:bookmarkEnd w:id="13"/>
      <w:r>
        <w:t>12. Предложение на формирование (изменение) записи Справочника, сформированное руководителем проекта, ответственным исполнителем государственной программы, ответственным за разработку комплекса процессных мероприятий (в случае, если руководитель проекта, ответственный исполнитель государственной программы, ответственный за разработку комплекса процессных мероприятий, не является ответственным за достижение показателя), направляется в системе статистических данных на согласование ответственному за достижение показателя.</w:t>
      </w:r>
    </w:p>
    <w:p w:rsidR="002C2E64" w:rsidRDefault="002C2E64">
      <w:pPr>
        <w:pStyle w:val="ConsPlusNormal"/>
        <w:spacing w:before="220"/>
        <w:ind w:firstLine="540"/>
        <w:jc w:val="both"/>
      </w:pPr>
      <w:r>
        <w:t>Предложение на формирование (изменение) записи Справочника, сформированное ответственным за достижение показателя структурного элемента государственной программы (в случае, если ответственный за достижение такого показателя не является руководителем федерального (ведомственного) проекта, ответственным за разработку комплекса процессных мероприятий), направляется в системе статистических данных на согласование руководителю федерального (ведомственного) проекта, ответственному за разработку комплекса процессных мероприятий.</w:t>
      </w:r>
    </w:p>
    <w:p w:rsidR="002C2E64" w:rsidRDefault="002C2E64">
      <w:pPr>
        <w:pStyle w:val="ConsPlusNormal"/>
        <w:spacing w:before="220"/>
        <w:ind w:firstLine="540"/>
        <w:jc w:val="both"/>
      </w:pPr>
      <w:r>
        <w:t>Предложение на формирование (изменение) записи Справочника, сформированное ответственным за достижение показателя, направляется в системе статистических данных на согласование руководителю национального проекта (в случае, если показатель национального проекта не декомпозирован в федеральный проект, входящий в состав национального проекта) или ответственному исполнителю государственной программы (в случае, если показатель государственной программы не декомпозирован во входящий в ее состав структурный элемент).</w:t>
      </w:r>
    </w:p>
    <w:p w:rsidR="002C2E64" w:rsidRDefault="002C2E64">
      <w:pPr>
        <w:pStyle w:val="ConsPlusNormal"/>
        <w:spacing w:before="220"/>
        <w:ind w:firstLine="540"/>
        <w:jc w:val="both"/>
      </w:pPr>
      <w:r>
        <w:t xml:space="preserve">13. Предложение на формирование (изменение) записи Справочника рассматривается участниками процесса, указанными в </w:t>
      </w:r>
      <w:hyperlink w:anchor="P69">
        <w:r>
          <w:rPr>
            <w:color w:val="0000FF"/>
          </w:rPr>
          <w:t>пункте 12</w:t>
        </w:r>
      </w:hyperlink>
      <w:r>
        <w:t xml:space="preserve"> настоящего Порядка, в течение трех рабочих дней со дня его поступления.</w:t>
      </w:r>
    </w:p>
    <w:p w:rsidR="002C2E64" w:rsidRDefault="002C2E64">
      <w:pPr>
        <w:pStyle w:val="ConsPlusNormal"/>
        <w:spacing w:before="220"/>
        <w:ind w:firstLine="540"/>
        <w:jc w:val="both"/>
      </w:pPr>
      <w:r>
        <w:t xml:space="preserve">В случае отсутствия по истечении указанного срока решений участников процесса, указанных </w:t>
      </w:r>
      <w:r>
        <w:lastRenderedPageBreak/>
        <w:t xml:space="preserve">в </w:t>
      </w:r>
      <w:hyperlink w:anchor="P69">
        <w:r>
          <w:rPr>
            <w:color w:val="0000FF"/>
          </w:rPr>
          <w:t>пункте 12</w:t>
        </w:r>
      </w:hyperlink>
      <w:r>
        <w:t xml:space="preserve"> настоящего Порядка, предложение на формирование (изменение) записи Справочника считается согласованным.</w:t>
      </w:r>
    </w:p>
    <w:p w:rsidR="002C2E64" w:rsidRDefault="002C2E64">
      <w:pPr>
        <w:pStyle w:val="ConsPlusNormal"/>
        <w:spacing w:before="220"/>
        <w:ind w:firstLine="540"/>
        <w:jc w:val="both"/>
      </w:pPr>
      <w:bookmarkStart w:id="14" w:name="P74"/>
      <w:bookmarkEnd w:id="14"/>
      <w:r>
        <w:t xml:space="preserve">14. Предложение на формирование (изменение) записи Справочника после его согласования участниками процесса, указанными в </w:t>
      </w:r>
      <w:hyperlink w:anchor="P69">
        <w:r>
          <w:rPr>
            <w:color w:val="0000FF"/>
          </w:rPr>
          <w:t>пункте 12</w:t>
        </w:r>
      </w:hyperlink>
      <w:r>
        <w:t xml:space="preserve"> настоящего Порядка, направляется одновременно на рассмотрение в:</w:t>
      </w:r>
    </w:p>
    <w:p w:rsidR="002C2E64" w:rsidRDefault="002C2E64">
      <w:pPr>
        <w:pStyle w:val="ConsPlusNormal"/>
        <w:spacing w:before="220"/>
        <w:ind w:firstLine="540"/>
        <w:jc w:val="both"/>
      </w:pPr>
      <w:r>
        <w:t xml:space="preserve">Министерство экономического развития Российской Федерации - на предмет соответствия либо несоответствия требованиям, установленным </w:t>
      </w:r>
      <w:hyperlink r:id="rId14">
        <w:r>
          <w:rPr>
            <w:color w:val="0000FF"/>
          </w:rPr>
          <w:t>Положением</w:t>
        </w:r>
      </w:hyperlink>
      <w:r>
        <w:t xml:space="preserve"> о проектной деятельности и </w:t>
      </w:r>
      <w:hyperlink r:id="rId15">
        <w:r>
          <w:rPr>
            <w:color w:val="0000FF"/>
          </w:rPr>
          <w:t>Положением</w:t>
        </w:r>
      </w:hyperlink>
      <w:r>
        <w:t xml:space="preserve"> о системе управления государственными программами, в том числе на предмет соответствия документам стратегического планирования и отсутствия в национальных проектах, государственных программах и их структурных элементах показателя, аналогичного показателю, указанному в предложении на формирование (изменение) записи Справочника;</w:t>
      </w:r>
    </w:p>
    <w:p w:rsidR="002C2E64" w:rsidRDefault="002C2E64">
      <w:pPr>
        <w:pStyle w:val="ConsPlusNormal"/>
        <w:spacing w:before="220"/>
        <w:ind w:firstLine="540"/>
        <w:jc w:val="both"/>
      </w:pPr>
      <w:r>
        <w:t>Министерство финансов Российской Федерации - на предмет корректности и полноты отражения эффектов от реализации мероприятий (результатов) структурных элементов государственных программ, предусматривающих финансовое обеспечение за счет бюджетных ассигнований и иных источников финансирования;</w:t>
      </w:r>
    </w:p>
    <w:p w:rsidR="002C2E64" w:rsidRDefault="002C2E64">
      <w:pPr>
        <w:pStyle w:val="ConsPlusNormal"/>
        <w:spacing w:before="220"/>
        <w:ind w:firstLine="540"/>
        <w:jc w:val="both"/>
      </w:pPr>
      <w:r>
        <w:t xml:space="preserve">Федеральную службу государственной статистики - на предмет соответствия федеральному плану статистических работ, утвержденному Правительством Российской Федерации в соответствии с </w:t>
      </w:r>
      <w:hyperlink r:id="rId16">
        <w:r>
          <w:rPr>
            <w:color w:val="0000FF"/>
          </w:rPr>
          <w:t>частью 5 статьи 5</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hyperlink r:id="rId17">
        <w:r>
          <w:rPr>
            <w:color w:val="0000FF"/>
          </w:rPr>
          <w:t>разделам 3</w:t>
        </w:r>
      </w:hyperlink>
      <w:r>
        <w:t xml:space="preserve"> - </w:t>
      </w:r>
      <w:hyperlink r:id="rId18">
        <w:r>
          <w:rPr>
            <w:color w:val="0000FF"/>
          </w:rPr>
          <w:t>5</w:t>
        </w:r>
      </w:hyperlink>
      <w:r>
        <w:t xml:space="preserve"> национального стандарта Российской Федерации ГОСТ Р 71136-2023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утвержденного и введенного в действие </w:t>
      </w:r>
      <w:hyperlink r:id="rId19">
        <w:r>
          <w:rPr>
            <w:color w:val="0000FF"/>
          </w:rPr>
          <w:t>приказом</w:t>
        </w:r>
      </w:hyperlink>
      <w:r>
        <w:t xml:space="preserve"> Росстандарта от 6 декабря 2023 г. N 1521-ст "Об утверждении национального стандарта Российской Федерации" &lt;3&gt;.</w:t>
      </w:r>
    </w:p>
    <w:p w:rsidR="002C2E64" w:rsidRDefault="002C2E64">
      <w:pPr>
        <w:pStyle w:val="ConsPlusNormal"/>
        <w:spacing w:before="220"/>
        <w:ind w:firstLine="540"/>
        <w:jc w:val="both"/>
      </w:pPr>
      <w:r>
        <w:t>--------------------------------</w:t>
      </w:r>
    </w:p>
    <w:p w:rsidR="002C2E64" w:rsidRDefault="002C2E64">
      <w:pPr>
        <w:pStyle w:val="ConsPlusNormal"/>
        <w:spacing w:before="220"/>
        <w:ind w:firstLine="540"/>
        <w:jc w:val="both"/>
      </w:pPr>
      <w:r>
        <w:t>&lt;3&gt; М.: Российский институт стандартизации, 2023.</w:t>
      </w:r>
    </w:p>
    <w:p w:rsidR="002C2E64" w:rsidRDefault="002C2E64">
      <w:pPr>
        <w:pStyle w:val="ConsPlusNormal"/>
        <w:ind w:firstLine="540"/>
        <w:jc w:val="both"/>
      </w:pPr>
    </w:p>
    <w:p w:rsidR="002C2E64" w:rsidRDefault="002C2E64">
      <w:pPr>
        <w:pStyle w:val="ConsPlusNormal"/>
        <w:ind w:firstLine="540"/>
        <w:jc w:val="both"/>
      </w:pPr>
      <w:r>
        <w:t>15. Министерство экономического развития Российской Федерации, Министерство финансов Российской Федерации и Федеральная служба государственной статистики в системе статистических данных рассматривают предложение на формирование (изменение) записи Справочника в течение трех рабочих дней со дня его поступления и по результатам его рассмотрения согласовывают или отклоняют предложение на формирование (изменение) записи Справочника с обоснованием причин такого отклонения.</w:t>
      </w:r>
    </w:p>
    <w:p w:rsidR="002C2E64" w:rsidRDefault="002C2E64">
      <w:pPr>
        <w:pStyle w:val="ConsPlusNormal"/>
        <w:spacing w:before="220"/>
        <w:ind w:firstLine="540"/>
        <w:jc w:val="both"/>
      </w:pPr>
      <w:r>
        <w:t>В случае отсутствия по истечении указанного срока решений о рассмотрении предложения на формирование (изменение) записи Справочника Министерства экономического развития Российской Федерации, Министерства финансов Российской Федерации и Федеральной службы государственной статистики предложение на формирование (изменение) записи Справочника считается согласованным.</w:t>
      </w:r>
    </w:p>
    <w:p w:rsidR="002C2E64" w:rsidRDefault="002C2E64">
      <w:pPr>
        <w:pStyle w:val="ConsPlusNormal"/>
        <w:spacing w:before="220"/>
        <w:ind w:firstLine="540"/>
        <w:jc w:val="both"/>
      </w:pPr>
      <w:r>
        <w:t xml:space="preserve">В случае отклонения предложения на формирование (изменение) записи Справочника инициатор вправе сформировать новое предложение с учетом соблюдения требований </w:t>
      </w:r>
      <w:hyperlink w:anchor="P51">
        <w:r>
          <w:rPr>
            <w:color w:val="0000FF"/>
          </w:rPr>
          <w:t>пункта 6</w:t>
        </w:r>
      </w:hyperlink>
      <w:r>
        <w:t xml:space="preserve"> настоящего Порядка.</w:t>
      </w:r>
    </w:p>
    <w:p w:rsidR="002C2E64" w:rsidRDefault="002C2E64">
      <w:pPr>
        <w:pStyle w:val="ConsPlusNormal"/>
        <w:spacing w:before="220"/>
        <w:ind w:firstLine="540"/>
        <w:jc w:val="both"/>
      </w:pPr>
      <w:r>
        <w:t xml:space="preserve">16. Предложение на формирование (изменение) записи Справочника, согласованное в соответствии с </w:t>
      </w:r>
      <w:hyperlink w:anchor="P69">
        <w:r>
          <w:rPr>
            <w:color w:val="0000FF"/>
          </w:rPr>
          <w:t>пунктами 12</w:t>
        </w:r>
      </w:hyperlink>
      <w:r>
        <w:t xml:space="preserve"> - </w:t>
      </w:r>
      <w:hyperlink w:anchor="P74">
        <w:r>
          <w:rPr>
            <w:color w:val="0000FF"/>
          </w:rPr>
          <w:t>14</w:t>
        </w:r>
      </w:hyperlink>
      <w:r>
        <w:t xml:space="preserve"> настоящего Порядка, образовывает (изменяет) запись Справочника.</w:t>
      </w:r>
    </w:p>
    <w:p w:rsidR="002C2E64" w:rsidRDefault="002C2E64">
      <w:pPr>
        <w:pStyle w:val="ConsPlusNormal"/>
        <w:jc w:val="both"/>
      </w:pPr>
    </w:p>
    <w:p w:rsidR="002C2E64" w:rsidRDefault="002C2E64">
      <w:pPr>
        <w:pStyle w:val="ConsPlusNormal"/>
        <w:jc w:val="both"/>
      </w:pPr>
    </w:p>
    <w:p w:rsidR="002C2E64" w:rsidRDefault="002C2E64">
      <w:pPr>
        <w:pStyle w:val="ConsPlusNormal"/>
        <w:pBdr>
          <w:bottom w:val="single" w:sz="6" w:space="0" w:color="auto"/>
        </w:pBdr>
        <w:spacing w:before="100" w:after="100"/>
        <w:jc w:val="both"/>
        <w:rPr>
          <w:sz w:val="2"/>
          <w:szCs w:val="2"/>
        </w:rPr>
      </w:pPr>
    </w:p>
    <w:p w:rsidR="00D410F1" w:rsidRDefault="002C2E64"/>
    <w:sectPr w:rsidR="00D410F1" w:rsidSect="00023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64"/>
    <w:rsid w:val="002C2E64"/>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0C506-BA94-4E69-8253-DD616871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E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C2E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C2E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915" TargetMode="External"/><Relationship Id="rId13" Type="http://schemas.openxmlformats.org/officeDocument/2006/relationships/hyperlink" Target="https://login.consultant.ru/link/?req=doc&amp;base=LAW&amp;n=477891&amp;dst=100024" TargetMode="External"/><Relationship Id="rId18" Type="http://schemas.openxmlformats.org/officeDocument/2006/relationships/hyperlink" Target="https://login.consultant.ru/link/?req=doc&amp;base=OTN&amp;n=41076&amp;dst=10024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65356" TargetMode="External"/><Relationship Id="rId12" Type="http://schemas.openxmlformats.org/officeDocument/2006/relationships/hyperlink" Target="https://login.consultant.ru/link/?req=doc&amp;base=LAW&amp;n=463712&amp;dst=100455" TargetMode="External"/><Relationship Id="rId17" Type="http://schemas.openxmlformats.org/officeDocument/2006/relationships/hyperlink" Target="https://login.consultant.ru/link/?req=doc&amp;base=OTN&amp;n=41076&amp;dst=100044" TargetMode="External"/><Relationship Id="rId2" Type="http://schemas.openxmlformats.org/officeDocument/2006/relationships/settings" Target="settings.xml"/><Relationship Id="rId16" Type="http://schemas.openxmlformats.org/officeDocument/2006/relationships/hyperlink" Target="https://login.consultant.ru/link/?req=doc&amp;base=LAW&amp;n=440677&amp;dst=1000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7891&amp;dst=77" TargetMode="External"/><Relationship Id="rId11" Type="http://schemas.openxmlformats.org/officeDocument/2006/relationships/hyperlink" Target="https://login.consultant.ru/link/?req=doc&amp;base=LAW&amp;n=477941&amp;dst=100013" TargetMode="External"/><Relationship Id="rId5" Type="http://schemas.openxmlformats.org/officeDocument/2006/relationships/hyperlink" Target="https://login.consultant.ru/link/?req=doc&amp;base=LAW&amp;n=463712&amp;dst=1091" TargetMode="External"/><Relationship Id="rId15" Type="http://schemas.openxmlformats.org/officeDocument/2006/relationships/hyperlink" Target="https://login.consultant.ru/link/?req=doc&amp;base=LAW&amp;n=477891&amp;dst=100024" TargetMode="External"/><Relationship Id="rId10" Type="http://schemas.openxmlformats.org/officeDocument/2006/relationships/hyperlink" Target="https://login.consultant.ru/link/?req=doc&amp;base=LAW&amp;n=477891&amp;dst=100024" TargetMode="External"/><Relationship Id="rId19" Type="http://schemas.openxmlformats.org/officeDocument/2006/relationships/hyperlink" Target="https://login.consultant.ru/link/?req=doc&amp;base=LAW&amp;n=4694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712&amp;dst=100455" TargetMode="External"/><Relationship Id="rId14" Type="http://schemas.openxmlformats.org/officeDocument/2006/relationships/hyperlink" Target="https://login.consultant.ru/link/?req=doc&amp;base=LAW&amp;n=463712&amp;dst=100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2560</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2024-10-10T11:31:00Z</dcterms:created>
  <dcterms:modified xsi:type="dcterms:W3CDTF">2024-10-10T11:32:00Z</dcterms:modified>
</cp:coreProperties>
</file>