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603" w:rsidRDefault="00CB5603">
      <w:pPr>
        <w:pStyle w:val="ConsPlusTitlePage"/>
      </w:pPr>
      <w:r>
        <w:t xml:space="preserve">Документ предоставлен </w:t>
      </w:r>
      <w:hyperlink r:id="rId4">
        <w:r>
          <w:rPr>
            <w:color w:val="0000FF"/>
          </w:rPr>
          <w:t>КонсультантПлюс</w:t>
        </w:r>
      </w:hyperlink>
      <w:r>
        <w:br/>
      </w:r>
    </w:p>
    <w:p w:rsidR="00CB5603" w:rsidRDefault="00CB5603">
      <w:pPr>
        <w:pStyle w:val="ConsPlusNormal"/>
        <w:jc w:val="both"/>
        <w:outlineLvl w:val="0"/>
      </w:pPr>
    </w:p>
    <w:p w:rsidR="00CB5603" w:rsidRDefault="00CB5603">
      <w:pPr>
        <w:pStyle w:val="ConsPlusTitle"/>
        <w:jc w:val="center"/>
        <w:outlineLvl w:val="0"/>
      </w:pPr>
      <w:r>
        <w:t>МИНИСТЕРСТВО ЭКОНОМИЧЕСКОГО РАЗВИТИЯ РОССИЙСКОЙ ФЕДЕРАЦИИ</w:t>
      </w:r>
    </w:p>
    <w:p w:rsidR="00CB5603" w:rsidRDefault="00CB5603">
      <w:pPr>
        <w:pStyle w:val="ConsPlusTitle"/>
        <w:jc w:val="center"/>
      </w:pPr>
    </w:p>
    <w:p w:rsidR="00CB5603" w:rsidRDefault="00CB5603">
      <w:pPr>
        <w:pStyle w:val="ConsPlusTitle"/>
        <w:jc w:val="center"/>
      </w:pPr>
      <w:r>
        <w:t>ПРИКАЗ</w:t>
      </w:r>
    </w:p>
    <w:p w:rsidR="00CB5603" w:rsidRDefault="00CB5603">
      <w:pPr>
        <w:pStyle w:val="ConsPlusTitle"/>
        <w:jc w:val="center"/>
      </w:pPr>
      <w:r>
        <w:t>от 17 августа 2021 г. N 500</w:t>
      </w:r>
    </w:p>
    <w:p w:rsidR="00CB5603" w:rsidRDefault="00CB5603">
      <w:pPr>
        <w:pStyle w:val="ConsPlusTitle"/>
        <w:jc w:val="center"/>
      </w:pPr>
    </w:p>
    <w:p w:rsidR="00CB5603" w:rsidRDefault="00CB5603">
      <w:pPr>
        <w:pStyle w:val="ConsPlusTitle"/>
        <w:jc w:val="center"/>
      </w:pPr>
      <w:r>
        <w:t>ОБ УТВЕРЖДЕНИИ МЕТОДИЧЕСКИХ РЕКОМЕНДАЦИЙ</w:t>
      </w:r>
    </w:p>
    <w:p w:rsidR="00CB5603" w:rsidRDefault="00CB5603">
      <w:pPr>
        <w:pStyle w:val="ConsPlusTitle"/>
        <w:jc w:val="center"/>
      </w:pPr>
      <w:r>
        <w:t>ПО РАЗРАБОТКЕ И РЕАЛИЗАЦИИ ГОСУДАРСТВЕННЫХ ПРОГРАММ</w:t>
      </w:r>
    </w:p>
    <w:p w:rsidR="00CB5603" w:rsidRDefault="00CB5603">
      <w:pPr>
        <w:pStyle w:val="ConsPlusTitle"/>
        <w:jc w:val="center"/>
      </w:pPr>
      <w:r>
        <w:t>РОССИЙСКОЙ ФЕДЕРАЦИИ</w:t>
      </w:r>
    </w:p>
    <w:p w:rsidR="00CB5603" w:rsidRDefault="00CB5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B5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603" w:rsidRDefault="00CB5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603" w:rsidRDefault="00CB5603">
            <w:pPr>
              <w:pStyle w:val="ConsPlusNormal"/>
              <w:jc w:val="center"/>
            </w:pPr>
            <w:r>
              <w:rPr>
                <w:color w:val="392C69"/>
              </w:rPr>
              <w:t>Список изменяющих документов</w:t>
            </w:r>
          </w:p>
          <w:p w:rsidR="00CB5603" w:rsidRDefault="00CB5603">
            <w:pPr>
              <w:pStyle w:val="ConsPlusNormal"/>
              <w:jc w:val="center"/>
            </w:pPr>
            <w:r>
              <w:rPr>
                <w:color w:val="392C69"/>
              </w:rPr>
              <w:t xml:space="preserve">(в ред. </w:t>
            </w:r>
            <w:hyperlink r:id="rId5">
              <w:r>
                <w:rPr>
                  <w:color w:val="0000FF"/>
                </w:rPr>
                <w:t>Приказа</w:t>
              </w:r>
            </w:hyperlink>
            <w:r>
              <w:rPr>
                <w:color w:val="392C69"/>
              </w:rPr>
              <w:t xml:space="preserve"> Минэкономразвития России от 25.03.2025 N 190)</w:t>
            </w: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r>
    </w:tbl>
    <w:p w:rsidR="00CB5603" w:rsidRDefault="00CB5603">
      <w:pPr>
        <w:pStyle w:val="ConsPlusNormal"/>
        <w:jc w:val="both"/>
      </w:pPr>
    </w:p>
    <w:p w:rsidR="00CB5603" w:rsidRDefault="00CB5603">
      <w:pPr>
        <w:pStyle w:val="ConsPlusNormal"/>
        <w:ind w:firstLine="540"/>
        <w:jc w:val="both"/>
      </w:pPr>
      <w:r>
        <w:t xml:space="preserve">В соответствии с </w:t>
      </w:r>
      <w:hyperlink r:id="rId6">
        <w:r>
          <w:rPr>
            <w:color w:val="0000FF"/>
          </w:rPr>
          <w:t>подпунктом "г" пункта 10</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(Собрание законодательства Российской Федерации, 2021, N 23, ст. 4042), приказываю:</w:t>
      </w:r>
    </w:p>
    <w:p w:rsidR="00CB5603" w:rsidRDefault="00CB5603">
      <w:pPr>
        <w:pStyle w:val="ConsPlusNormal"/>
        <w:spacing w:before="220"/>
        <w:ind w:firstLine="540"/>
        <w:jc w:val="both"/>
      </w:pPr>
      <w:r>
        <w:t xml:space="preserve">Утвердить прилагаемые Методические </w:t>
      </w:r>
      <w:hyperlink w:anchor="P26">
        <w:r>
          <w:rPr>
            <w:color w:val="0000FF"/>
          </w:rPr>
          <w:t>рекомендации</w:t>
        </w:r>
      </w:hyperlink>
      <w:r>
        <w:t xml:space="preserve"> по разработке и реализации государственных программ Российской Федерации.</w:t>
      </w:r>
    </w:p>
    <w:p w:rsidR="00CB5603" w:rsidRDefault="00CB5603">
      <w:pPr>
        <w:pStyle w:val="ConsPlusNormal"/>
        <w:jc w:val="both"/>
      </w:pPr>
    </w:p>
    <w:p w:rsidR="00CB5603" w:rsidRDefault="00CB5603">
      <w:pPr>
        <w:pStyle w:val="ConsPlusNormal"/>
        <w:jc w:val="right"/>
      </w:pPr>
      <w:r>
        <w:t>Министр</w:t>
      </w:r>
    </w:p>
    <w:p w:rsidR="00CB5603" w:rsidRDefault="00CB5603">
      <w:pPr>
        <w:pStyle w:val="ConsPlusNormal"/>
        <w:jc w:val="right"/>
      </w:pPr>
      <w:r>
        <w:t>М.Г.РЕШЕТНИКОВ</w:t>
      </w:r>
    </w:p>
    <w:p w:rsidR="00CB5603" w:rsidRDefault="00CB5603">
      <w:pPr>
        <w:pStyle w:val="ConsPlusNormal"/>
        <w:jc w:val="both"/>
      </w:pPr>
    </w:p>
    <w:p w:rsidR="00CB5603" w:rsidRDefault="00CB5603">
      <w:pPr>
        <w:pStyle w:val="ConsPlusNormal"/>
        <w:jc w:val="both"/>
      </w:pPr>
    </w:p>
    <w:p w:rsidR="00CB5603" w:rsidRDefault="00CB5603">
      <w:pPr>
        <w:pStyle w:val="ConsPlusNormal"/>
        <w:jc w:val="both"/>
      </w:pPr>
    </w:p>
    <w:p w:rsidR="00CB5603" w:rsidRDefault="00CB5603">
      <w:pPr>
        <w:pStyle w:val="ConsPlusNormal"/>
        <w:jc w:val="both"/>
      </w:pPr>
    </w:p>
    <w:p w:rsidR="00CB5603" w:rsidRDefault="00CB5603">
      <w:pPr>
        <w:pStyle w:val="ConsPlusNormal"/>
        <w:jc w:val="both"/>
      </w:pPr>
    </w:p>
    <w:p w:rsidR="00CB5603" w:rsidRDefault="00CB5603">
      <w:pPr>
        <w:pStyle w:val="ConsPlusNormal"/>
        <w:jc w:val="right"/>
        <w:outlineLvl w:val="0"/>
      </w:pPr>
      <w:r>
        <w:t>Утверждены</w:t>
      </w:r>
    </w:p>
    <w:p w:rsidR="00CB5603" w:rsidRDefault="00CB5603">
      <w:pPr>
        <w:pStyle w:val="ConsPlusNormal"/>
        <w:jc w:val="right"/>
      </w:pPr>
      <w:r>
        <w:t>приказом Минэкономразвития России</w:t>
      </w:r>
    </w:p>
    <w:p w:rsidR="00CB5603" w:rsidRDefault="00CB5603">
      <w:pPr>
        <w:pStyle w:val="ConsPlusNormal"/>
        <w:jc w:val="right"/>
      </w:pPr>
      <w:r>
        <w:t>от 17 августа 2021 г. N 500</w:t>
      </w:r>
    </w:p>
    <w:p w:rsidR="00CB5603" w:rsidRDefault="00CB5603">
      <w:pPr>
        <w:pStyle w:val="ConsPlusNormal"/>
        <w:jc w:val="both"/>
      </w:pPr>
    </w:p>
    <w:p w:rsidR="00CB5603" w:rsidRDefault="00CB5603">
      <w:pPr>
        <w:pStyle w:val="ConsPlusTitle"/>
        <w:jc w:val="center"/>
      </w:pPr>
      <w:bookmarkStart w:id="0" w:name="P26"/>
      <w:bookmarkEnd w:id="0"/>
      <w:r>
        <w:t>МЕТОДИЧЕСКИЕ РЕКОМЕНДАЦИИ</w:t>
      </w:r>
    </w:p>
    <w:p w:rsidR="00CB5603" w:rsidRDefault="00CB5603">
      <w:pPr>
        <w:pStyle w:val="ConsPlusTitle"/>
        <w:jc w:val="center"/>
      </w:pPr>
      <w:r>
        <w:t>ПО РАЗРАБОТКЕ И РЕАЛИЗАЦИИ ГОСУДАРСТВЕННЫХ ПРОГРАММ</w:t>
      </w:r>
    </w:p>
    <w:p w:rsidR="00CB5603" w:rsidRDefault="00CB5603">
      <w:pPr>
        <w:pStyle w:val="ConsPlusTitle"/>
        <w:jc w:val="center"/>
      </w:pPr>
      <w:r>
        <w:t>РОССИЙСКОЙ ФЕДЕРАЦИИ</w:t>
      </w:r>
    </w:p>
    <w:p w:rsidR="00CB5603" w:rsidRDefault="00CB5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B5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603" w:rsidRDefault="00CB5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603" w:rsidRDefault="00CB5603">
            <w:pPr>
              <w:pStyle w:val="ConsPlusNormal"/>
              <w:jc w:val="center"/>
            </w:pPr>
            <w:r>
              <w:rPr>
                <w:color w:val="392C69"/>
              </w:rPr>
              <w:t>Список изменяющих документов</w:t>
            </w:r>
          </w:p>
          <w:p w:rsidR="00CB5603" w:rsidRDefault="00CB5603">
            <w:pPr>
              <w:pStyle w:val="ConsPlusNormal"/>
              <w:jc w:val="center"/>
            </w:pPr>
            <w:r>
              <w:rPr>
                <w:color w:val="392C69"/>
              </w:rPr>
              <w:t xml:space="preserve">(в ред. </w:t>
            </w:r>
            <w:hyperlink r:id="rId7">
              <w:r>
                <w:rPr>
                  <w:color w:val="0000FF"/>
                </w:rPr>
                <w:t>Приказа</w:t>
              </w:r>
            </w:hyperlink>
            <w:r>
              <w:rPr>
                <w:color w:val="392C69"/>
              </w:rPr>
              <w:t xml:space="preserve"> Минэкономразвития России от 25.03.2025 N 190)</w:t>
            </w: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r>
    </w:tbl>
    <w:p w:rsidR="00CB5603" w:rsidRDefault="00CB5603">
      <w:pPr>
        <w:pStyle w:val="ConsPlusNormal"/>
        <w:ind w:firstLine="540"/>
        <w:jc w:val="both"/>
      </w:pPr>
    </w:p>
    <w:p w:rsidR="00CB5603" w:rsidRDefault="00CB5603">
      <w:pPr>
        <w:pStyle w:val="ConsPlusTitle"/>
        <w:jc w:val="center"/>
        <w:outlineLvl w:val="1"/>
      </w:pPr>
      <w:r>
        <w:t>I. Общие положения</w:t>
      </w:r>
    </w:p>
    <w:p w:rsidR="00CB5603" w:rsidRDefault="00CB5603">
      <w:pPr>
        <w:pStyle w:val="ConsPlusNormal"/>
        <w:ind w:firstLine="540"/>
        <w:jc w:val="both"/>
      </w:pPr>
    </w:p>
    <w:p w:rsidR="00CB5603" w:rsidRDefault="00CB5603">
      <w:pPr>
        <w:pStyle w:val="ConsPlusNormal"/>
        <w:ind w:firstLine="540"/>
        <w:jc w:val="both"/>
      </w:pPr>
      <w:r>
        <w:t xml:space="preserve">1. Настоящие Методические рекомендации по разработке и реализации &lt;1&gt; государственных программ Российской Федерации (далее - Методические рекомендации) разработаны в соответствии с </w:t>
      </w:r>
      <w:hyperlink r:id="rId8">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(далее - Положение), в целях методического обеспечения процесса разработки и реализации государственных программ Российской Федерации.</w:t>
      </w:r>
    </w:p>
    <w:p w:rsidR="00CB5603" w:rsidRDefault="00CB5603">
      <w:pPr>
        <w:pStyle w:val="ConsPlusNormal"/>
        <w:spacing w:before="220"/>
        <w:ind w:firstLine="540"/>
        <w:jc w:val="both"/>
      </w:pPr>
      <w:r>
        <w:t>--------------------------------</w:t>
      </w:r>
    </w:p>
    <w:p w:rsidR="00CB5603" w:rsidRDefault="00CB5603">
      <w:pPr>
        <w:pStyle w:val="ConsPlusNormal"/>
        <w:spacing w:before="220"/>
        <w:ind w:firstLine="540"/>
        <w:jc w:val="both"/>
      </w:pPr>
      <w:r>
        <w:lastRenderedPageBreak/>
        <w:t>&lt;1&gt; Реализация государственных программ Российской Федерации в соответствии с Методическими рекомендациями осуществляется начиная с 2022 года.</w:t>
      </w:r>
    </w:p>
    <w:p w:rsidR="00CB5603" w:rsidRDefault="00CB5603">
      <w:pPr>
        <w:pStyle w:val="ConsPlusNormal"/>
        <w:ind w:firstLine="540"/>
        <w:jc w:val="both"/>
      </w:pPr>
    </w:p>
    <w:p w:rsidR="00CB5603" w:rsidRDefault="00CB5603">
      <w:pPr>
        <w:pStyle w:val="ConsPlusNormal"/>
        <w:ind w:firstLine="540"/>
        <w:jc w:val="both"/>
      </w:pPr>
      <w:r>
        <w:t>2. Методические рекомендации устанавливают формы и требования к документам, разрабатываемым при формировании и реализации государственных программ (комплексных программ) Российской Федерации (далее соответственно - государственные программы, комплексные программы) и их структурных элементов, за исключением федеральных проектов и ведомственных проектов, а также документов, формы которых определяются в соответствии с иными нормативными правовыми актами Правительства Российской Федерации.</w:t>
      </w:r>
    </w:p>
    <w:p w:rsidR="00CB5603" w:rsidRDefault="00CB5603">
      <w:pPr>
        <w:pStyle w:val="ConsPlusNormal"/>
        <w:spacing w:before="220"/>
        <w:ind w:firstLine="540"/>
        <w:jc w:val="both"/>
      </w:pPr>
      <w:r>
        <w:t xml:space="preserve">3. Формирование федеральных проектов и ведомственных проектов, а также документов, разрабатываемых при формировании и реализации таких проектов, осуществляется в соответствии с </w:t>
      </w:r>
      <w:hyperlink r:id="rId9">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и принятыми в соответствии с ним методическими указаниями президиума Совета при Президенте Российской Федерации по стратегическому развитию и национальным проектам и (или) методическими рекомендациями проектного офиса Правительства Российской Федерации (далее соответственно - положение о проектной деятельности, методические рекомендации в сфере проектной деятельности).</w:t>
      </w:r>
    </w:p>
    <w:p w:rsidR="00CB5603" w:rsidRDefault="00CB5603">
      <w:pPr>
        <w:pStyle w:val="ConsPlusNormal"/>
        <w:spacing w:before="220"/>
        <w:ind w:firstLine="540"/>
        <w:jc w:val="both"/>
      </w:pPr>
      <w:r>
        <w:t xml:space="preserve">4. Понятия, используемые в Методических рекомендациях, соответствуют определениям, установленным в </w:t>
      </w:r>
      <w:hyperlink r:id="rId10">
        <w:r>
          <w:rPr>
            <w:color w:val="0000FF"/>
          </w:rPr>
          <w:t>Положении</w:t>
        </w:r>
      </w:hyperlink>
      <w:r>
        <w:t>.</w:t>
      </w:r>
    </w:p>
    <w:p w:rsidR="00CB5603" w:rsidRDefault="00CB5603">
      <w:pPr>
        <w:pStyle w:val="ConsPlusNormal"/>
        <w:spacing w:before="220"/>
        <w:ind w:firstLine="540"/>
        <w:jc w:val="both"/>
      </w:pPr>
      <w:r>
        <w:t xml:space="preserve">Для целей Методических рекомендаций с учетом </w:t>
      </w:r>
      <w:hyperlink r:id="rId11">
        <w:r>
          <w:rPr>
            <w:color w:val="0000FF"/>
          </w:rPr>
          <w:t>Положения</w:t>
        </w:r>
      </w:hyperlink>
      <w:r>
        <w:t xml:space="preserve"> используются следующие понятия:</w:t>
      </w:r>
    </w:p>
    <w:p w:rsidR="00CB5603" w:rsidRDefault="00CB5603">
      <w:pPr>
        <w:pStyle w:val="ConsPlusNormal"/>
        <w:spacing w:before="220"/>
        <w:ind w:firstLine="540"/>
        <w:jc w:val="both"/>
      </w:pPr>
      <w:r>
        <w:t xml:space="preserve">национальная цель - национальная цель развития Российской Федерации, определенная </w:t>
      </w:r>
      <w:hyperlink r:id="rId12">
        <w:r>
          <w:rPr>
            <w:color w:val="0000FF"/>
          </w:rPr>
          <w:t>Указом</w:t>
        </w:r>
      </w:hyperlink>
      <w:r>
        <w:t xml:space="preserve"> Президента Российской Федерации от 7 мая 2024 г. N 309 "О национальных целях развития Российской Федерации до 2030 года и на перспективу до 2036 года" (далее - Указ);</w:t>
      </w:r>
    </w:p>
    <w:p w:rsidR="00CB5603" w:rsidRDefault="00CB5603">
      <w:pPr>
        <w:pStyle w:val="ConsPlusNormal"/>
        <w:spacing w:before="220"/>
        <w:ind w:firstLine="540"/>
        <w:jc w:val="both"/>
      </w:pPr>
      <w:r>
        <w:t xml:space="preserve">целевой показатель национальной цели - показатель, характеризующий достижение национальной цели, определенный </w:t>
      </w:r>
      <w:hyperlink r:id="rId13">
        <w:r>
          <w:rPr>
            <w:color w:val="0000FF"/>
          </w:rPr>
          <w:t>Указом</w:t>
        </w:r>
      </w:hyperlink>
      <w:r>
        <w:t>;</w:t>
      </w:r>
    </w:p>
    <w:p w:rsidR="00CB5603" w:rsidRDefault="00CB5603">
      <w:pPr>
        <w:pStyle w:val="ConsPlusNormal"/>
        <w:spacing w:before="220"/>
        <w:ind w:firstLine="540"/>
        <w:jc w:val="both"/>
      </w:pPr>
      <w:r>
        <w:t>цель государственной программы (комплексной программы) - социальный, экономический или иной общественно значимый или общественно понятный эффект (эффект в сфере обеспечения национальной безопасности Российской Федерации) от реализации государственной программы (комплексной программы) на момент окончания реализации этой государственной программы (комплексной программы);</w:t>
      </w:r>
    </w:p>
    <w:p w:rsidR="00CB5603" w:rsidRDefault="00CB5603">
      <w:pPr>
        <w:pStyle w:val="ConsPlusNormal"/>
        <w:spacing w:before="220"/>
        <w:ind w:firstLine="540"/>
        <w:jc w:val="both"/>
      </w:pPr>
      <w:r>
        <w:t>показатель государственной программы (комплексной программы) - количественно измеримый параметр, характеризующий достижение целей государственной программы (комплексной программы) и отражающий конечные общественно значимые социально-экономические и иные эффекты (в том числе эффекты в сферах обеспечения национальной безопасности Российской Федерации, государственного управления, функционирования финансово-бюджетной системы) от реализации государственной программы (комплексной программы);</w:t>
      </w:r>
    </w:p>
    <w:p w:rsidR="00CB5603" w:rsidRDefault="00CB5603">
      <w:pPr>
        <w:pStyle w:val="ConsPlusNormal"/>
        <w:spacing w:before="220"/>
        <w:ind w:firstLine="540"/>
        <w:jc w:val="both"/>
      </w:pPr>
      <w:r>
        <w:t>задача структурного элемента государственной программы (комплексной программы) - итог деятельности, направленный на достижение изменений в социально-экономической сфере (сфере обеспечения национальной безопасности Российской Федерации);</w:t>
      </w:r>
    </w:p>
    <w:p w:rsidR="00CB5603" w:rsidRDefault="00CB5603">
      <w:pPr>
        <w:pStyle w:val="ConsPlusNormal"/>
        <w:spacing w:before="220"/>
        <w:ind w:firstLine="540"/>
        <w:jc w:val="both"/>
      </w:pPr>
      <w:r>
        <w:t>показатель структурного элемента государственной программы (комплексной программы) - количественно измеримый параметр, характеризующий непосредственный итог действий по решению (достижению) задач (общественно значимых результатов) соответствующего структурного элемента;</w:t>
      </w:r>
    </w:p>
    <w:p w:rsidR="00CB5603" w:rsidRDefault="00CB5603">
      <w:pPr>
        <w:pStyle w:val="ConsPlusNormal"/>
        <w:spacing w:before="220"/>
        <w:ind w:firstLine="540"/>
        <w:jc w:val="both"/>
      </w:pPr>
      <w:r>
        <w:lastRenderedPageBreak/>
        <w:t>мероприятие (результат) - действие (совокупность действий), направленное на достижение показателей государственных программ (комплексных программ) и их структурных элементов, имеющие количественно измеримый итог, характеризующий число создаваемых (приобретаемых) материальных и нематериальных объектов, объем оказываемых услуг или выполняемых работ.</w:t>
      </w:r>
    </w:p>
    <w:p w:rsidR="00CB5603" w:rsidRDefault="00CB5603">
      <w:pPr>
        <w:pStyle w:val="ConsPlusNormal"/>
        <w:spacing w:before="220"/>
        <w:ind w:firstLine="540"/>
        <w:jc w:val="both"/>
      </w:pPr>
      <w:r>
        <w:t>5. Государственные программы (комплексные программы) и входящие в их состав структурные элементы могут содержать в целом или частично сведения, которые составляют государственную тайну и (или) отнесены к сведениям конфиденциального характера.</w:t>
      </w:r>
    </w:p>
    <w:p w:rsidR="00CB5603" w:rsidRDefault="00CB5603">
      <w:pPr>
        <w:pStyle w:val="ConsPlusNormal"/>
        <w:spacing w:before="220"/>
        <w:ind w:firstLine="540"/>
        <w:jc w:val="both"/>
      </w:pPr>
      <w:r>
        <w:t>Сведения, которые составляют государственную тайну и (или) отнесены к сведениям конфиденциального характера, формируются на бумажном и (или) электронных носителях в порядке и по формам, которые определены Методическими рекомендациями,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CB5603" w:rsidRDefault="00CB5603">
      <w:pPr>
        <w:pStyle w:val="ConsPlusNormal"/>
        <w:spacing w:before="220"/>
        <w:ind w:firstLine="540"/>
        <w:jc w:val="both"/>
      </w:pPr>
      <w:r>
        <w:t>В случае если в рамках государственной программы (комплексной программы), комплекса процессных мероприятий предусмотрены одновременно сведения, составляющие государственную тайну, и (или) сведения конфиденциального характера, а также сведения, не являющиеся таковыми, разработка государственной программы (комплексной программы), комплекса процессных мероприятий, а также внесение в них изменений осуществляются с учетом следующих особенностей:</w:t>
      </w:r>
    </w:p>
    <w:p w:rsidR="00CB5603" w:rsidRDefault="00CB5603">
      <w:pPr>
        <w:pStyle w:val="ConsPlusNormal"/>
        <w:spacing w:before="220"/>
        <w:ind w:firstLine="540"/>
        <w:jc w:val="both"/>
      </w:pPr>
      <w:bookmarkStart w:id="1" w:name="P52"/>
      <w:bookmarkEnd w:id="1"/>
      <w:r>
        <w:t xml:space="preserve">а) дополнительно к паспорту государственной программы (комплексной программы), паспорту комплекса процессных мероприятий, единому запросу на изменение государственной программы (комплексной программы) (далее - единый запрос), формируемым в соответствии с </w:t>
      </w:r>
      <w:hyperlink r:id="rId14">
        <w:r>
          <w:rPr>
            <w:color w:val="0000FF"/>
          </w:rPr>
          <w:t>Положением</w:t>
        </w:r>
      </w:hyperlink>
      <w:r>
        <w:t xml:space="preserve"> и Методическими рекомендациями в государственной интегрированной информационной системе "Электронный бюджет" (далее - система "Электронный бюджет"), разрабатывается отдельное приложение, содержащее сведения, составляющие государственную тайну, и (или) сведения конфиденциального характера, формируемое на бумажном и (или) электронном носителях в порядке и по формам, определенным </w:t>
      </w:r>
      <w:hyperlink r:id="rId15">
        <w:r>
          <w:rPr>
            <w:color w:val="0000FF"/>
          </w:rPr>
          <w:t>Положением</w:t>
        </w:r>
      </w:hyperlink>
      <w:r>
        <w:t xml:space="preserve"> и Методическими рекомендациями,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CB5603" w:rsidRDefault="00CB5603">
      <w:pPr>
        <w:pStyle w:val="ConsPlusNormal"/>
        <w:spacing w:before="220"/>
        <w:ind w:firstLine="540"/>
        <w:jc w:val="both"/>
      </w:pPr>
      <w:bookmarkStart w:id="2" w:name="P53"/>
      <w:bookmarkEnd w:id="2"/>
      <w:r>
        <w:t xml:space="preserve">б) в состав приложения, указанного в </w:t>
      </w:r>
      <w:hyperlink w:anchor="P52">
        <w:r>
          <w:rPr>
            <w:color w:val="0000FF"/>
          </w:rPr>
          <w:t>подпункте "а"</w:t>
        </w:r>
      </w:hyperlink>
      <w:r>
        <w:t xml:space="preserve"> настоящего пункта, включаются отдельные разделы паспорта государственной программы (комплексной программы), паспорта комплекса процессных мероприятий, единого запроса с приведением соответствующей информации об отдельных параметрах государственной программы (комплексной программы), комплекса процессных мероприятий, сведения о которых составляют государственную тайну и (или) носят конфиденциальный характер;</w:t>
      </w:r>
    </w:p>
    <w:p w:rsidR="00CB5603" w:rsidRDefault="00CB5603">
      <w:pPr>
        <w:pStyle w:val="ConsPlusNormal"/>
        <w:spacing w:before="220"/>
        <w:ind w:firstLine="540"/>
        <w:jc w:val="both"/>
      </w:pPr>
      <w:r>
        <w:t xml:space="preserve">в) в системе "Электронный бюджет" по мере ввода в эксплуатацию компонентов и модулей разделам паспорта государственной программы (комплексной программы), паспорта комплекса процессных мероприятий, единого запроса, которые содержат сведения, составляющие государственную тайну, и (или) сведения конфиденциального характера, и в отношении которых сформирована информация, определенная </w:t>
      </w:r>
      <w:hyperlink w:anchor="P53">
        <w:r>
          <w:rPr>
            <w:color w:val="0000FF"/>
          </w:rPr>
          <w:t>подпунктом "б"</w:t>
        </w:r>
      </w:hyperlink>
      <w:r>
        <w:t xml:space="preserve"> настоящего пункта, дополнительно присваивается признак "Содержит сведения, составляющие государственную тайну, и (или) сведения конфиденциального характера".</w:t>
      </w:r>
    </w:p>
    <w:p w:rsidR="00CB5603" w:rsidRDefault="00CB5603">
      <w:pPr>
        <w:pStyle w:val="ConsPlusNormal"/>
        <w:spacing w:before="220"/>
        <w:ind w:firstLine="540"/>
        <w:jc w:val="both"/>
      </w:pPr>
      <w:r>
        <w:t>Указанные в настоящем пункте особенности не распространяются на государственные программы (комплексные программы), комплексы процессных мероприятий, в целом сведения о которых составляют государственную тайну и (или) носят конфиденциальный характер.</w:t>
      </w:r>
    </w:p>
    <w:p w:rsidR="00CB5603" w:rsidRDefault="00CB5603">
      <w:pPr>
        <w:pStyle w:val="ConsPlusNormal"/>
        <w:ind w:firstLine="540"/>
        <w:jc w:val="both"/>
      </w:pPr>
    </w:p>
    <w:p w:rsidR="00CB5603" w:rsidRDefault="00CB5603">
      <w:pPr>
        <w:pStyle w:val="ConsPlusTitle"/>
        <w:jc w:val="center"/>
        <w:outlineLvl w:val="1"/>
      </w:pPr>
      <w:r>
        <w:t>II. Формирование реестра документов, входящих в состав</w:t>
      </w:r>
    </w:p>
    <w:p w:rsidR="00CB5603" w:rsidRDefault="00CB5603">
      <w:pPr>
        <w:pStyle w:val="ConsPlusTitle"/>
        <w:jc w:val="center"/>
      </w:pPr>
      <w:r>
        <w:t>государственной программы (комплексной программы)</w:t>
      </w:r>
    </w:p>
    <w:p w:rsidR="00CB5603" w:rsidRDefault="00CB5603">
      <w:pPr>
        <w:pStyle w:val="ConsPlusNormal"/>
        <w:ind w:firstLine="540"/>
        <w:jc w:val="both"/>
      </w:pPr>
    </w:p>
    <w:p w:rsidR="00CB5603" w:rsidRDefault="00CB5603">
      <w:pPr>
        <w:pStyle w:val="ConsPlusNormal"/>
        <w:ind w:firstLine="540"/>
        <w:jc w:val="both"/>
      </w:pPr>
      <w:r>
        <w:t xml:space="preserve">6. Ответственным исполнителем государственной программы (комплексной программы) совместно с соисполнителями и участниками осуществляется формирование реестра документов, входящих в состав государственной программы (комплексной программы), указанных в </w:t>
      </w:r>
      <w:hyperlink r:id="rId16">
        <w:r>
          <w:rPr>
            <w:color w:val="0000FF"/>
          </w:rPr>
          <w:t>пункте 10</w:t>
        </w:r>
      </w:hyperlink>
      <w:r>
        <w:t xml:space="preserve"> Положения (далее - реестр документов), в системе "Электронный бюджет", по форме согласно </w:t>
      </w:r>
      <w:hyperlink w:anchor="P594">
        <w:r>
          <w:rPr>
            <w:color w:val="0000FF"/>
          </w:rPr>
          <w:t>приложению N 1</w:t>
        </w:r>
      </w:hyperlink>
      <w:r>
        <w:t xml:space="preserve"> к Методическим рекомендациям, а также обеспечивается его актуальность и полнота.</w:t>
      </w:r>
    </w:p>
    <w:p w:rsidR="00CB5603" w:rsidRDefault="00CB5603">
      <w:pPr>
        <w:pStyle w:val="ConsPlusNormal"/>
        <w:spacing w:before="220"/>
        <w:ind w:firstLine="540"/>
        <w:jc w:val="both"/>
      </w:pPr>
      <w:r>
        <w:t>Для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 ответственным исполнителем государственной программы (комплексной программы) совместно с ее соисполнителями и участниками составляется реестр документов на бумажном и электронном носителях и представляется в установленном порядке в Министерство экономического развития Российской Федерации и Министерство финансов Российской Федерации одновременно с проектом паспорта государственной программы (комплексной программы) и при приведении паспорта государственной программы (комплексной программы) в соответствие с федеральным законом о федеральном бюджете на очередной финансовый год и плановый период (далее - закон о бюджете).</w:t>
      </w:r>
    </w:p>
    <w:p w:rsidR="00CB5603" w:rsidRDefault="00CB5603">
      <w:pPr>
        <w:pStyle w:val="ConsPlusNormal"/>
        <w:spacing w:before="220"/>
        <w:ind w:firstLine="540"/>
        <w:jc w:val="both"/>
      </w:pPr>
      <w:r>
        <w:t>7. В реестре документов ответственным исполнителем государственной программы (комплексной программы) приводится следующая информация:</w:t>
      </w:r>
    </w:p>
    <w:p w:rsidR="00CB5603" w:rsidRDefault="00CB5603">
      <w:pPr>
        <w:pStyle w:val="ConsPlusNormal"/>
        <w:spacing w:before="220"/>
        <w:ind w:firstLine="540"/>
        <w:jc w:val="both"/>
      </w:pPr>
      <w:r>
        <w:t>1) тип документа - определяется в зависимости от содержания документа и должен соответствовать одному из следующих типов:</w:t>
      </w:r>
    </w:p>
    <w:p w:rsidR="00CB5603" w:rsidRDefault="00CB5603">
      <w:pPr>
        <w:pStyle w:val="ConsPlusNormal"/>
        <w:spacing w:before="220"/>
        <w:ind w:firstLine="540"/>
        <w:jc w:val="both"/>
      </w:pPr>
      <w:r>
        <w:t>стратегические приоритеты государственной программы (комплексной программы);</w:t>
      </w:r>
    </w:p>
    <w:p w:rsidR="00CB5603" w:rsidRDefault="00CB5603">
      <w:pPr>
        <w:pStyle w:val="ConsPlusNormal"/>
        <w:spacing w:before="220"/>
        <w:ind w:firstLine="540"/>
        <w:jc w:val="both"/>
      </w:pPr>
      <w:r>
        <w:t>паспорт государственной программы (комплексной программы);</w:t>
      </w:r>
    </w:p>
    <w:p w:rsidR="00CB5603" w:rsidRDefault="00CB5603">
      <w:pPr>
        <w:pStyle w:val="ConsPlusNormal"/>
        <w:spacing w:before="220"/>
        <w:ind w:firstLine="540"/>
        <w:jc w:val="both"/>
      </w:pPr>
      <w:r>
        <w:t>паспорт структурного элемента государственной программы (комплексной программы) (включая планы реализации структурных элементов);</w:t>
      </w:r>
    </w:p>
    <w:p w:rsidR="00CB5603" w:rsidRDefault="00CB5603">
      <w:pPr>
        <w:pStyle w:val="ConsPlusNormal"/>
        <w:spacing w:before="220"/>
        <w:ind w:firstLine="540"/>
        <w:jc w:val="both"/>
      </w:pPr>
      <w:r>
        <w:t>рабочий план федерального проекта;</w:t>
      </w:r>
    </w:p>
    <w:p w:rsidR="00CB5603" w:rsidRDefault="00CB5603">
      <w:pPr>
        <w:pStyle w:val="ConsPlusNormal"/>
        <w:spacing w:before="220"/>
        <w:ind w:firstLine="540"/>
        <w:jc w:val="both"/>
      </w:pPr>
      <w:r>
        <w:t>правила предоставления межбюджетных трансфертов;</w:t>
      </w:r>
    </w:p>
    <w:p w:rsidR="00CB5603" w:rsidRDefault="00CB5603">
      <w:pPr>
        <w:pStyle w:val="ConsPlusNormal"/>
        <w:spacing w:before="220"/>
        <w:ind w:firstLine="540"/>
        <w:jc w:val="both"/>
      </w:pPr>
      <w:r>
        <w:t>правила осуществления бюджетных инвестиций;</w:t>
      </w:r>
    </w:p>
    <w:p w:rsidR="00CB5603" w:rsidRDefault="00CB5603">
      <w:pPr>
        <w:pStyle w:val="ConsPlusNormal"/>
        <w:spacing w:before="220"/>
        <w:ind w:firstLine="540"/>
        <w:jc w:val="both"/>
      </w:pPr>
      <w:r>
        <w:t>правила предоставления субсидий юридическим лицам;</w:t>
      </w:r>
    </w:p>
    <w:p w:rsidR="00CB5603" w:rsidRDefault="00CB5603">
      <w:pPr>
        <w:pStyle w:val="ConsPlusNormal"/>
        <w:spacing w:before="220"/>
        <w:ind w:firstLine="540"/>
        <w:jc w:val="both"/>
      </w:pPr>
      <w:r>
        <w:t>решение об осуществлении капитальных вложений в объекты государственной собственности Российской Федерации;</w:t>
      </w:r>
    </w:p>
    <w:p w:rsidR="00CB5603" w:rsidRDefault="00CB5603">
      <w:pPr>
        <w:pStyle w:val="ConsPlusNormal"/>
        <w:spacing w:before="220"/>
        <w:ind w:firstLine="540"/>
        <w:jc w:val="both"/>
      </w:pPr>
      <w:r>
        <w:t>решение о заключении долгосрочных государственных контрактов;</w:t>
      </w:r>
    </w:p>
    <w:p w:rsidR="00CB5603" w:rsidRDefault="00CB5603">
      <w:pPr>
        <w:pStyle w:val="ConsPlusNormal"/>
        <w:spacing w:before="220"/>
        <w:ind w:firstLine="540"/>
        <w:jc w:val="both"/>
      </w:pPr>
      <w:r>
        <w:t xml:space="preserve">реестр объектов капитального строительства, объектов недвижимого имущества, предусмотренный </w:t>
      </w:r>
      <w:hyperlink r:id="rId17">
        <w:r>
          <w:rPr>
            <w:color w:val="0000FF"/>
          </w:rPr>
          <w:t>статьей 179.1</w:t>
        </w:r>
      </w:hyperlink>
      <w:r>
        <w:t xml:space="preserve"> Бюджетного кодекса Российской Федерации (для комплексной программы "Строительство").</w:t>
      </w:r>
    </w:p>
    <w:p w:rsidR="00CB5603" w:rsidRDefault="00CB5603">
      <w:pPr>
        <w:pStyle w:val="ConsPlusNormal"/>
        <w:spacing w:before="220"/>
        <w:ind w:firstLine="540"/>
        <w:jc w:val="both"/>
      </w:pPr>
      <w:r>
        <w:t>В обязательном порядке в реестре документов подлежит отражению акт об утверждении государственной программы (комплексной программы), которому присваивается тип "стратегические приоритеты государственной программы" или "стратегические приоритеты комплексной программы", и паспорт государственной программы (комплексной программы) с одноименным типом;</w:t>
      </w:r>
    </w:p>
    <w:p w:rsidR="00CB5603" w:rsidRDefault="00CB5603">
      <w:pPr>
        <w:pStyle w:val="ConsPlusNormal"/>
        <w:spacing w:before="220"/>
        <w:ind w:firstLine="540"/>
        <w:jc w:val="both"/>
      </w:pPr>
      <w:r>
        <w:t xml:space="preserve">2) вид документа (например, постановление Правительства Российской Федерации, </w:t>
      </w:r>
      <w:r>
        <w:lastRenderedPageBreak/>
        <w:t>распоряжение Правительства Российской Федерации, протокол, приказ федерального органа исполнительной власти, иного государственного органа (организации) и другие);</w:t>
      </w:r>
    </w:p>
    <w:p w:rsidR="00CB5603" w:rsidRDefault="00CB5603">
      <w:pPr>
        <w:pStyle w:val="ConsPlusNormal"/>
        <w:spacing w:before="220"/>
        <w:ind w:firstLine="540"/>
        <w:jc w:val="both"/>
      </w:pPr>
      <w:r>
        <w:t>3) наименование и реквизиты (дата и номер) утвержденного (принятого) документа;</w:t>
      </w:r>
    </w:p>
    <w:p w:rsidR="00CB5603" w:rsidRDefault="00CB5603">
      <w:pPr>
        <w:pStyle w:val="ConsPlusNormal"/>
        <w:spacing w:before="220"/>
        <w:ind w:firstLine="540"/>
        <w:jc w:val="both"/>
      </w:pPr>
      <w:r>
        <w:t>4) наименование федерального органа исполнительной власти (иного государственного органа, организации), ответственного за разработку документа;</w:t>
      </w:r>
    </w:p>
    <w:p w:rsidR="00CB5603" w:rsidRDefault="00CB5603">
      <w:pPr>
        <w:pStyle w:val="ConsPlusNormal"/>
        <w:spacing w:before="220"/>
        <w:ind w:firstLine="540"/>
        <w:jc w:val="both"/>
      </w:pPr>
      <w:r>
        <w:t>5) гиперссылка на текст документа на Официальном интернет-портале правовой информации (</w:t>
      </w:r>
      <w:hyperlink r:id="rId18">
        <w:r>
          <w:rPr>
            <w:color w:val="0000FF"/>
          </w:rPr>
          <w:t>www.pravo.gov.ru</w:t>
        </w:r>
      </w:hyperlink>
      <w:r>
        <w:t>) (для нормативных правовых актов) или в ином информационном источнике (в случае размещения документов).</w:t>
      </w:r>
    </w:p>
    <w:p w:rsidR="00CB5603" w:rsidRDefault="00CB5603">
      <w:pPr>
        <w:pStyle w:val="ConsPlusNormal"/>
        <w:spacing w:before="220"/>
        <w:ind w:firstLine="540"/>
        <w:jc w:val="both"/>
      </w:pPr>
      <w:r>
        <w:t>В случае утверждения (принятия) документов, предусматривающих внесение изменений в ранее утвержденный (принятый) документ, такие документы также подлежат обязательному включению в реестр документов по соответствующей государственной программе (комплексной программе).</w:t>
      </w:r>
    </w:p>
    <w:p w:rsidR="00CB5603" w:rsidRDefault="00CB5603">
      <w:pPr>
        <w:pStyle w:val="ConsPlusNormal"/>
        <w:spacing w:before="220"/>
        <w:ind w:firstLine="540"/>
        <w:jc w:val="both"/>
      </w:pPr>
      <w:r>
        <w:t>В реестре документов дополнительно рекомендуется указывать:</w:t>
      </w:r>
    </w:p>
    <w:p w:rsidR="00CB5603" w:rsidRDefault="00CB5603">
      <w:pPr>
        <w:pStyle w:val="ConsPlusNormal"/>
        <w:spacing w:before="220"/>
        <w:ind w:firstLine="540"/>
        <w:jc w:val="both"/>
      </w:pPr>
      <w:r>
        <w:t>документы стратегического планирования, определяющие стратегические цели и приоритеты государственной программы (комплексной программы) и указанные в акте об утверждении государственной программы (комплексной программы);</w:t>
      </w:r>
    </w:p>
    <w:p w:rsidR="00CB5603" w:rsidRDefault="00CB5603">
      <w:pPr>
        <w:pStyle w:val="ConsPlusNormal"/>
        <w:spacing w:before="220"/>
        <w:ind w:firstLine="540"/>
        <w:jc w:val="both"/>
      </w:pPr>
      <w:r>
        <w:t xml:space="preserve">протоколы заседаний управляющего совета и (или) решения куратора государственной программы (комплексной программы) по вопросам реализации государственной программы (комплексной программы) (за исключением решений управляющего совета, куратора государственной программы (комплексной программы) об утверждении единых запросов, принятых в соответствии с </w:t>
      </w:r>
      <w:hyperlink r:id="rId19">
        <w:r>
          <w:rPr>
            <w:color w:val="0000FF"/>
          </w:rPr>
          <w:t>Положением</w:t>
        </w:r>
      </w:hyperlink>
      <w:r>
        <w:t>);</w:t>
      </w:r>
    </w:p>
    <w:p w:rsidR="00CB5603" w:rsidRDefault="00CB5603">
      <w:pPr>
        <w:pStyle w:val="ConsPlusNormal"/>
        <w:spacing w:before="220"/>
        <w:ind w:firstLine="540"/>
        <w:jc w:val="both"/>
      </w:pPr>
      <w:r>
        <w:t>решение Правительства Российской Федерации о наделении полномочиями и функциями управляющего совета комплексной программы координационных органов Правительства Российской Федерации и (или) их рабочих органов;</w:t>
      </w:r>
    </w:p>
    <w:p w:rsidR="00CB5603" w:rsidRDefault="00CB5603">
      <w:pPr>
        <w:pStyle w:val="ConsPlusNormal"/>
        <w:spacing w:before="220"/>
        <w:ind w:firstLine="540"/>
        <w:jc w:val="both"/>
      </w:pPr>
      <w:r>
        <w:t xml:space="preserve">методики расчета показателей государственной программы (комплексной программы) и показателей ее структурных элементов, сведения о которых составляют государственную тайну. Для государственных программ (комплексных программ) и их структурных элементов, не содержащих сведения, которые отнесены к государственной тайне, методики расчета показателей государственной программы (комплексной программы) и показателей ее структурных элементов, указываются до ввода в эксплуатацию соответствующих компонентов и модулей государственной информационной системы "Цифровая аналитическая платформа предоставления статистических данных" (далее - ГИС ЦАП), предусмотренной </w:t>
      </w:r>
      <w:hyperlink r:id="rId20">
        <w:r>
          <w:rPr>
            <w:color w:val="0000FF"/>
          </w:rPr>
          <w:t>пунктом 8.1</w:t>
        </w:r>
      </w:hyperlink>
      <w:r>
        <w:t xml:space="preserve"> Положения;</w:t>
      </w:r>
    </w:p>
    <w:p w:rsidR="00CB5603" w:rsidRDefault="00CB5603">
      <w:pPr>
        <w:pStyle w:val="ConsPlusNormal"/>
        <w:spacing w:before="220"/>
        <w:ind w:firstLine="540"/>
        <w:jc w:val="both"/>
      </w:pPr>
      <w:r>
        <w:t xml:space="preserve">документы из перечня дополнительных и обосновывающих материалов в соответствии с </w:t>
      </w:r>
      <w:hyperlink w:anchor="P379">
        <w:r>
          <w:rPr>
            <w:color w:val="0000FF"/>
          </w:rPr>
          <w:t>пунктом 40</w:t>
        </w:r>
      </w:hyperlink>
      <w:r>
        <w:t xml:space="preserve"> Методических рекомендаций.</w:t>
      </w:r>
    </w:p>
    <w:p w:rsidR="00CB5603" w:rsidRDefault="00CB5603">
      <w:pPr>
        <w:pStyle w:val="ConsPlusNormal"/>
        <w:ind w:firstLine="540"/>
        <w:jc w:val="both"/>
      </w:pPr>
    </w:p>
    <w:p w:rsidR="00CB5603" w:rsidRDefault="00CB5603">
      <w:pPr>
        <w:pStyle w:val="ConsPlusTitle"/>
        <w:jc w:val="center"/>
        <w:outlineLvl w:val="1"/>
      </w:pPr>
      <w:r>
        <w:t>III. Рекомендации по содержанию стратегических приоритетов</w:t>
      </w:r>
    </w:p>
    <w:p w:rsidR="00CB5603" w:rsidRDefault="00CB5603">
      <w:pPr>
        <w:pStyle w:val="ConsPlusTitle"/>
        <w:jc w:val="center"/>
      </w:pPr>
      <w:r>
        <w:t>государственных программ (комплексных программ)</w:t>
      </w:r>
    </w:p>
    <w:p w:rsidR="00CB5603" w:rsidRDefault="00CB5603">
      <w:pPr>
        <w:pStyle w:val="ConsPlusNormal"/>
        <w:ind w:firstLine="540"/>
        <w:jc w:val="both"/>
      </w:pPr>
    </w:p>
    <w:p w:rsidR="00CB5603" w:rsidRDefault="00CB5603">
      <w:pPr>
        <w:pStyle w:val="ConsPlusNormal"/>
        <w:ind w:firstLine="540"/>
        <w:jc w:val="both"/>
      </w:pPr>
      <w:r>
        <w:t xml:space="preserve">8. Документ, описывающий стратегические приоритеты в сфере реализации государственной программы (комплексной программы), представляет текстовую часть государственной программы (комплексной программы) и по содержанию и структуре должен соответствовать требованиям </w:t>
      </w:r>
      <w:hyperlink r:id="rId21">
        <w:r>
          <w:rPr>
            <w:color w:val="0000FF"/>
          </w:rPr>
          <w:t>пункта 22</w:t>
        </w:r>
      </w:hyperlink>
      <w:r>
        <w:t xml:space="preserve"> Положения, а также учитывать рекомендации настоящего раздела Методических рекомендаций.</w:t>
      </w:r>
    </w:p>
    <w:p w:rsidR="00CB5603" w:rsidRDefault="00CB5603">
      <w:pPr>
        <w:pStyle w:val="ConsPlusNormal"/>
        <w:spacing w:before="220"/>
        <w:ind w:firstLine="540"/>
        <w:jc w:val="both"/>
      </w:pPr>
      <w:r>
        <w:t>Рекомендуемый объем стратегических приоритетов не должен превышать 10 страниц машинописного текста.</w:t>
      </w:r>
    </w:p>
    <w:p w:rsidR="00CB5603" w:rsidRDefault="00CB5603">
      <w:pPr>
        <w:pStyle w:val="ConsPlusNormal"/>
        <w:spacing w:before="220"/>
        <w:ind w:firstLine="540"/>
        <w:jc w:val="both"/>
      </w:pPr>
      <w:r>
        <w:lastRenderedPageBreak/>
        <w:t>9. В рамках оценки текущего состояния соответствующей сферы социально-экономического развития Российской Федерации или обеспечения национальной безопасности Российской Федерации приводится анализ ее действительного состояния, включая выявление основных проблем, прогноз развития сферы реализации государственной программы (комплексной программы).</w:t>
      </w:r>
    </w:p>
    <w:p w:rsidR="00CB5603" w:rsidRDefault="00CB5603">
      <w:pPr>
        <w:pStyle w:val="ConsPlusNormal"/>
        <w:spacing w:before="220"/>
        <w:ind w:firstLine="540"/>
        <w:jc w:val="both"/>
      </w:pPr>
      <w:r>
        <w:t>Анализ действительного состояния сферы реализации государственной программы (комплексной программы) должен включать характеристику итогов реализации государственной политики в соответствующей сфере, выявление потенциала развития и существующих ограничений анализируемой сферы, сопоставление текущего состояния анализируемой сферы с состоянием аналогичной сферы у ведущих стран (при возможности такого сопоставления).</w:t>
      </w:r>
    </w:p>
    <w:p w:rsidR="00CB5603" w:rsidRDefault="00CB5603">
      <w:pPr>
        <w:pStyle w:val="ConsPlusNormal"/>
        <w:spacing w:before="220"/>
        <w:ind w:firstLine="540"/>
        <w:jc w:val="both"/>
      </w:pPr>
      <w:r>
        <w:t>Характеристика текущего состояния сферы реализации государственной программы (комплексной программы) должна содержать основные показатели уровня развития соответствующей сферы социально-экономического развития или обеспечения национальной безопасности Российской Федерации.</w:t>
      </w:r>
    </w:p>
    <w:p w:rsidR="00CB5603" w:rsidRDefault="00CB5603">
      <w:pPr>
        <w:pStyle w:val="ConsPlusNormal"/>
        <w:spacing w:before="220"/>
        <w:ind w:firstLine="540"/>
        <w:jc w:val="both"/>
      </w:pPr>
      <w:r>
        <w:t>10. При описании приоритетов и целей государственной политики в сфере реализации государственной программы (комплексной программы) учитываются национальные цели, определенные Президентом Российской Федерации, приоритеты социально-экономического развития Российской Федерации и обеспечения национальной безопасности Российской Федерации, а также показатели, характеризующие достижение таких приоритетов и целей, установленные документами стратегического планирования в том числе отраслевыми стратегиями, стратегией пространственного развития Российской Федерации, федеральными законами, решениями Президента Российской Федерации и Правительства Российской Федерации с указанием реквизитов соответствующих документов, в том числе в сравнении с ведущими странами (при возможности такого сопоставления).</w:t>
      </w:r>
    </w:p>
    <w:p w:rsidR="00CB5603" w:rsidRDefault="00CB5603">
      <w:pPr>
        <w:pStyle w:val="ConsPlusNormal"/>
        <w:spacing w:before="220"/>
        <w:ind w:firstLine="540"/>
        <w:jc w:val="both"/>
      </w:pPr>
      <w:r>
        <w:t>11. При описании общих требований к политике субъектов Российской Федерации в соответствующей сфере указываются требования о реализации политики субъектов Российской Федерации в соответствии с федеральным законодательством, актами высшей юридической силы, в том числе в рамках государственных программ субъектов Российской Федерации.</w:t>
      </w:r>
    </w:p>
    <w:p w:rsidR="00CB5603" w:rsidRDefault="00CB5603">
      <w:pPr>
        <w:pStyle w:val="ConsPlusNormal"/>
        <w:spacing w:before="220"/>
        <w:ind w:firstLine="540"/>
        <w:jc w:val="both"/>
      </w:pPr>
      <w:r>
        <w:t>Общие требования к политике субъектов Российской Федерации в соответствующей сфере основываются на следующих принципах:</w:t>
      </w:r>
    </w:p>
    <w:p w:rsidR="00CB5603" w:rsidRDefault="00CB5603">
      <w:pPr>
        <w:pStyle w:val="ConsPlusNormal"/>
        <w:spacing w:before="220"/>
        <w:ind w:firstLine="540"/>
        <w:jc w:val="both"/>
      </w:pPr>
      <w:r>
        <w:t>комплексность (требования к государственной политике субъектов Российской Федерации должны охватывать все предметы совместного ведения, относящиеся к сфере реализации государственной программы (комплексной программы);</w:t>
      </w:r>
    </w:p>
    <w:p w:rsidR="00CB5603" w:rsidRDefault="00CB5603">
      <w:pPr>
        <w:pStyle w:val="ConsPlusNormal"/>
        <w:spacing w:before="220"/>
        <w:ind w:firstLine="540"/>
        <w:jc w:val="both"/>
      </w:pPr>
      <w:r>
        <w:t>преемственность (требования к государственной политике субъектов Российской Федерации должны соответствовать положениям документов стратегического планирования в сфере реализации государственной программы (комплексной программы);</w:t>
      </w:r>
    </w:p>
    <w:p w:rsidR="00CB5603" w:rsidRDefault="00CB5603">
      <w:pPr>
        <w:pStyle w:val="ConsPlusNormal"/>
        <w:spacing w:before="220"/>
        <w:ind w:firstLine="540"/>
        <w:jc w:val="both"/>
      </w:pPr>
      <w:r>
        <w:t>сопоставимость (параметры государственных программ (комплексных программ) и их структурных элементов, декомпозируемые по субъектам Российской Федерации, в паспортах таких программ и их структурных элементов, должны отражаться в соответствующих государственных программах субъектов Российской Федерации и их структурных элементах).</w:t>
      </w:r>
    </w:p>
    <w:p w:rsidR="00CB5603" w:rsidRDefault="00CB5603">
      <w:pPr>
        <w:pStyle w:val="ConsPlusNormal"/>
        <w:spacing w:before="220"/>
        <w:ind w:firstLine="540"/>
        <w:jc w:val="both"/>
      </w:pPr>
      <w:bookmarkStart w:id="3" w:name="P101"/>
      <w:bookmarkEnd w:id="3"/>
      <w:r>
        <w:t xml:space="preserve">12. В рамках описания задач государственного управления и обеспечения национальной безопасности Российской Федерации и способов их достижения приводятся основные задачи развития соответствующей сферы реализации государственной программы (комплексной программы), в том числе предусмотренные документами стратегического планирования, предлагаемые механизмы (способы) их достижения, а также ожидаемые итоги реализации государственной программы (комплексной программы) с учетом сферы ответственности и </w:t>
      </w:r>
      <w:r>
        <w:lastRenderedPageBreak/>
        <w:t>полномочий ответственного исполнителя, соисполнителей и участников государственной программы (комплексной программы) и имеющихся финансовых и иных ресурсов.</w:t>
      </w:r>
    </w:p>
    <w:p w:rsidR="00CB5603" w:rsidRDefault="00CB5603">
      <w:pPr>
        <w:pStyle w:val="ConsPlusNormal"/>
        <w:spacing w:before="220"/>
        <w:ind w:firstLine="540"/>
        <w:jc w:val="both"/>
      </w:pPr>
      <w:r>
        <w:t xml:space="preserve">Сведения в соответствии с </w:t>
      </w:r>
      <w:hyperlink w:anchor="P101">
        <w:r>
          <w:rPr>
            <w:color w:val="0000FF"/>
          </w:rPr>
          <w:t>абзацем первым</w:t>
        </w:r>
      </w:hyperlink>
      <w:r>
        <w:t xml:space="preserve"> настоящего пункта представляются в разрезе целей государственной программы (комплексной программы) с указанием планируемых значений показателей государственной программы (комплексной программы).</w:t>
      </w:r>
    </w:p>
    <w:p w:rsidR="00CB5603" w:rsidRDefault="00CB5603">
      <w:pPr>
        <w:pStyle w:val="ConsPlusNormal"/>
        <w:spacing w:before="220"/>
        <w:ind w:firstLine="540"/>
        <w:jc w:val="both"/>
      </w:pPr>
      <w:r>
        <w:t>При описании стратегических приоритетов отдельно следует выделять задачи, определяемые исходя из необходимости достижения национальных целей и положений единого плана (проекта единого плана) по достижению национальных целей развития Российской Федерации.</w:t>
      </w:r>
    </w:p>
    <w:p w:rsidR="00CB5603" w:rsidRDefault="00CB5603">
      <w:pPr>
        <w:pStyle w:val="ConsPlusNormal"/>
        <w:spacing w:before="220"/>
        <w:ind w:firstLine="540"/>
        <w:jc w:val="both"/>
      </w:pPr>
      <w:r>
        <w:t>13. В рамках описания задач обеспечения достижения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уровня по Российской Федерации, а также иных задач в сферах реализации комплексных программ (для государственных программ) приводятся сведения о направлениях деятельности государственных органов, осуществляемых в рамках государственной программы и оказывающих влияние на социально-экономическое развитие приоритетных территорий и (или) сферы реализации комплексных программ.</w:t>
      </w:r>
    </w:p>
    <w:p w:rsidR="00CB5603" w:rsidRDefault="00CB5603">
      <w:pPr>
        <w:pStyle w:val="ConsPlusNormal"/>
        <w:spacing w:before="220"/>
        <w:ind w:firstLine="540"/>
        <w:jc w:val="both"/>
      </w:pPr>
      <w:r>
        <w:t xml:space="preserve">14. Стратегические приоритеты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 утвержденные в соответствии с </w:t>
      </w:r>
      <w:hyperlink r:id="rId22">
        <w:r>
          <w:rPr>
            <w:color w:val="0000FF"/>
          </w:rPr>
          <w:t>пунктом 37</w:t>
        </w:r>
      </w:hyperlink>
      <w:r>
        <w:t xml:space="preserve"> Положения, и изменения в них, внесенные в соответствии с </w:t>
      </w:r>
      <w:hyperlink r:id="rId23">
        <w:r>
          <w:rPr>
            <w:color w:val="0000FF"/>
          </w:rPr>
          <w:t>пунктом 39(2)</w:t>
        </w:r>
      </w:hyperlink>
      <w:r>
        <w:t xml:space="preserve"> Положения, представляются ответственным исполнителем государственной программы (комплексной программы) в Министерство экономического развития Российской Федерации и Министерство финансов Российской Федерации в течение 15 рабочих дней с даты утверждения соответствующего акта Правительства Российской Федерации.</w:t>
      </w:r>
    </w:p>
    <w:p w:rsidR="00CB5603" w:rsidRDefault="00CB5603">
      <w:pPr>
        <w:pStyle w:val="ConsPlusNormal"/>
        <w:ind w:firstLine="540"/>
        <w:jc w:val="both"/>
      </w:pPr>
    </w:p>
    <w:p w:rsidR="00CB5603" w:rsidRDefault="00CB5603">
      <w:pPr>
        <w:pStyle w:val="ConsPlusTitle"/>
        <w:jc w:val="center"/>
        <w:outlineLvl w:val="1"/>
      </w:pPr>
      <w:r>
        <w:t>IV. Требования к формированию паспорта государственной</w:t>
      </w:r>
    </w:p>
    <w:p w:rsidR="00CB5603" w:rsidRDefault="00CB5603">
      <w:pPr>
        <w:pStyle w:val="ConsPlusTitle"/>
        <w:jc w:val="center"/>
      </w:pPr>
      <w:r>
        <w:t>программы (комплексной программы)</w:t>
      </w:r>
    </w:p>
    <w:p w:rsidR="00CB5603" w:rsidRDefault="00CB5603">
      <w:pPr>
        <w:pStyle w:val="ConsPlusNormal"/>
        <w:ind w:firstLine="540"/>
        <w:jc w:val="both"/>
      </w:pPr>
    </w:p>
    <w:p w:rsidR="00CB5603" w:rsidRDefault="00CB5603">
      <w:pPr>
        <w:pStyle w:val="ConsPlusNormal"/>
        <w:ind w:firstLine="540"/>
        <w:jc w:val="both"/>
      </w:pPr>
      <w:r>
        <w:t xml:space="preserve">15. Паспорт государственной программы (комплексной программы) формируется в соответствии с требованиями </w:t>
      </w:r>
      <w:hyperlink r:id="rId24">
        <w:r>
          <w:rPr>
            <w:color w:val="0000FF"/>
          </w:rPr>
          <w:t>пункта 23</w:t>
        </w:r>
      </w:hyperlink>
      <w:r>
        <w:t xml:space="preserve"> Положения, а также должен учитывать рекомендации по его заполнению, установленные настоящим разделом Методических рекомендаций.</w:t>
      </w:r>
    </w:p>
    <w:p w:rsidR="00CB5603" w:rsidRDefault="00CB5603">
      <w:pPr>
        <w:pStyle w:val="ConsPlusNormal"/>
        <w:spacing w:before="220"/>
        <w:ind w:firstLine="540"/>
        <w:jc w:val="both"/>
      </w:pPr>
      <w:r>
        <w:t>Ответственный исполнитель государственной программы (комплексной программы) совместно с соисполнителями обеспечивает актуальность паспорта государственной программы (комплексной программы).</w:t>
      </w:r>
    </w:p>
    <w:p w:rsidR="00CB5603" w:rsidRDefault="00CB5603">
      <w:pPr>
        <w:pStyle w:val="ConsPlusNormal"/>
        <w:spacing w:before="220"/>
        <w:ind w:firstLine="540"/>
        <w:jc w:val="both"/>
      </w:pPr>
      <w:r>
        <w:t>16. Паспорт государственной программы (комплексной программы) разрабатывается с учетом следующих подходов:</w:t>
      </w:r>
    </w:p>
    <w:p w:rsidR="00CB5603" w:rsidRDefault="00CB5603">
      <w:pPr>
        <w:pStyle w:val="ConsPlusNormal"/>
        <w:spacing w:before="220"/>
        <w:ind w:firstLine="540"/>
        <w:jc w:val="both"/>
      </w:pPr>
      <w:r>
        <w:t>а) отражение в паспорте государственной программы (комплексной программы) взаимосвязи такой программы с достижением национальных целей, иных приоритетов в сфере обеспечения национальной безопасности и их целевых показателей;</w:t>
      </w:r>
    </w:p>
    <w:p w:rsidR="00CB5603" w:rsidRDefault="00CB5603">
      <w:pPr>
        <w:pStyle w:val="ConsPlusNormal"/>
        <w:spacing w:before="220"/>
        <w:ind w:firstLine="540"/>
        <w:jc w:val="both"/>
      </w:pPr>
      <w:r>
        <w:t>б) отражение в паспорте государственной программы (комплексной программы) связи ее структурных элементов с достижением показателей государственной программы (комплексной программы);</w:t>
      </w:r>
    </w:p>
    <w:p w:rsidR="00CB5603" w:rsidRDefault="00CB5603">
      <w:pPr>
        <w:pStyle w:val="ConsPlusNormal"/>
        <w:spacing w:before="220"/>
        <w:ind w:firstLine="540"/>
        <w:jc w:val="both"/>
      </w:pPr>
      <w:r>
        <w:t>в) определение в паспорте государственной программы (комплексной программы) перечня федеральных проектов, ведомственных проектов и комплексов процессных мероприятий, необходимых и достаточных для достижения целей и показателей государственной программы (комплексной программы);</w:t>
      </w:r>
    </w:p>
    <w:p w:rsidR="00CB5603" w:rsidRDefault="00CB5603">
      <w:pPr>
        <w:pStyle w:val="ConsPlusNormal"/>
        <w:spacing w:before="220"/>
        <w:ind w:firstLine="540"/>
        <w:jc w:val="both"/>
      </w:pPr>
      <w:r>
        <w:t xml:space="preserve">г) детализация значений показателей государственной программы (комплексной программы) </w:t>
      </w:r>
      <w:r>
        <w:lastRenderedPageBreak/>
        <w:t>по годам реализации государственной программы (комплексной программы) вплоть до года достижения целевых значений показателей или окончания реализации государственной программы (комплексной программы);</w:t>
      </w:r>
    </w:p>
    <w:p w:rsidR="00CB5603" w:rsidRDefault="00CB5603">
      <w:pPr>
        <w:pStyle w:val="ConsPlusNormal"/>
        <w:spacing w:before="220"/>
        <w:ind w:firstLine="540"/>
        <w:jc w:val="both"/>
      </w:pPr>
      <w:r>
        <w:t>д) планирование финансового обеспечения реализации государственной программы (комплексной программы) по структурным элементам, по годам реализации с указанием источников финансового обеспечения, исходя из необходимости достижения установленных целей и показателей государственной программы (комплексной программы);</w:t>
      </w:r>
    </w:p>
    <w:p w:rsidR="00CB5603" w:rsidRDefault="00CB5603">
      <w:pPr>
        <w:pStyle w:val="ConsPlusNormal"/>
        <w:spacing w:before="220"/>
        <w:ind w:firstLine="540"/>
        <w:jc w:val="both"/>
      </w:pPr>
      <w:r>
        <w:t>е) обеспечение соответствия информации, указанной в паспорте государственной программы (комплексной программы) и паспортах ее структурных элементов;</w:t>
      </w:r>
    </w:p>
    <w:p w:rsidR="00CB5603" w:rsidRDefault="00CB5603">
      <w:pPr>
        <w:pStyle w:val="ConsPlusNormal"/>
        <w:spacing w:before="220"/>
        <w:ind w:firstLine="540"/>
        <w:jc w:val="both"/>
      </w:pPr>
      <w:r>
        <w:t>ж) декомпозиция по субъектам Российской Федерации показателей государственной программы (комплексной программы), достижение которых относится к предмету совместного ведения Российской Федерации и субъектов Российской Федерации, и (или) к предмету ведения субъектов Российской Федерации.</w:t>
      </w:r>
    </w:p>
    <w:p w:rsidR="00CB5603" w:rsidRDefault="00CB5603">
      <w:pPr>
        <w:pStyle w:val="ConsPlusNormal"/>
        <w:spacing w:before="220"/>
        <w:ind w:firstLine="540"/>
        <w:jc w:val="both"/>
      </w:pPr>
      <w:r>
        <w:t xml:space="preserve">17. Разработка паспорта государственной программы (комплексной программы) осуществляется по форме согласно </w:t>
      </w:r>
      <w:hyperlink w:anchor="P662">
        <w:r>
          <w:rPr>
            <w:color w:val="0000FF"/>
          </w:rPr>
          <w:t>приложению N 2</w:t>
        </w:r>
      </w:hyperlink>
      <w:r>
        <w:t xml:space="preserve"> к Методическим рекомендациям.</w:t>
      </w:r>
    </w:p>
    <w:p w:rsidR="00CB5603" w:rsidRDefault="00CB5603">
      <w:pPr>
        <w:pStyle w:val="ConsPlusNormal"/>
        <w:spacing w:before="220"/>
        <w:ind w:firstLine="540"/>
        <w:jc w:val="both"/>
      </w:pPr>
      <w:r>
        <w:t>Сведения в паспорте государственной программы (комплексной программы) приводятся начиная с 2022 года либо с года начала реализации государственной программы (комплексной программы) (для новых государственных программ (комплексных программ), реализация которых начинается после 2022 года).</w:t>
      </w:r>
    </w:p>
    <w:p w:rsidR="00CB5603" w:rsidRDefault="00CB5603">
      <w:pPr>
        <w:pStyle w:val="ConsPlusNormal"/>
        <w:spacing w:before="220"/>
        <w:ind w:firstLine="540"/>
        <w:jc w:val="both"/>
      </w:pPr>
      <w:r>
        <w:t xml:space="preserve">18. В </w:t>
      </w:r>
      <w:hyperlink w:anchor="P667">
        <w:r>
          <w:rPr>
            <w:color w:val="0000FF"/>
          </w:rPr>
          <w:t>разделе 1</w:t>
        </w:r>
      </w:hyperlink>
      <w:r>
        <w:t xml:space="preserve"> "Основные положения" паспорта государственной программы (комплексной программы) отражается основная информация о государственной программе (комплексной программе), в том числе сведения о ее кураторе, ответственном исполнителе, периоде реализации, целях, влиянии на достижение национальных целей и приоритетов в сфере обеспечения национальной безопасности Российской Федерации, а также объемах финансового обеспечения за счет средств федерального бюджета за весь период реализации государственной программы (комплексной программы).</w:t>
      </w:r>
    </w:p>
    <w:p w:rsidR="00CB5603" w:rsidRDefault="00CB5603">
      <w:pPr>
        <w:pStyle w:val="ConsPlusNormal"/>
        <w:spacing w:before="220"/>
        <w:ind w:firstLine="540"/>
        <w:jc w:val="both"/>
      </w:pPr>
      <w:r>
        <w:t xml:space="preserve">Наименование государственной программы (комплексной программы), информация о ее ответственном исполнителе и периоде реализации в соответствующих графах указанного </w:t>
      </w:r>
      <w:hyperlink w:anchor="P667">
        <w:r>
          <w:rPr>
            <w:color w:val="0000FF"/>
          </w:rPr>
          <w:t>раздела</w:t>
        </w:r>
      </w:hyperlink>
      <w:r>
        <w:t xml:space="preserve"> приводится в соответствии с </w:t>
      </w:r>
      <w:hyperlink r:id="rId25">
        <w:r>
          <w:rPr>
            <w:color w:val="0000FF"/>
          </w:rPr>
          <w:t>перечнем</w:t>
        </w:r>
      </w:hyperlink>
      <w:r>
        <w:t xml:space="preserve"> государственных программ Российской Федерации, утвержденным распоряжением Правительства Российской Федерации от 11 ноября 2010 г. N 1950-р (далее - перечень государственных программ).</w:t>
      </w:r>
    </w:p>
    <w:p w:rsidR="00CB5603" w:rsidRDefault="00CB5603">
      <w:pPr>
        <w:pStyle w:val="ConsPlusNormal"/>
        <w:spacing w:before="220"/>
        <w:ind w:firstLine="540"/>
        <w:jc w:val="both"/>
      </w:pPr>
      <w:r>
        <w:t>При указании периода реализации государственной программы (комплексной программы) допускается выделение отдельных этапов ее реализации, в том числе:</w:t>
      </w:r>
    </w:p>
    <w:p w:rsidR="00CB5603" w:rsidRDefault="00CB5603">
      <w:pPr>
        <w:pStyle w:val="ConsPlusNormal"/>
        <w:spacing w:before="220"/>
        <w:ind w:firstLine="540"/>
        <w:jc w:val="both"/>
      </w:pPr>
      <w:r>
        <w:t xml:space="preserve">с начала реализации государственной программы (комплексной программы) в соответствии с перечнем государственных программ и до момента начала реализации государственной программы (комплексной программы) в соответствии с </w:t>
      </w:r>
      <w:hyperlink r:id="rId26">
        <w:r>
          <w:rPr>
            <w:color w:val="0000FF"/>
          </w:rPr>
          <w:t>Положением</w:t>
        </w:r>
      </w:hyperlink>
      <w:r>
        <w:t xml:space="preserve"> (например, 2013 - 2021 годы);</w:t>
      </w:r>
    </w:p>
    <w:p w:rsidR="00CB5603" w:rsidRDefault="00CB5603">
      <w:pPr>
        <w:pStyle w:val="ConsPlusNormal"/>
        <w:spacing w:before="220"/>
        <w:ind w:firstLine="540"/>
        <w:jc w:val="both"/>
      </w:pPr>
      <w:r>
        <w:t xml:space="preserve">с начала реализации государственной программы (комплексной программы) в соответствии с </w:t>
      </w:r>
      <w:hyperlink r:id="rId27">
        <w:r>
          <w:rPr>
            <w:color w:val="0000FF"/>
          </w:rPr>
          <w:t>Положением</w:t>
        </w:r>
      </w:hyperlink>
      <w:r>
        <w:t xml:space="preserve"> и до окончания реализации государственной программы (комплексной программы) в соответствии с перечнем государственных программ Российской Федерации (например, 2022 - 2030 годы).</w:t>
      </w:r>
    </w:p>
    <w:p w:rsidR="00CB5603" w:rsidRDefault="00CB5603">
      <w:pPr>
        <w:pStyle w:val="ConsPlusNormal"/>
        <w:spacing w:before="220"/>
        <w:ind w:firstLine="540"/>
        <w:jc w:val="both"/>
      </w:pPr>
      <w:r>
        <w:t xml:space="preserve">В </w:t>
      </w:r>
      <w:hyperlink w:anchor="P676">
        <w:r>
          <w:rPr>
            <w:color w:val="0000FF"/>
          </w:rPr>
          <w:t>графе</w:t>
        </w:r>
      </w:hyperlink>
      <w:r>
        <w:t xml:space="preserve"> "Цели государственной программы (комплексной программы) Российской Федерации" рекомендуется указывать не более 10 наименований целей реализации государственной программы (комплексной программы) с учетом соблюдения требований, установленных </w:t>
      </w:r>
      <w:hyperlink r:id="rId28">
        <w:r>
          <w:rPr>
            <w:color w:val="0000FF"/>
          </w:rPr>
          <w:t>пунктом 17</w:t>
        </w:r>
      </w:hyperlink>
      <w:r>
        <w:t xml:space="preserve"> Положения.</w:t>
      </w:r>
    </w:p>
    <w:p w:rsidR="00CB5603" w:rsidRDefault="00CB5603">
      <w:pPr>
        <w:pStyle w:val="ConsPlusNormal"/>
        <w:spacing w:before="220"/>
        <w:ind w:firstLine="540"/>
        <w:jc w:val="both"/>
      </w:pPr>
      <w:r>
        <w:lastRenderedPageBreak/>
        <w:t>Цели государственных программ (комплексных программ) могут включать указание на национальные цели или достижение показателей национальных целей, в том числе уточненные в соответствии со сферой реализации государственной программы (комплексной программы).</w:t>
      </w:r>
    </w:p>
    <w:p w:rsidR="00CB5603" w:rsidRDefault="00CB5603">
      <w:pPr>
        <w:pStyle w:val="ConsPlusNormal"/>
        <w:spacing w:before="220"/>
        <w:ind w:firstLine="540"/>
        <w:jc w:val="both"/>
      </w:pPr>
      <w:r>
        <w:t>Сформированные цели государственной программы (комплексной программы) должны в целом покрывать основные направления реализации государственной политики в соответствующей сфере.</w:t>
      </w:r>
    </w:p>
    <w:p w:rsidR="00CB5603" w:rsidRDefault="00CB5603">
      <w:pPr>
        <w:pStyle w:val="ConsPlusNormal"/>
        <w:spacing w:before="220"/>
        <w:ind w:firstLine="540"/>
        <w:jc w:val="both"/>
      </w:pPr>
      <w:r>
        <w:t xml:space="preserve">В </w:t>
      </w:r>
      <w:hyperlink w:anchor="P679">
        <w:r>
          <w:rPr>
            <w:color w:val="0000FF"/>
          </w:rPr>
          <w:t>графе</w:t>
        </w:r>
      </w:hyperlink>
      <w:r>
        <w:t xml:space="preserve"> "Объемы финансового обеспечения за счет средств федерального бюджета" приводятся объемы финансового обеспечения реализации государственной программы (комплексной программы) за счет средств федерального бюджета за весь период реализации государственной программы (комплексной программы) начиная с момента реализации государственной программы (комплексной программы) в соответствии с </w:t>
      </w:r>
      <w:hyperlink r:id="rId29">
        <w:r>
          <w:rPr>
            <w:color w:val="0000FF"/>
          </w:rPr>
          <w:t>Положением</w:t>
        </w:r>
      </w:hyperlink>
      <w:r>
        <w:t>.</w:t>
      </w:r>
    </w:p>
    <w:p w:rsidR="00CB5603" w:rsidRDefault="00CB5603">
      <w:pPr>
        <w:pStyle w:val="ConsPlusNormal"/>
        <w:spacing w:before="220"/>
        <w:ind w:firstLine="540"/>
        <w:jc w:val="both"/>
      </w:pPr>
      <w:r>
        <w:t xml:space="preserve">В </w:t>
      </w:r>
      <w:hyperlink w:anchor="P681">
        <w:r>
          <w:rPr>
            <w:color w:val="0000FF"/>
          </w:rPr>
          <w:t>графе</w:t>
        </w:r>
      </w:hyperlink>
      <w:r>
        <w:t xml:space="preserve"> "Влияние на достижение национальных целей развития Российской Федерации/Влияние на достижение приоритетов в сфере обеспечения национальной безопасности Российской Федерации" приводятся наименования национальных целей и их целевых показателей в соответствии с </w:t>
      </w:r>
      <w:hyperlink r:id="rId30">
        <w:r>
          <w:rPr>
            <w:color w:val="0000FF"/>
          </w:rPr>
          <w:t>Указом</w:t>
        </w:r>
      </w:hyperlink>
      <w:r>
        <w:t xml:space="preserve"> и (или) приоритеты и показатели в сфере обеспечения национальной безопасности Российской Федерации, на достижение которых влияет государственная программа (комплексная программа).</w:t>
      </w:r>
    </w:p>
    <w:p w:rsidR="00CB5603" w:rsidRDefault="00CB5603">
      <w:pPr>
        <w:pStyle w:val="ConsPlusNormal"/>
        <w:spacing w:before="220"/>
        <w:ind w:firstLine="540"/>
        <w:jc w:val="both"/>
      </w:pPr>
      <w:bookmarkStart w:id="4" w:name="P132"/>
      <w:bookmarkEnd w:id="4"/>
      <w:r>
        <w:t xml:space="preserve">19. В </w:t>
      </w:r>
      <w:hyperlink w:anchor="P693">
        <w:r>
          <w:rPr>
            <w:color w:val="0000FF"/>
          </w:rPr>
          <w:t>разделе 2</w:t>
        </w:r>
      </w:hyperlink>
      <w:r>
        <w:t xml:space="preserve"> "Показатели государственной программы (комплексной программы) Российской Федерации" паспорта государственной программы (комплексной программы) подлежат отражению показатели уровня государственной программы (комплексной программы), включенные в справочник показателей национальных проектов (программ), государственных программ Российской Федерации и их структурных элементов, определенный </w:t>
      </w:r>
      <w:hyperlink r:id="rId31">
        <w:r>
          <w:rPr>
            <w:color w:val="0000FF"/>
          </w:rPr>
          <w:t>пунктом 8.1</w:t>
        </w:r>
      </w:hyperlink>
      <w:r>
        <w:t xml:space="preserve"> Положения (далее - справочник показателей), с их значениями по годам реализации государственной программы (комплексной программы).</w:t>
      </w:r>
    </w:p>
    <w:p w:rsidR="00CB5603" w:rsidRDefault="00CB5603">
      <w:pPr>
        <w:pStyle w:val="ConsPlusNormal"/>
        <w:spacing w:before="220"/>
        <w:ind w:firstLine="540"/>
        <w:jc w:val="both"/>
      </w:pPr>
      <w:r>
        <w:t xml:space="preserve">Включаемые в указанный </w:t>
      </w:r>
      <w:hyperlink w:anchor="P693">
        <w:r>
          <w:rPr>
            <w:color w:val="0000FF"/>
          </w:rPr>
          <w:t>раздел</w:t>
        </w:r>
      </w:hyperlink>
      <w:r>
        <w:t xml:space="preserve"> паспорта государственной программы (комплексной программы) показатели должны соответствовать </w:t>
      </w:r>
      <w:hyperlink r:id="rId32">
        <w:r>
          <w:rPr>
            <w:color w:val="0000FF"/>
          </w:rPr>
          <w:t>пунктам 18</w:t>
        </w:r>
      </w:hyperlink>
      <w:r>
        <w:t xml:space="preserve"> - </w:t>
      </w:r>
      <w:hyperlink r:id="rId33">
        <w:r>
          <w:rPr>
            <w:color w:val="0000FF"/>
          </w:rPr>
          <w:t>18(2)</w:t>
        </w:r>
      </w:hyperlink>
      <w:r>
        <w:t xml:space="preserve"> Положения.</w:t>
      </w:r>
    </w:p>
    <w:p w:rsidR="00CB5603" w:rsidRDefault="00CB5603">
      <w:pPr>
        <w:pStyle w:val="ConsPlusNormal"/>
        <w:spacing w:before="220"/>
        <w:ind w:firstLine="540"/>
        <w:jc w:val="both"/>
      </w:pPr>
      <w:r>
        <w:t>Наименование показателя государственной программы (комплексной программы) не должно дублировать наименования иных показателей, задач, мероприятий (результатов), контрольных точек, определенные в рамках такой или иной государственной программы (комплексной программы) и ее структурного элемента.</w:t>
      </w:r>
    </w:p>
    <w:p w:rsidR="00CB5603" w:rsidRDefault="00CB5603">
      <w:pPr>
        <w:pStyle w:val="ConsPlusNormal"/>
        <w:spacing w:before="220"/>
        <w:ind w:firstLine="540"/>
        <w:jc w:val="both"/>
      </w:pPr>
      <w:r>
        <w:t xml:space="preserve">В целях проведения мониторинга хода достижения показателя предусматривается его помесячное планирование в течение текущего года в соответствии с требованиями </w:t>
      </w:r>
      <w:hyperlink r:id="rId34">
        <w:r>
          <w:rPr>
            <w:color w:val="0000FF"/>
          </w:rPr>
          <w:t>Положения</w:t>
        </w:r>
      </w:hyperlink>
      <w:r>
        <w:t>.</w:t>
      </w:r>
    </w:p>
    <w:p w:rsidR="00CB5603" w:rsidRDefault="00CB5603">
      <w:pPr>
        <w:pStyle w:val="ConsPlusNormal"/>
        <w:spacing w:before="220"/>
        <w:ind w:firstLine="540"/>
        <w:jc w:val="both"/>
      </w:pPr>
      <w:r>
        <w:t>Планирование ежемесячных значений показателей государственной программы (комплексной программы) на текущий год по решению управляющего совета и (или) куратора соответствующей государственной программы (комплексной программы) может не осуществляться в случаях:</w:t>
      </w:r>
    </w:p>
    <w:p w:rsidR="00CB5603" w:rsidRDefault="00CB5603">
      <w:pPr>
        <w:pStyle w:val="ConsPlusNormal"/>
        <w:spacing w:before="220"/>
        <w:ind w:firstLine="540"/>
        <w:jc w:val="both"/>
      </w:pPr>
      <w:r>
        <w:t>1) наличия по показателям иной периодичности представления данных, установленной нормативными правовыми актами Российской Федерации в соответствующей сфере;</w:t>
      </w:r>
    </w:p>
    <w:p w:rsidR="00CB5603" w:rsidRDefault="00CB5603">
      <w:pPr>
        <w:pStyle w:val="ConsPlusNormal"/>
        <w:spacing w:before="220"/>
        <w:ind w:firstLine="540"/>
        <w:jc w:val="both"/>
      </w:pPr>
      <w:r>
        <w:t>2) определения значений показателей на основании данных международных организаций, фактические значения которых публикуются на ежеквартальной или ежегодной основе;</w:t>
      </w:r>
    </w:p>
    <w:p w:rsidR="00CB5603" w:rsidRDefault="00CB5603">
      <w:pPr>
        <w:pStyle w:val="ConsPlusNormal"/>
        <w:spacing w:before="220"/>
        <w:ind w:firstLine="540"/>
        <w:jc w:val="both"/>
      </w:pPr>
      <w:r>
        <w:t>3) расчета значений показателей, который связан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w:t>
      </w:r>
    </w:p>
    <w:p w:rsidR="00CB5603" w:rsidRDefault="00CB5603">
      <w:pPr>
        <w:pStyle w:val="ConsPlusNormal"/>
        <w:spacing w:before="220"/>
        <w:ind w:firstLine="540"/>
        <w:jc w:val="both"/>
      </w:pPr>
      <w:r>
        <w:t xml:space="preserve">4) расчета показателя на основании годовых данных, представляемых сторонними </w:t>
      </w:r>
      <w:r>
        <w:lastRenderedPageBreak/>
        <w:t>организациями, юридическими лицами или иными федеральными органами исполнительной власти;</w:t>
      </w:r>
    </w:p>
    <w:p w:rsidR="00CB5603" w:rsidRDefault="00CB5603">
      <w:pPr>
        <w:pStyle w:val="ConsPlusNormal"/>
        <w:spacing w:before="220"/>
        <w:ind w:firstLine="540"/>
        <w:jc w:val="both"/>
      </w:pPr>
      <w:r>
        <w:t>5) обусловленных причинами и (или) последствиями введения режима контртеррористической операции на период действия такого правового режима;</w:t>
      </w:r>
    </w:p>
    <w:p w:rsidR="00CB5603" w:rsidRDefault="00CB5603">
      <w:pPr>
        <w:pStyle w:val="ConsPlusNormal"/>
        <w:spacing w:before="220"/>
        <w:ind w:firstLine="540"/>
        <w:jc w:val="both"/>
      </w:pPr>
      <w:r>
        <w:t xml:space="preserve">6) определения значений показателей на основе сведений, которые составляют государственную тайну и (или) отнесены к сведениям конфиденциального характера, - для показателей государственных программ (комплексных программ), включенных в </w:t>
      </w:r>
      <w:hyperlink r:id="rId35">
        <w:r>
          <w:rPr>
            <w:color w:val="0000FF"/>
          </w:rPr>
          <w:t>раздел VIII</w:t>
        </w:r>
      </w:hyperlink>
      <w:r>
        <w:t xml:space="preserve"> перечня государственных программ.</w:t>
      </w:r>
    </w:p>
    <w:p w:rsidR="00CB5603" w:rsidRDefault="00CB5603">
      <w:pPr>
        <w:pStyle w:val="ConsPlusNormal"/>
        <w:spacing w:before="220"/>
        <w:ind w:firstLine="540"/>
        <w:jc w:val="both"/>
      </w:pPr>
      <w:r>
        <w:t>Перечень показателей государственной программы (комплексной программы) формируется исходя из необходимости и достаточности для достижения целей государственной программы (комплексной программы).</w:t>
      </w:r>
    </w:p>
    <w:p w:rsidR="00CB5603" w:rsidRDefault="00CB5603">
      <w:pPr>
        <w:pStyle w:val="ConsPlusNormal"/>
        <w:spacing w:before="220"/>
        <w:ind w:firstLine="540"/>
        <w:jc w:val="both"/>
      </w:pPr>
      <w:r>
        <w:t>Используемая система показателей государственной программы (комплексной программы) должна позволять очевидным образом оценивать прогресс в достижении ее целей.</w:t>
      </w:r>
    </w:p>
    <w:p w:rsidR="00CB5603" w:rsidRDefault="00CB5603">
      <w:pPr>
        <w:pStyle w:val="ConsPlusNormal"/>
        <w:spacing w:before="220"/>
        <w:ind w:firstLine="540"/>
        <w:jc w:val="both"/>
      </w:pPr>
      <w:r>
        <w:t>В перечень показателей государственной программы (комплексной программы) могут быть включены показатели реализуемых в соответствующей сфере социально-экономического развития национальных проектов.</w:t>
      </w:r>
    </w:p>
    <w:p w:rsidR="00CB5603" w:rsidRDefault="00CB5603">
      <w:pPr>
        <w:pStyle w:val="ConsPlusNormal"/>
        <w:spacing w:before="220"/>
        <w:ind w:firstLine="540"/>
        <w:jc w:val="both"/>
      </w:pPr>
      <w:bookmarkStart w:id="5" w:name="P146"/>
      <w:bookmarkEnd w:id="5"/>
      <w:r>
        <w:t>Не допускается включение в перечень показателей уровня государственной программы (комплексной программы) показателей структурных элементов такой программы (за исключением случаев, если такие показатели определены в указах Президента Российской Федерации, распоряжениях и (или) поручениях (указаниях) Президента Российской Федерации).</w:t>
      </w:r>
    </w:p>
    <w:p w:rsidR="00CB5603" w:rsidRDefault="00CB5603">
      <w:pPr>
        <w:pStyle w:val="ConsPlusNormal"/>
        <w:spacing w:before="220"/>
        <w:ind w:firstLine="540"/>
        <w:jc w:val="both"/>
      </w:pPr>
      <w:r>
        <w:t xml:space="preserve">Показатели структурных элементов государственной программы (комплексной программы) не должны дублировать показатели государственной программы (комплексной программы), за исключением случаев, определенных в </w:t>
      </w:r>
      <w:hyperlink w:anchor="P146">
        <w:r>
          <w:rPr>
            <w:color w:val="0000FF"/>
          </w:rPr>
          <w:t>абзаце пятнадцатом</w:t>
        </w:r>
      </w:hyperlink>
      <w:r>
        <w:t xml:space="preserve"> настоящего пункта.</w:t>
      </w:r>
    </w:p>
    <w:p w:rsidR="00CB5603" w:rsidRDefault="00CB5603">
      <w:pPr>
        <w:pStyle w:val="ConsPlusNormal"/>
        <w:spacing w:before="220"/>
        <w:ind w:firstLine="540"/>
        <w:jc w:val="both"/>
      </w:pPr>
      <w:r>
        <w:t>Каждый показатель государственной программы (комплексной программы) должен быть связан с задачами и сформированными для их решения мероприятиями (результатами) структурных элементов данной государственной программы (комплексной программы).</w:t>
      </w:r>
    </w:p>
    <w:p w:rsidR="00CB5603" w:rsidRDefault="00CB5603">
      <w:pPr>
        <w:pStyle w:val="ConsPlusNormal"/>
        <w:spacing w:before="220"/>
        <w:ind w:firstLine="540"/>
        <w:jc w:val="both"/>
      </w:pPr>
      <w:r>
        <w:t xml:space="preserve">По каждому показателю в соответствующих графах </w:t>
      </w:r>
      <w:hyperlink w:anchor="P693">
        <w:r>
          <w:rPr>
            <w:color w:val="0000FF"/>
          </w:rPr>
          <w:t>раздела</w:t>
        </w:r>
      </w:hyperlink>
      <w:r>
        <w:t xml:space="preserve"> приводится его наименование, единица измерения по Общероссийскому </w:t>
      </w:r>
      <w:hyperlink r:id="rId36">
        <w:r>
          <w:rPr>
            <w:color w:val="0000FF"/>
          </w:rPr>
          <w:t>классификатору</w:t>
        </w:r>
      </w:hyperlink>
      <w:r>
        <w:t xml:space="preserve"> единиц измерения (ОКЕИ), базовое значение и значения по годам реализации государственной программы (комплексной программы), документ, на основании которого показатель включен в государственную программу (комплексную программу) (при наличии), наименование федерального органа исполнительной власти (иного государственного органа, организации), ответственного за достижение показателя, а также связь с показателями национальных целей, вклад в достижение которых обеспечивает показатель государственной программы (комплексной программы) (при наличии такой связи).</w:t>
      </w:r>
    </w:p>
    <w:p w:rsidR="00CB5603" w:rsidRDefault="00CB5603">
      <w:pPr>
        <w:pStyle w:val="ConsPlusNormal"/>
        <w:spacing w:before="220"/>
        <w:ind w:firstLine="540"/>
        <w:jc w:val="both"/>
      </w:pPr>
      <w:r>
        <w:t>В системе "Электронный бюджет" на основе данных ГИС ЦАП в том числе указываются следующие сведения о показателях:</w:t>
      </w:r>
    </w:p>
    <w:p w:rsidR="00CB5603" w:rsidRDefault="00CB5603">
      <w:pPr>
        <w:pStyle w:val="ConsPlusNormal"/>
        <w:spacing w:before="220"/>
        <w:ind w:firstLine="540"/>
        <w:jc w:val="both"/>
      </w:pPr>
      <w:r>
        <w:t>планируемая динамика показателя (возрастающий, убывающий, поддерживающий);</w:t>
      </w:r>
    </w:p>
    <w:p w:rsidR="00CB5603" w:rsidRDefault="00CB5603">
      <w:pPr>
        <w:pStyle w:val="ConsPlusNormal"/>
        <w:spacing w:before="220"/>
        <w:ind w:firstLine="540"/>
        <w:jc w:val="both"/>
      </w:pPr>
      <w:r>
        <w:t>метод расчета показателя:</w:t>
      </w:r>
    </w:p>
    <w:p w:rsidR="00CB5603" w:rsidRDefault="00CB5603">
      <w:pPr>
        <w:pStyle w:val="ConsPlusNormal"/>
        <w:spacing w:before="220"/>
        <w:ind w:firstLine="540"/>
        <w:jc w:val="both"/>
      </w:pPr>
      <w:r>
        <w:t>спланирован нарастающим итогом для показателя, каждое последующее значение которого включает в себя предыдущее значение;</w:t>
      </w:r>
    </w:p>
    <w:p w:rsidR="00CB5603" w:rsidRDefault="00CB5603">
      <w:pPr>
        <w:pStyle w:val="ConsPlusNormal"/>
        <w:spacing w:before="220"/>
        <w:ind w:firstLine="540"/>
        <w:jc w:val="both"/>
      </w:pPr>
      <w:r>
        <w:t>спланирован ненарастающим итогом - для показателя, каждое значение которого не связано с предыдущим и последующим значениями.</w:t>
      </w:r>
    </w:p>
    <w:p w:rsidR="00CB5603" w:rsidRDefault="00CB5603">
      <w:pPr>
        <w:pStyle w:val="ConsPlusNormal"/>
        <w:spacing w:before="220"/>
        <w:ind w:firstLine="540"/>
        <w:jc w:val="both"/>
      </w:pPr>
      <w:r>
        <w:lastRenderedPageBreak/>
        <w:t>Указанные признаки не отражаются в печатной версии паспорта государственной программы (комплексной программы).</w:t>
      </w:r>
    </w:p>
    <w:p w:rsidR="00CB5603" w:rsidRDefault="00CB5603">
      <w:pPr>
        <w:pStyle w:val="ConsPlusNormal"/>
        <w:spacing w:before="220"/>
        <w:ind w:firstLine="540"/>
        <w:jc w:val="both"/>
      </w:pPr>
      <w:r>
        <w:t>В качестве базового значения показателя указывается фактическое (рассчитанное по методике, используемой для расчета плановых и фактических значений соответствующего показателя) значение показателя на год, предшествующий году включения показателя в государственную программу (комплексную программу). В случае отсутствия данных сведений - имеющееся фактическое (рассчитанное по методике, используемой для расчета плановых и фактических значений соответствующего показателя) значение показателя за иной год, но не ранее 2021 года.</w:t>
      </w:r>
    </w:p>
    <w:p w:rsidR="00CB5603" w:rsidRDefault="00CB5603">
      <w:pPr>
        <w:pStyle w:val="ConsPlusNormal"/>
        <w:spacing w:before="220"/>
        <w:ind w:firstLine="540"/>
        <w:jc w:val="both"/>
      </w:pPr>
      <w:r>
        <w:t>Перечень показателей государственной программы (комплексной программы), ее структурных элементов рекомендуется формировать с учетом необходимости расчета значений данных показателей не позднее срока представления отчета о ходе реализации государственной программы (комплексной программы), отчета о ходе реализации структурного элемента государственной программы (комплексной программы), включающего такие показатели.</w:t>
      </w:r>
    </w:p>
    <w:p w:rsidR="00CB5603" w:rsidRDefault="00CB5603">
      <w:pPr>
        <w:pStyle w:val="ConsPlusNormal"/>
        <w:spacing w:before="220"/>
        <w:ind w:firstLine="540"/>
        <w:jc w:val="both"/>
      </w:pPr>
      <w:r>
        <w:t xml:space="preserve">20. В </w:t>
      </w:r>
      <w:hyperlink w:anchor="P759">
        <w:r>
          <w:rPr>
            <w:color w:val="0000FF"/>
          </w:rPr>
          <w:t>разделе 2.1</w:t>
        </w:r>
      </w:hyperlink>
      <w:r>
        <w:t xml:space="preserve"> "Аналитические (сквозные) показатели социально-экономического развития Российской Федерации и обеспечения национальной безопасности Российской Федерации в рамках государственной программы (комплексной программы) Российской Федерации" паспорта государственной программы (комплексной программы) подлежат отражению показатели, включенные в справочник показателей, системно характеризующие отдельные аспекты развития социально-экономической сферы и сферы обеспечения национальной безопасности Российской Федерации и не являющиеся специфичными для конкретных государственных программ (комплексных программ) (далее - аналитические показатели), с их значениями по годам реализации государственной программы (комплексной программы). К аналитическим показателям рекомендуется относить:</w:t>
      </w:r>
    </w:p>
    <w:p w:rsidR="00CB5603" w:rsidRDefault="00CB5603">
      <w:pPr>
        <w:pStyle w:val="ConsPlusNormal"/>
        <w:spacing w:before="220"/>
        <w:ind w:firstLine="540"/>
        <w:jc w:val="both"/>
      </w:pPr>
      <w:r>
        <w:t>а) индекс физического объема инвестиций в основной капитал;</w:t>
      </w:r>
    </w:p>
    <w:p w:rsidR="00CB5603" w:rsidRDefault="00CB5603">
      <w:pPr>
        <w:pStyle w:val="ConsPlusNormal"/>
        <w:spacing w:before="220"/>
        <w:ind w:firstLine="540"/>
        <w:jc w:val="both"/>
      </w:pPr>
      <w:r>
        <w:t>б) численность занятого населения в отрасли;</w:t>
      </w:r>
    </w:p>
    <w:p w:rsidR="00CB5603" w:rsidRDefault="00CB5603">
      <w:pPr>
        <w:pStyle w:val="ConsPlusNormal"/>
        <w:spacing w:before="220"/>
        <w:ind w:firstLine="540"/>
        <w:jc w:val="both"/>
      </w:pPr>
      <w:r>
        <w:t>в) реальную заработную плату в отрасли;</w:t>
      </w:r>
    </w:p>
    <w:p w:rsidR="00CB5603" w:rsidRDefault="00CB5603">
      <w:pPr>
        <w:pStyle w:val="ConsPlusNormal"/>
        <w:spacing w:before="220"/>
        <w:ind w:firstLine="540"/>
        <w:jc w:val="both"/>
      </w:pPr>
      <w:r>
        <w:t>г) показатели производительности труда, создания и модернизации высокопроизводительных и высокотехнологичных рабочих мест;</w:t>
      </w:r>
    </w:p>
    <w:p w:rsidR="00CB5603" w:rsidRDefault="00CB5603">
      <w:pPr>
        <w:pStyle w:val="ConsPlusNormal"/>
        <w:spacing w:before="220"/>
        <w:ind w:firstLine="540"/>
        <w:jc w:val="both"/>
      </w:pPr>
      <w:r>
        <w:t>д) показатели результатов интеллектуальной деятельности;</w:t>
      </w:r>
    </w:p>
    <w:p w:rsidR="00CB5603" w:rsidRDefault="00CB5603">
      <w:pPr>
        <w:pStyle w:val="ConsPlusNormal"/>
        <w:spacing w:before="220"/>
        <w:ind w:firstLine="540"/>
        <w:jc w:val="both"/>
      </w:pPr>
      <w:r>
        <w:t>е) показатели объема внутренних затрат на исследования и разработки;</w:t>
      </w:r>
    </w:p>
    <w:p w:rsidR="00CB5603" w:rsidRDefault="00CB5603">
      <w:pPr>
        <w:pStyle w:val="ConsPlusNormal"/>
        <w:spacing w:before="220"/>
        <w:ind w:firstLine="540"/>
        <w:jc w:val="both"/>
      </w:pPr>
      <w:r>
        <w:t>ж) показатели, характеризующие внедрение технологий искусственного интеллекта;</w:t>
      </w:r>
    </w:p>
    <w:p w:rsidR="00CB5603" w:rsidRDefault="00CB5603">
      <w:pPr>
        <w:pStyle w:val="ConsPlusNormal"/>
        <w:spacing w:before="220"/>
        <w:ind w:firstLine="540"/>
        <w:jc w:val="both"/>
      </w:pPr>
      <w:r>
        <w:t>з) долю закупок товаров, имеющих российское происхождение, в сфере реализации государственной программы (комплексной программы);</w:t>
      </w:r>
    </w:p>
    <w:p w:rsidR="00CB5603" w:rsidRDefault="00CB5603">
      <w:pPr>
        <w:pStyle w:val="ConsPlusNormal"/>
        <w:spacing w:before="220"/>
        <w:ind w:firstLine="540"/>
        <w:jc w:val="both"/>
      </w:pPr>
      <w:r>
        <w:t>и) иные показатели, необходимые для включения в государственные программы (комплексные программы) в соответствии с решениями Президента Российской Федерации или Правительства Российской Федерации.</w:t>
      </w:r>
    </w:p>
    <w:p w:rsidR="00CB5603" w:rsidRDefault="00CB5603">
      <w:pPr>
        <w:pStyle w:val="ConsPlusNormal"/>
        <w:spacing w:before="220"/>
        <w:ind w:firstLine="540"/>
        <w:jc w:val="both"/>
      </w:pPr>
      <w:r>
        <w:t xml:space="preserve">По каждому показателю в соответствующих графах </w:t>
      </w:r>
      <w:hyperlink w:anchor="P759">
        <w:r>
          <w:rPr>
            <w:color w:val="0000FF"/>
          </w:rPr>
          <w:t>раздела</w:t>
        </w:r>
      </w:hyperlink>
      <w:r>
        <w:t xml:space="preserve"> приводится его наименование, единица измерения по </w:t>
      </w:r>
      <w:hyperlink r:id="rId37">
        <w:r>
          <w:rPr>
            <w:color w:val="0000FF"/>
          </w:rPr>
          <w:t>ОКЕИ</w:t>
        </w:r>
      </w:hyperlink>
      <w:r>
        <w:t xml:space="preserve">, базовое значение и значения по годам реализации государственной программы (комплексной программы), документ и (или) решения Президента Российской Федерации, Правительства Российской Федерации, в соответствии с которыми показатель включен в государственную программу (комплексную программу), а также наименование федерального органа исполнительной власти (иного государственного органа, организации), ответственного за </w:t>
      </w:r>
      <w:r>
        <w:lastRenderedPageBreak/>
        <w:t>достижение показателя.</w:t>
      </w:r>
    </w:p>
    <w:p w:rsidR="00CB5603" w:rsidRDefault="00CB5603">
      <w:pPr>
        <w:pStyle w:val="ConsPlusNormal"/>
        <w:spacing w:before="220"/>
        <w:ind w:firstLine="540"/>
        <w:jc w:val="both"/>
      </w:pPr>
      <w:r>
        <w:t>В качестве базового значения показателя указывается фактическое значение показателя на год, предшествующий году включения показателя в государственную программу (комплексную программу). В случае отсутствия данных сведений имеющееся фактическое значение показателя за иной год, но не ранее 2021 года.</w:t>
      </w:r>
    </w:p>
    <w:p w:rsidR="00CB5603" w:rsidRDefault="00CB5603">
      <w:pPr>
        <w:pStyle w:val="ConsPlusNormal"/>
        <w:spacing w:before="220"/>
        <w:ind w:firstLine="540"/>
        <w:jc w:val="both"/>
      </w:pPr>
      <w:r>
        <w:t xml:space="preserve">21. В </w:t>
      </w:r>
      <w:hyperlink w:anchor="P816">
        <w:r>
          <w:rPr>
            <w:color w:val="0000FF"/>
          </w:rPr>
          <w:t>разделе 3</w:t>
        </w:r>
      </w:hyperlink>
      <w:r>
        <w:t xml:space="preserve"> "Структура государственной программы (комплексной программы) Российской Федерации" паспорта государственной программы (комплексной программы) приводится информация о реализуемых в составе государственной программы (комплексной программы) федеральных проектах, ведомственных проектах, комплексах процессных мероприятий, а также об отдельных мероприятиях, направленных на проведение аварийно-восстановительных работ, и иных мероприятиях, связанных с ликвидацией последствий стихийных бедствий и других чрезвычайных ситуаций в текущем финансовом году при необходимости (далее - отдельные мероприятия, направленные на ликвидацию последствий чрезвычайных ситуаций).</w:t>
      </w:r>
    </w:p>
    <w:p w:rsidR="00CB5603" w:rsidRDefault="00CB5603">
      <w:pPr>
        <w:pStyle w:val="ConsPlusNormal"/>
        <w:spacing w:before="220"/>
        <w:ind w:firstLine="540"/>
        <w:jc w:val="both"/>
      </w:pPr>
      <w:r>
        <w:t>По каждому структурному элементу государственной программы (комплексной программы) приводится следующая информация:</w:t>
      </w:r>
    </w:p>
    <w:p w:rsidR="00CB5603" w:rsidRDefault="00CB5603">
      <w:pPr>
        <w:pStyle w:val="ConsPlusNormal"/>
        <w:spacing w:before="220"/>
        <w:ind w:firstLine="540"/>
        <w:jc w:val="both"/>
      </w:pPr>
      <w:r>
        <w:t>наименование (для федеральных проектов, ведомственных проектов указываются их краткие наименования в соответствии с паспортами таких проектов);</w:t>
      </w:r>
    </w:p>
    <w:p w:rsidR="00CB5603" w:rsidRDefault="00CB5603">
      <w:pPr>
        <w:pStyle w:val="ConsPlusNormal"/>
        <w:spacing w:before="220"/>
        <w:ind w:firstLine="540"/>
        <w:jc w:val="both"/>
      </w:pPr>
      <w:r>
        <w:t>срок реализации в формате "год начала - год окончания реализации" (для комплексов процессных мероприятий и отдельных мероприятий, направленных на ликвидацию последствий чрезвычайных ситуаций, не указывается);</w:t>
      </w:r>
    </w:p>
    <w:p w:rsidR="00CB5603" w:rsidRDefault="00CB5603">
      <w:pPr>
        <w:pStyle w:val="ConsPlusNormal"/>
        <w:spacing w:before="220"/>
        <w:ind w:firstLine="540"/>
        <w:jc w:val="both"/>
      </w:pPr>
      <w:r>
        <w:t>наименование федерального органа исполнительной власти (иного государственного органа, организации), ответственного за реализацию структурного элемента государственной программы (комплексной программы);</w:t>
      </w:r>
    </w:p>
    <w:p w:rsidR="00CB5603" w:rsidRDefault="00CB5603">
      <w:pPr>
        <w:pStyle w:val="ConsPlusNormal"/>
        <w:spacing w:before="220"/>
        <w:ind w:firstLine="540"/>
        <w:jc w:val="both"/>
      </w:pPr>
      <w:r>
        <w:t>задачи структурного элемента, решение которых обеспечивается реализацией структурного элемента государственной программы (комплексной программы). Приводятся ключевые (социально значимые) задачи, планируемые к решению в рамках федеральных проектов, ведомственных проектов, комплексов процессных мероприятий. Для федеральных проектов, входящих в состав национальных проектов, в обязательном порядке приводятся определенные в паспортах федеральных проектов общественно значимые результаты и при необходимости - задачи, не являющиеся общественно значимыми результатами. Для отдельных мероприятий, направленных на ликвидацию последствий чрезвычайных ситуаций, задачи могут не формироваться;</w:t>
      </w:r>
    </w:p>
    <w:p w:rsidR="00CB5603" w:rsidRDefault="00CB5603">
      <w:pPr>
        <w:pStyle w:val="ConsPlusNormal"/>
        <w:spacing w:before="220"/>
        <w:ind w:firstLine="540"/>
        <w:jc w:val="both"/>
      </w:pPr>
      <w:r>
        <w:t>ожидаемые социальные, экономические и иные эффекты от выполнения задач (в соответствующей графе приводится краткое описание таких эффектов для каждой задачи).</w:t>
      </w:r>
    </w:p>
    <w:p w:rsidR="00CB5603" w:rsidRDefault="00CB5603">
      <w:pPr>
        <w:pStyle w:val="ConsPlusNormal"/>
        <w:spacing w:before="220"/>
        <w:ind w:firstLine="540"/>
        <w:jc w:val="both"/>
      </w:pPr>
      <w:r>
        <w:t>Ожидаемые эффекты от реализации каждой задачи должны включать описание качественных и (или) количественных изменений в соответствующей отрасли к заданному моменту времени по итогам реализации задачи и выполнения соответствующих ей мероприятий (результатов). Формулировка ожидаемых эффектов не должна дублировать наименования задач и (или) мероприятий (результатов);</w:t>
      </w:r>
    </w:p>
    <w:p w:rsidR="00CB5603" w:rsidRDefault="00CB5603">
      <w:pPr>
        <w:pStyle w:val="ConsPlusNormal"/>
        <w:spacing w:before="220"/>
        <w:ind w:firstLine="540"/>
        <w:jc w:val="both"/>
      </w:pPr>
      <w:r>
        <w:t>связь с показателями государственной программы (комплексной программы), на достижение которых направлена реализация структурного элемента государственной программы (комплексной программы). В соответствующей графе приводится наименование(я) одного или нескольких показателей уровня государственной программы (комплексной программы) по каждой задаче структурного элемента.</w:t>
      </w:r>
    </w:p>
    <w:p w:rsidR="00CB5603" w:rsidRDefault="00CB5603">
      <w:pPr>
        <w:pStyle w:val="ConsPlusNormal"/>
        <w:spacing w:before="220"/>
        <w:ind w:firstLine="540"/>
        <w:jc w:val="both"/>
      </w:pPr>
      <w:r>
        <w:t xml:space="preserve">Каждый структурный элемент и каждая задача структурного элемента должны быть связаны </w:t>
      </w:r>
      <w:r>
        <w:lastRenderedPageBreak/>
        <w:t>хотя бы с одним показателем государственной программы (комплексной программы).</w:t>
      </w:r>
    </w:p>
    <w:p w:rsidR="00CB5603" w:rsidRDefault="00CB5603">
      <w:pPr>
        <w:pStyle w:val="ConsPlusNormal"/>
        <w:spacing w:before="220"/>
        <w:ind w:firstLine="540"/>
        <w:jc w:val="both"/>
      </w:pPr>
      <w:r>
        <w:t>Задача структурного элемента не должна дублировать иные задачи, показатели, мероприятия (результаты), контрольные точки структурного элемента, а также показатели государственной программы (комплексной программы).</w:t>
      </w:r>
    </w:p>
    <w:p w:rsidR="00CB5603" w:rsidRDefault="00CB5603">
      <w:pPr>
        <w:pStyle w:val="ConsPlusNormal"/>
        <w:spacing w:before="220"/>
        <w:ind w:firstLine="540"/>
        <w:jc w:val="both"/>
      </w:pPr>
      <w:r>
        <w:t>Комплекс процессных мероприятий или задача комплекса процессных мероприятий, включающие мероприятия (результаты) по обеспечению деятельности (содержанию) ответственного исполнителя, соисполнителей, участников государственной программы (комплексной программы), могут быть связаны со всеми показателями государственной программы (комплексной программы).</w:t>
      </w:r>
    </w:p>
    <w:p w:rsidR="00CB5603" w:rsidRDefault="00CB5603">
      <w:pPr>
        <w:pStyle w:val="ConsPlusNormal"/>
        <w:spacing w:before="220"/>
        <w:ind w:firstLine="540"/>
        <w:jc w:val="both"/>
      </w:pPr>
      <w:r>
        <w:t>Допускается отражение отдельных мероприятий, направленных на ликвидацию последствий чрезвычайных ситуаций, без указания сведений о задачах, ожидаемых эффектах от реализации таких мероприятий, а также их связи с показателями государственной программы (комплексной программы).</w:t>
      </w:r>
    </w:p>
    <w:p w:rsidR="00CB5603" w:rsidRDefault="00CB5603">
      <w:pPr>
        <w:pStyle w:val="ConsPlusNormal"/>
        <w:spacing w:before="220"/>
        <w:ind w:firstLine="540"/>
        <w:jc w:val="both"/>
      </w:pPr>
      <w:r>
        <w:t>Для федеральных и ведомственных проектов, содержащих только мероприятия государственной программы вооружения, указывается наименование проекта, его куратор, ответственный федеральный орган исполнительной власти, срок реализации и связь с соответствующим показателем (показателями) государственной программы (комплексной программы). В качестве задач, решаемых в рамках такого проекта, следует указывать обеспечение реализации мероприятий государственной программы вооружения, в качестве ожидаемого эффекта от решения таких задач - выполнение заданий государственного оборонного заказа по государственной программе вооружения.</w:t>
      </w:r>
    </w:p>
    <w:p w:rsidR="00CB5603" w:rsidRDefault="00CB5603">
      <w:pPr>
        <w:pStyle w:val="ConsPlusNormal"/>
        <w:spacing w:before="220"/>
        <w:ind w:firstLine="540"/>
        <w:jc w:val="both"/>
      </w:pPr>
      <w:r>
        <w:t xml:space="preserve">Допускается формирование комплексной программы, не содержащей структурных элементов. В данном случае </w:t>
      </w:r>
      <w:hyperlink w:anchor="P816">
        <w:r>
          <w:rPr>
            <w:color w:val="0000FF"/>
          </w:rPr>
          <w:t>раздел 3</w:t>
        </w:r>
      </w:hyperlink>
      <w:r>
        <w:t xml:space="preserve"> "Структура государственной программы (комплексной программы) Российской Федерации" паспорта государственной программы (комплексной программы) не формируется.</w:t>
      </w:r>
    </w:p>
    <w:p w:rsidR="00CB5603" w:rsidRDefault="00CB5603">
      <w:pPr>
        <w:pStyle w:val="ConsPlusNormal"/>
        <w:spacing w:before="220"/>
        <w:ind w:firstLine="540"/>
        <w:jc w:val="both"/>
      </w:pPr>
      <w:r>
        <w:t xml:space="preserve">22. В </w:t>
      </w:r>
      <w:hyperlink w:anchor="P886">
        <w:r>
          <w:rPr>
            <w:color w:val="0000FF"/>
          </w:rPr>
          <w:t>разделе 4</w:t>
        </w:r>
      </w:hyperlink>
      <w:r>
        <w:t xml:space="preserve"> "Финансовое обеспечение государственной программы (комплексной программы) Российской Федерации" паспорта государственной программы (комплексной программы) подлежит отражению информация об объемах финансового обеспечения государственной программы (комплексной программы) в разрезе ее структурных элементов и по годам реализации с указанием источников финансового обеспечения.</w:t>
      </w:r>
    </w:p>
    <w:p w:rsidR="00CB5603" w:rsidRDefault="00CB5603">
      <w:pPr>
        <w:pStyle w:val="ConsPlusNormal"/>
        <w:spacing w:before="220"/>
        <w:ind w:firstLine="540"/>
        <w:jc w:val="both"/>
      </w:pPr>
      <w:r>
        <w:t>В системе "Электронный бюджет" параметры финансового обеспечения государственной программы (комплексной программы) приводятся в разрезе кодов бюджетной классификации Российской Федерации без отражения такой детализации в печатной форме паспорта государственной программы (комплексной программы).</w:t>
      </w:r>
    </w:p>
    <w:p w:rsidR="00CB5603" w:rsidRDefault="00CB5603">
      <w:pPr>
        <w:pStyle w:val="ConsPlusNormal"/>
        <w:spacing w:before="220"/>
        <w:ind w:firstLine="540"/>
        <w:jc w:val="both"/>
      </w:pPr>
      <w:r>
        <w:t>Объем финансового обеспечения государственной программы (комплексной программы) включает в себя бюджетные ассигнования федерального бюджета и бюджетов государственных внебюджетных фондов, оценку средств консолидированных бюджетов субъектов Российской Федерации (в том числе с выделением объема предоставляемых межбюджетных трансфертов), внебюджетных источников, а также общий объем налоговых расходов в рамках государственной программы (комплексной программы), которые указываются в тысячах рублей с точностью до одного знака после запятой.</w:t>
      </w:r>
    </w:p>
    <w:p w:rsidR="00CB5603" w:rsidRDefault="00CB5603">
      <w:pPr>
        <w:pStyle w:val="ConsPlusNormal"/>
        <w:spacing w:before="220"/>
        <w:ind w:firstLine="540"/>
        <w:jc w:val="both"/>
      </w:pPr>
      <w:r>
        <w:t>В системе "Электронный бюджет" указывается информация об объемах межбюджетных трансфертов, в том числе их детализация, которая не отражается в печатной версии паспорта государственной программы (комплексной программы).</w:t>
      </w:r>
    </w:p>
    <w:p w:rsidR="00CB5603" w:rsidRDefault="00CB5603">
      <w:pPr>
        <w:pStyle w:val="ConsPlusNormal"/>
        <w:spacing w:before="220"/>
        <w:ind w:firstLine="540"/>
        <w:jc w:val="both"/>
      </w:pPr>
      <w:r>
        <w:t xml:space="preserve">Объемы финансового обеспечения реализации государственной программы (комплексной программы) и ее структурных элементов за счет средств федерального бюджета и бюджетов </w:t>
      </w:r>
      <w:r>
        <w:lastRenderedPageBreak/>
        <w:t>государственных внебюджетных фондов Российской Федерации на очередной финансовый год и на плановый период указываются в соответствии с параметрами федерального закона о федеральном бюджете, федеральных законов о бюджетах государственных внебюджетных фондов Российской Федерации на очередной финансовый год и плановый период.</w:t>
      </w:r>
    </w:p>
    <w:p w:rsidR="00CB5603" w:rsidRDefault="00CB5603">
      <w:pPr>
        <w:pStyle w:val="ConsPlusNormal"/>
        <w:spacing w:before="220"/>
        <w:ind w:firstLine="540"/>
        <w:jc w:val="both"/>
      </w:pPr>
      <w:r>
        <w:t>Объемы финансового обеспечения реализации государственной программы (комплексной программы) и ее структурных элементов за счет средств федерального бюджета и бюджетов государственных внебюджетных фондов Российской Федерации на период после планового периода указываются в соответствии с бюджетным прогнозом Российской Федерации на долгосрочный период.</w:t>
      </w:r>
    </w:p>
    <w:p w:rsidR="00CB5603" w:rsidRDefault="00CB5603">
      <w:pPr>
        <w:pStyle w:val="ConsPlusNormal"/>
        <w:spacing w:before="220"/>
        <w:ind w:firstLine="540"/>
        <w:jc w:val="both"/>
      </w:pPr>
      <w:r>
        <w:t xml:space="preserve">Объемы финансового обеспечения реализации государственной программы (комплексной программы) и ее структурных элементов за счет внебюджетных источников указываются на основании информации о внебюджетных источниках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формирование которой предусмотрено </w:t>
      </w:r>
      <w:hyperlink r:id="rId38">
        <w:r>
          <w:rPr>
            <w:color w:val="0000FF"/>
          </w:rPr>
          <w:t>Правилами</w:t>
        </w:r>
      </w:hyperlink>
      <w:r>
        <w:t xml:space="preserve">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N 1093 (далее соответственно - информация о внебюджетных источниках, Правила планирования внебюджетного финансирования).</w:t>
      </w:r>
    </w:p>
    <w:p w:rsidR="00CB5603" w:rsidRDefault="00CB5603">
      <w:pPr>
        <w:pStyle w:val="ConsPlusNormal"/>
        <w:spacing w:before="220"/>
        <w:ind w:firstLine="540"/>
        <w:jc w:val="both"/>
      </w:pPr>
      <w:r>
        <w:t>Для государственной программы (комплексной программы) и ее структурных элементов, не содержащих сведения, отнесенные к государственной тайне, и (или) сведения конфиденциального характера, информация об объемах финансового обеспечения за счет внебюджетных источников формируется в системе "Электронный бюджет" автоматически по мере ввода в эксплуатацию соответствующих компонентов и модулей.</w:t>
      </w:r>
    </w:p>
    <w:p w:rsidR="00CB5603" w:rsidRDefault="00CB5603">
      <w:pPr>
        <w:pStyle w:val="ConsPlusNormal"/>
        <w:spacing w:before="220"/>
        <w:ind w:firstLine="540"/>
        <w:jc w:val="both"/>
      </w:pPr>
      <w:r>
        <w:t>Не допускается расхождение параметров финансового обеспечения структурных элементов государственной программы (комплексной программы), приведенных в паспорте такой программы и паспортах соответствующих структурных элементов программы, в объеме финансового обеспечения мероприятий (результатов), отнесенных к такой государственной программе (комплексной программе).</w:t>
      </w:r>
    </w:p>
    <w:p w:rsidR="00CB5603" w:rsidRDefault="00CB5603">
      <w:pPr>
        <w:pStyle w:val="ConsPlusNormal"/>
        <w:spacing w:before="220"/>
        <w:ind w:firstLine="540"/>
        <w:jc w:val="both"/>
      </w:pPr>
      <w:r>
        <w:t xml:space="preserve">Информация об объемах налоговых расходов Российской Федерации приводится согласно паспортам налоговых расходов Российской Федерации, сформированных в соответствии с </w:t>
      </w:r>
      <w:hyperlink r:id="rId39">
        <w:r>
          <w:rPr>
            <w:color w:val="0000FF"/>
          </w:rPr>
          <w:t>Правилами</w:t>
        </w:r>
      </w:hyperlink>
      <w:r>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N 439.</w:t>
      </w:r>
    </w:p>
    <w:p w:rsidR="00CB5603" w:rsidRDefault="00CB5603">
      <w:pPr>
        <w:pStyle w:val="ConsPlusNormal"/>
        <w:spacing w:before="220"/>
        <w:ind w:firstLine="540"/>
        <w:jc w:val="both"/>
      </w:pPr>
      <w:r>
        <w:t xml:space="preserve">23. В случае если в рамках государственной программы (комплексной программы) предусмотрена реализация мероприятий (результатов) за счет бюджетных ассигнований по источникам финансирования дефицита федерального бюджета, в паспорте такой программы дополнительно формируется </w:t>
      </w:r>
      <w:hyperlink w:anchor="P995">
        <w:r>
          <w:rPr>
            <w:color w:val="0000FF"/>
          </w:rPr>
          <w:t>раздел 4.1</w:t>
        </w:r>
      </w:hyperlink>
      <w:r>
        <w:t xml:space="preserve"> "Финансовое обеспечение государственной программы Российской Федерации за счет бюджетных ассигнований по источникам финансирования дефицита федерального бюджета", в котором отражаются соответствующие объемы бюджетных ассигнований государственной программы (комплексной программы) в разрезе ее структурных элементов и по годам реализации по мере ввода в эксплуатацию соответствующих компонентов и модулей системы "Электронный бюджет".</w:t>
      </w:r>
    </w:p>
    <w:p w:rsidR="00CB5603" w:rsidRDefault="00CB5603">
      <w:pPr>
        <w:pStyle w:val="ConsPlusNormal"/>
        <w:spacing w:before="220"/>
        <w:ind w:firstLine="540"/>
        <w:jc w:val="both"/>
      </w:pPr>
      <w:r>
        <w:t xml:space="preserve">В системе "Электронный бюджет" по мере ввода в эксплуатацию соответствующих компонентов и модулей параметры финансового обеспечения государственной программы (комплексной программы) и ее структурных элементов за счет бюджетных ассигнований по источникам финансирования дефицита федерального бюджета приводятся в разрезе кодов </w:t>
      </w:r>
      <w:r>
        <w:lastRenderedPageBreak/>
        <w:t>бюджетной классификации Российской Федерации без отражения такой детализации в печатной форме паспорта государственной программы (комплексной программы).</w:t>
      </w:r>
    </w:p>
    <w:p w:rsidR="00CB5603" w:rsidRDefault="00CB5603">
      <w:pPr>
        <w:pStyle w:val="ConsPlusNormal"/>
        <w:spacing w:before="220"/>
        <w:ind w:firstLine="540"/>
        <w:jc w:val="both"/>
      </w:pPr>
      <w:r>
        <w:t>24. В случае если в рамках структурных элементов государственной программы (комплексной программы) предусмотрена реализация мероприятий (результатов), затрагивающих вопросы совместного ведения Российской Федерации и субъектов Российской Федерации и (или) ведения субъектов Российской Федерации (включая в том числе мероприятия (результаты), предусматривающие софинансирование соответствующих расходных обязательств субъектов Российской Федерации), в паспорте государственной программы (комплексной программы) либо в паспорте соответствующего структурного элемента такой государственной программы (комплексной программы) формируется распределение (декомпозиция) по субъектам Российской Федерации значений показателей, достижение которых обеспечивается реализацией указанных мероприятий (результатов):</w:t>
      </w:r>
    </w:p>
    <w:p w:rsidR="00CB5603" w:rsidRDefault="00CB5603">
      <w:pPr>
        <w:pStyle w:val="ConsPlusNormal"/>
        <w:spacing w:before="220"/>
        <w:ind w:firstLine="540"/>
        <w:jc w:val="both"/>
      </w:pPr>
      <w:r>
        <w:t xml:space="preserve">по форме </w:t>
      </w:r>
      <w:hyperlink w:anchor="P1030">
        <w:r>
          <w:rPr>
            <w:color w:val="0000FF"/>
          </w:rPr>
          <w:t>раздела 5</w:t>
        </w:r>
      </w:hyperlink>
      <w:r>
        <w:t xml:space="preserve"> "Показатели государственной программы (комплексной программы) в разрезе субъектов Российской Федерации" паспорта государственной программы (комплексной программы). В данном </w:t>
      </w:r>
      <w:hyperlink w:anchor="P1030">
        <w:r>
          <w:rPr>
            <w:color w:val="0000FF"/>
          </w:rPr>
          <w:t>разделе</w:t>
        </w:r>
      </w:hyperlink>
      <w:r>
        <w:t xml:space="preserve"> подлежат отражению показатели уровня государственной программы (комплексной программы), отраженные в </w:t>
      </w:r>
      <w:hyperlink w:anchor="P693">
        <w:r>
          <w:rPr>
            <w:color w:val="0000FF"/>
          </w:rPr>
          <w:t>разделе 2</w:t>
        </w:r>
      </w:hyperlink>
      <w:r>
        <w:t xml:space="preserve"> "Показатели государственной программы (комплексной программы) Российской Федерации" паспорта государственной программы (комплексной программы);</w:t>
      </w:r>
    </w:p>
    <w:p w:rsidR="00CB5603" w:rsidRDefault="00CB5603">
      <w:pPr>
        <w:pStyle w:val="ConsPlusNormal"/>
        <w:spacing w:before="220"/>
        <w:ind w:firstLine="540"/>
        <w:jc w:val="both"/>
      </w:pPr>
      <w:r>
        <w:t>по форме, установленной методическими рекомендациями в сфере проектной деятельности (для федеральных проектов);</w:t>
      </w:r>
    </w:p>
    <w:p w:rsidR="00CB5603" w:rsidRDefault="00CB5603">
      <w:pPr>
        <w:pStyle w:val="ConsPlusNormal"/>
        <w:spacing w:before="220"/>
        <w:ind w:firstLine="540"/>
        <w:jc w:val="both"/>
      </w:pPr>
      <w:r>
        <w:t xml:space="preserve">по форме </w:t>
      </w:r>
      <w:hyperlink w:anchor="P1659">
        <w:r>
          <w:rPr>
            <w:color w:val="0000FF"/>
          </w:rPr>
          <w:t>раздела</w:t>
        </w:r>
      </w:hyperlink>
      <w:r>
        <w:t xml:space="preserve"> "Показатели комплекса процессных мероприятий по субъектам Российской Федерации" паспорта комплекса процессных мероприятий, установленной </w:t>
      </w:r>
      <w:hyperlink w:anchor="P1649">
        <w:r>
          <w:rPr>
            <w:color w:val="0000FF"/>
          </w:rPr>
          <w:t>приложением N 4</w:t>
        </w:r>
      </w:hyperlink>
      <w:r>
        <w:t xml:space="preserve"> к Методическим рекомендациям.</w:t>
      </w:r>
    </w:p>
    <w:p w:rsidR="00CB5603" w:rsidRDefault="00CB5603">
      <w:pPr>
        <w:pStyle w:val="ConsPlusNormal"/>
        <w:spacing w:before="220"/>
        <w:ind w:firstLine="540"/>
        <w:jc w:val="both"/>
      </w:pPr>
      <w:r>
        <w:t xml:space="preserve">В </w:t>
      </w:r>
      <w:hyperlink w:anchor="P1030">
        <w:r>
          <w:rPr>
            <w:color w:val="0000FF"/>
          </w:rPr>
          <w:t>разделе 5</w:t>
        </w:r>
      </w:hyperlink>
      <w:r>
        <w:t xml:space="preserve"> "Показатели государственной программы (комплексной программы) в разрезе субъектов Российской Федерации" паспорта государственной программы (комплексной программы) по каждому показателю приводится его наименование, единица измерения по </w:t>
      </w:r>
      <w:hyperlink r:id="rId40">
        <w:r>
          <w:rPr>
            <w:color w:val="0000FF"/>
          </w:rPr>
          <w:t>ОКЕИ</w:t>
        </w:r>
      </w:hyperlink>
      <w:r>
        <w:t>, а также базовое значение и значения по годам реализации государственной программы (комплексной программы) по Российской Федерации в целом, федеральным округам и в разрезе субъектов Российской Федерации.</w:t>
      </w:r>
    </w:p>
    <w:p w:rsidR="00CB5603" w:rsidRDefault="00CB5603">
      <w:pPr>
        <w:pStyle w:val="ConsPlusNormal"/>
        <w:spacing w:before="220"/>
        <w:ind w:firstLine="540"/>
        <w:jc w:val="both"/>
      </w:pPr>
      <w:r>
        <w:t>В качестве базового значения показателя указывается фактическое (рассчитанное по методике, используемой для расчета плановых и фактических значений соответствующего показателя) значение показателя на год, предшествующий году включения показателя в государственную программу (комплексную программу). В случае отсутствия данных сведений - имеющееся фактическое (рассчитанное по методике, используемой для расчета плановых и фактических значений соответствующего показателя) значение показателя за иной год, но не ранее 2021 года.</w:t>
      </w:r>
    </w:p>
    <w:p w:rsidR="00CB5603" w:rsidRDefault="00CB5603">
      <w:pPr>
        <w:pStyle w:val="ConsPlusNormal"/>
        <w:spacing w:before="220"/>
        <w:ind w:firstLine="540"/>
        <w:jc w:val="both"/>
      </w:pPr>
      <w:r>
        <w:t xml:space="preserve">Показатели, установленные в </w:t>
      </w:r>
      <w:hyperlink w:anchor="P1030">
        <w:r>
          <w:rPr>
            <w:color w:val="0000FF"/>
          </w:rPr>
          <w:t>разделе 5</w:t>
        </w:r>
      </w:hyperlink>
      <w:r>
        <w:t xml:space="preserve"> "Показатели государственной программы (комплексной программы) в разрезе субъектов Российской Федерации" паспорта государственной программы (комплексной программы) (за исключением показателей государственной программы (комплексной программы), которые являются одновременно показателями национальных проектов), включаются в предусмотренное </w:t>
      </w:r>
      <w:hyperlink r:id="rId41">
        <w:r>
          <w:rPr>
            <w:color w:val="0000FF"/>
          </w:rPr>
          <w:t>пунктом 28</w:t>
        </w:r>
      </w:hyperlink>
      <w:r>
        <w:t xml:space="preserve"> Положения соглашение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(комплексной программы), заключаемое ответственным исполнителем государственной программы (комплексной программы) с высшим исполнительным органом субъекта Российской Федерации.</w:t>
      </w:r>
    </w:p>
    <w:p w:rsidR="00CB5603" w:rsidRDefault="00CB5603">
      <w:pPr>
        <w:pStyle w:val="ConsPlusNormal"/>
        <w:spacing w:before="220"/>
        <w:ind w:firstLine="540"/>
        <w:jc w:val="both"/>
      </w:pPr>
      <w:bookmarkStart w:id="6" w:name="P204"/>
      <w:bookmarkEnd w:id="6"/>
      <w:r>
        <w:t xml:space="preserve">24.1. Показатели государственной программы (комплексной программы), показатели </w:t>
      </w:r>
      <w:r>
        <w:lastRenderedPageBreak/>
        <w:t>структурных элементов государственной программы (комплексной программы), декомпозируются по субъектам Российской Федерации с учетом следующих критериев:</w:t>
      </w:r>
    </w:p>
    <w:p w:rsidR="00CB5603" w:rsidRDefault="00CB5603">
      <w:pPr>
        <w:pStyle w:val="ConsPlusNormal"/>
        <w:spacing w:before="220"/>
        <w:ind w:firstLine="540"/>
        <w:jc w:val="both"/>
      </w:pPr>
      <w:r>
        <w:t>а) достижение показателя должно относится к предмету совместного ведения Российской Федерации и субъектов Российской Федерации, и (или) к предмету ведения субъектов Российской Федерации;</w:t>
      </w:r>
    </w:p>
    <w:p w:rsidR="00CB5603" w:rsidRDefault="00CB5603">
      <w:pPr>
        <w:pStyle w:val="ConsPlusNormal"/>
        <w:spacing w:before="220"/>
        <w:ind w:firstLine="540"/>
        <w:jc w:val="both"/>
      </w:pPr>
      <w:r>
        <w:t>б) показатель характеризует вклад субъектов Российской Федерации в достижение национальных целей развития;</w:t>
      </w:r>
    </w:p>
    <w:p w:rsidR="00CB5603" w:rsidRDefault="00CB5603">
      <w:pPr>
        <w:pStyle w:val="ConsPlusNormal"/>
        <w:spacing w:before="220"/>
        <w:ind w:firstLine="540"/>
        <w:jc w:val="both"/>
      </w:pPr>
      <w:r>
        <w:t xml:space="preserve">в) показатель определен решениями Президента Российской Федерации (в том числе </w:t>
      </w:r>
      <w:hyperlink r:id="rId42">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Правительства Российской Федерации, Председателя Правительства Российской Федерации, Совета при Президенте Российской Федерации по стратегическому развитию и национальным проектам, Государственного Совета Российской Федерации;</w:t>
      </w:r>
    </w:p>
    <w:p w:rsidR="00CB5603" w:rsidRDefault="00CB5603">
      <w:pPr>
        <w:pStyle w:val="ConsPlusNormal"/>
        <w:spacing w:before="220"/>
        <w:ind w:firstLine="540"/>
        <w:jc w:val="both"/>
      </w:pPr>
      <w:r>
        <w:t>г) показатель характеризует уровень удовлетворенности граждан Российской Федерации качеством предоставляемых на территории субъекта Российской Федерации государственных и муниципальных услуг в сфере реализации государственной программы (комплексной программы), ее структурного элемента;</w:t>
      </w:r>
    </w:p>
    <w:p w:rsidR="00CB5603" w:rsidRDefault="00CB5603">
      <w:pPr>
        <w:pStyle w:val="ConsPlusNormal"/>
        <w:spacing w:before="220"/>
        <w:ind w:firstLine="540"/>
        <w:jc w:val="both"/>
      </w:pPr>
      <w:r>
        <w:t>д) показатель характеризует социально-экономические эффекты от реализации декомпозированных на субъект Российской Федерации в паспорте структурного элемента государственной программы (комплексной программы) мероприятий (результатов) структурных элементов государственной программы (комплексной программы), в том числе софинансируемых из федерального бюджета.</w:t>
      </w:r>
    </w:p>
    <w:p w:rsidR="00CB5603" w:rsidRDefault="00CB5603">
      <w:pPr>
        <w:pStyle w:val="ConsPlusNormal"/>
        <w:spacing w:before="220"/>
        <w:ind w:firstLine="540"/>
        <w:jc w:val="both"/>
      </w:pPr>
      <w:r>
        <w:t xml:space="preserve">Показатели комплексных программ, включенных в </w:t>
      </w:r>
      <w:hyperlink r:id="rId43">
        <w:r>
          <w:rPr>
            <w:color w:val="0000FF"/>
          </w:rPr>
          <w:t>раздел VII</w:t>
        </w:r>
      </w:hyperlink>
      <w:r>
        <w:t xml:space="preserve"> перечня государственных программ, и входящих в их состав структурных элементов в обязательном порядке декомпозируются по субъектам Российской Федерации, для целей развития которых реализуются соответствующие комплексные программы.</w:t>
      </w:r>
    </w:p>
    <w:p w:rsidR="00CB5603" w:rsidRDefault="00CB5603">
      <w:pPr>
        <w:pStyle w:val="ConsPlusNormal"/>
        <w:spacing w:before="220"/>
        <w:ind w:firstLine="540"/>
        <w:jc w:val="both"/>
      </w:pPr>
      <w:r>
        <w:t xml:space="preserve">25. Для комплексной программы в качестве приложения к паспорту в обязательном порядке формируется аналитическая информация о показателях, структурных элементах и (или) мероприятиях (результатах) иных государственных программ (комплексных программ), относящихся к сфере реализации комплексной программы (далее - аналитическая информация), по форме согласно </w:t>
      </w:r>
      <w:hyperlink w:anchor="P1116">
        <w:r>
          <w:rPr>
            <w:color w:val="0000FF"/>
          </w:rPr>
          <w:t>приложению N 3</w:t>
        </w:r>
      </w:hyperlink>
      <w:r>
        <w:t xml:space="preserve"> к Методическим рекомендациям.</w:t>
      </w:r>
    </w:p>
    <w:p w:rsidR="00CB5603" w:rsidRDefault="00CB5603">
      <w:pPr>
        <w:pStyle w:val="ConsPlusNormal"/>
        <w:spacing w:before="220"/>
        <w:ind w:firstLine="540"/>
        <w:jc w:val="both"/>
      </w:pPr>
      <w:r>
        <w:t>Для государственной программы аналитическая информация формируется при необходимости (в системе "Электронный бюджет" по мере ввода в эксплуатацию соответствующих компонентов и модулей).</w:t>
      </w:r>
    </w:p>
    <w:p w:rsidR="00CB5603" w:rsidRDefault="00CB5603">
      <w:pPr>
        <w:pStyle w:val="ConsPlusNormal"/>
        <w:spacing w:before="220"/>
        <w:ind w:firstLine="540"/>
        <w:jc w:val="both"/>
      </w:pPr>
      <w:r>
        <w:t>Аналитическая информация содержит сведения о соответствующих сфере реализации комплексной программы показателях, структурных элементах и (или) мероприятиях (результатах) иных государственных программ (комплексных программ) с указанием их значений по годам реализации, а также оценку показателей финансового обеспечения мероприятий (результатов) структурных элементов в разрезе источников финансового обеспечения и по годам реализации государственной программы.</w:t>
      </w:r>
    </w:p>
    <w:p w:rsidR="00CB5603" w:rsidRDefault="00CB5603">
      <w:pPr>
        <w:pStyle w:val="ConsPlusNormal"/>
        <w:spacing w:before="220"/>
        <w:ind w:firstLine="540"/>
        <w:jc w:val="both"/>
      </w:pPr>
      <w:r>
        <w:t xml:space="preserve">В отношении комплексных программ, включенных в </w:t>
      </w:r>
      <w:hyperlink r:id="rId44">
        <w:r>
          <w:rPr>
            <w:color w:val="0000FF"/>
          </w:rPr>
          <w:t>раздел VII</w:t>
        </w:r>
      </w:hyperlink>
      <w:r>
        <w:t xml:space="preserve"> перечня государственных программ, сведения о показателях, структурных элементах и (или) мероприятиях (результатах) иных государственных программ (комплексных программ), а также о параметрах их финансового обеспечения представляются по субъектам Российской Федерации, на территории которых реализуются соответствующие комплексные программы.</w:t>
      </w:r>
    </w:p>
    <w:p w:rsidR="00CB5603" w:rsidRDefault="00CB5603">
      <w:pPr>
        <w:pStyle w:val="ConsPlusNormal"/>
        <w:spacing w:before="220"/>
        <w:ind w:firstLine="540"/>
        <w:jc w:val="both"/>
      </w:pPr>
      <w:r>
        <w:lastRenderedPageBreak/>
        <w:t xml:space="preserve">Аналитическая информация в части сведений, не отнесенных к государственной тайне и (или) сведениям конфиденциального характера, формируется в системе "Электронный бюджет" автоматически на основании осуществленной в соответствии с </w:t>
      </w:r>
      <w:hyperlink r:id="rId45">
        <w:r>
          <w:rPr>
            <w:color w:val="0000FF"/>
          </w:rPr>
          <w:t>пунктом 7</w:t>
        </w:r>
      </w:hyperlink>
      <w:r>
        <w:t xml:space="preserve"> Положения и </w:t>
      </w:r>
      <w:hyperlink w:anchor="P538">
        <w:r>
          <w:rPr>
            <w:color w:val="0000FF"/>
          </w:rPr>
          <w:t>разделом X</w:t>
        </w:r>
      </w:hyperlink>
      <w:r>
        <w:t xml:space="preserve"> Методических рекомендаций маркировки параметров государственных программ (комплексных программ) и их структурных элементов.</w:t>
      </w:r>
    </w:p>
    <w:p w:rsidR="00CB5603" w:rsidRDefault="00CB5603">
      <w:pPr>
        <w:pStyle w:val="ConsPlusNormal"/>
        <w:spacing w:before="220"/>
        <w:ind w:firstLine="540"/>
        <w:jc w:val="both"/>
      </w:pPr>
      <w:r>
        <w:t>Аналитическая информация в части сведений, содержащих государственную тайну, и (или) сведения конфиденциального характера, формируется ответственным исполнителем соответствующей комплексной программы на бумажном и (или) электронном носителе в установленном порядке.</w:t>
      </w:r>
    </w:p>
    <w:p w:rsidR="00CB5603" w:rsidRDefault="00CB5603">
      <w:pPr>
        <w:pStyle w:val="ConsPlusNormal"/>
        <w:spacing w:before="220"/>
        <w:ind w:firstLine="540"/>
        <w:jc w:val="both"/>
      </w:pPr>
      <w:r>
        <w:t xml:space="preserve">В целях формирования аналитической информации в части сведений, содержащих государственную тайну, и (или) сведения конфиденциального характера, ответственные исполнители государственных программ на основании предложений соисполнителей и участников направляют ответственному исполнителю комплексной программы сведения о показателях, структурных элементах и (или) мероприятиях (результатах) и их финансовом обеспечении соответствующей государственной программы по форме согласно </w:t>
      </w:r>
      <w:hyperlink w:anchor="P1116">
        <w:r>
          <w:rPr>
            <w:color w:val="0000FF"/>
          </w:rPr>
          <w:t>приложению N 3</w:t>
        </w:r>
      </w:hyperlink>
      <w:r>
        <w:t xml:space="preserve"> к Методическим рекомендациям на бумажном и электронном носителях в установленном порядке.</w:t>
      </w:r>
    </w:p>
    <w:p w:rsidR="00CB5603" w:rsidRDefault="00CB5603">
      <w:pPr>
        <w:pStyle w:val="ConsPlusNormal"/>
        <w:spacing w:before="220"/>
        <w:ind w:firstLine="540"/>
        <w:jc w:val="both"/>
      </w:pPr>
      <w:r>
        <w:t>В аналитическую информацию не включаются сведения, связанные с реализацией государственной программы вооружения.</w:t>
      </w:r>
    </w:p>
    <w:p w:rsidR="00CB5603" w:rsidRDefault="00CB5603">
      <w:pPr>
        <w:pStyle w:val="ConsPlusNormal"/>
        <w:spacing w:before="220"/>
        <w:ind w:firstLine="540"/>
        <w:jc w:val="both"/>
      </w:pPr>
      <w:r>
        <w:t>26. Ответственный исполнитель государственной программы (комплексной программы) представляет утвержденный в установленном порядке паспорт государственной программы (комплексной программы) (изменения соответствующего паспорта), содержащий сведения, составляющие государственную тайну, и (или) сведения конфиденциального характера, в Министерство экономического развития Российской Федерации и Министерство финансов Российской Федерации на бумажном и электронном носителях с соблюдением требований законодательства Российской Федерации в течение 15 рабочих дней с даты его утверждения.</w:t>
      </w:r>
    </w:p>
    <w:p w:rsidR="00CB5603" w:rsidRDefault="00CB5603">
      <w:pPr>
        <w:pStyle w:val="ConsPlusNormal"/>
        <w:ind w:firstLine="540"/>
        <w:jc w:val="both"/>
      </w:pPr>
    </w:p>
    <w:p w:rsidR="00CB5603" w:rsidRDefault="00CB5603">
      <w:pPr>
        <w:pStyle w:val="ConsPlusTitle"/>
        <w:jc w:val="center"/>
        <w:outlineLvl w:val="1"/>
      </w:pPr>
      <w:r>
        <w:t>V. Требования к заполнению паспорта комплекса</w:t>
      </w:r>
    </w:p>
    <w:p w:rsidR="00CB5603" w:rsidRDefault="00CB5603">
      <w:pPr>
        <w:pStyle w:val="ConsPlusTitle"/>
        <w:jc w:val="center"/>
      </w:pPr>
      <w:r>
        <w:t>процессных мероприятий</w:t>
      </w:r>
    </w:p>
    <w:p w:rsidR="00CB5603" w:rsidRDefault="00CB5603">
      <w:pPr>
        <w:pStyle w:val="ConsPlusNormal"/>
        <w:ind w:firstLine="540"/>
        <w:jc w:val="both"/>
      </w:pPr>
    </w:p>
    <w:p w:rsidR="00CB5603" w:rsidRDefault="00CB5603">
      <w:pPr>
        <w:pStyle w:val="ConsPlusNormal"/>
        <w:ind w:firstLine="540"/>
        <w:jc w:val="both"/>
      </w:pPr>
      <w:r>
        <w:t>27. Комплекс процессных мероприятий представляет собой группу скоординированных мероприятий (результатов), имеющих общую целевую ориентацию и направленных на выполнение функций и решение текущих задач федеральных органов исполнительной власти или иных государственных органов, организаций, соответствующих положениям (уставам, законам) о таких федеральных органах исполнительной власти или иных государственных органах, организациях.</w:t>
      </w:r>
    </w:p>
    <w:p w:rsidR="00CB5603" w:rsidRDefault="00CB5603">
      <w:pPr>
        <w:pStyle w:val="ConsPlusNormal"/>
        <w:spacing w:before="220"/>
        <w:ind w:firstLine="540"/>
        <w:jc w:val="both"/>
      </w:pPr>
      <w:r>
        <w:t xml:space="preserve">28. Паспорт комплекса процессных мероприятий, включающий план его реализации, разрабатывается по форме согласно </w:t>
      </w:r>
      <w:hyperlink w:anchor="P1649">
        <w:r>
          <w:rPr>
            <w:color w:val="0000FF"/>
          </w:rPr>
          <w:t>приложению N 4</w:t>
        </w:r>
      </w:hyperlink>
      <w:r>
        <w:t xml:space="preserve"> к Методическим рекомендациям и утверждается руководителем (заместителем руководителя) федерального органа исполнительной власти или иного государственного органа (организации), являющегося главным распорядителем средств федерального бюджета и (или) бюджетов государственных внебюджетных фондов Российской Федерации, ответственного за разработку и реализацию комплекса процессных мероприятий (далее - ответственный исполнитель комплекса процессных мероприятий). Ответственный исполнитель комплекса процессных мероприятий обеспечивает актуальность паспорта комплекса процессных мероприятий.</w:t>
      </w:r>
    </w:p>
    <w:p w:rsidR="00CB5603" w:rsidRDefault="00CB5603">
      <w:pPr>
        <w:pStyle w:val="ConsPlusNormal"/>
        <w:spacing w:before="220"/>
        <w:ind w:firstLine="540"/>
        <w:jc w:val="both"/>
      </w:pPr>
      <w:r>
        <w:t>29. Паспорт комплекса процессных мероприятий разрабатывается с учетом следующих подходов:</w:t>
      </w:r>
    </w:p>
    <w:p w:rsidR="00CB5603" w:rsidRDefault="00CB5603">
      <w:pPr>
        <w:pStyle w:val="ConsPlusNormal"/>
        <w:spacing w:before="220"/>
        <w:ind w:firstLine="540"/>
        <w:jc w:val="both"/>
      </w:pPr>
      <w:r>
        <w:t xml:space="preserve">а) формирование в паспорте комплекса процессных мероприятий мероприятий (результатов), совокупная реализация которых обеспечивает вклад в достижение целей и показателей государственной программы (комплексной программы), а также показателей </w:t>
      </w:r>
      <w:r>
        <w:lastRenderedPageBreak/>
        <w:t>комплекса процессных мероприятий (при наличии);</w:t>
      </w:r>
    </w:p>
    <w:p w:rsidR="00CB5603" w:rsidRDefault="00CB5603">
      <w:pPr>
        <w:pStyle w:val="ConsPlusNormal"/>
        <w:spacing w:before="220"/>
        <w:ind w:firstLine="540"/>
        <w:jc w:val="both"/>
      </w:pPr>
      <w:r>
        <w:t xml:space="preserve">б) включение в паспорт комплекса процессных мероприятий мероприятий (результатов) в соответствии с нормативными правовыми актами Министерства финансов Российской Федерации на основании сведений, содержащихся в справочнике, определенном </w:t>
      </w:r>
      <w:hyperlink r:id="rId46">
        <w:r>
          <w:rPr>
            <w:color w:val="0000FF"/>
          </w:rPr>
          <w:t>абзацем двенадцатым пункта 15</w:t>
        </w:r>
      </w:hyperlink>
      <w:r>
        <w:t xml:space="preserve"> Положения (далее - справочник мероприятий (результатов), с учетом использования при необходимости в качестве атрибутов, зависящих от объема финансового обеспечения, значения и (или) характеристики мероприятия (результата) комплекса процессных мероприятий;</w:t>
      </w:r>
    </w:p>
    <w:p w:rsidR="00CB5603" w:rsidRDefault="00CB5603">
      <w:pPr>
        <w:pStyle w:val="ConsPlusNormal"/>
        <w:spacing w:before="220"/>
        <w:ind w:firstLine="540"/>
        <w:jc w:val="both"/>
      </w:pPr>
      <w:r>
        <w:t>в) отражение в паспорте комплекса процессных мероприятий финансового обеспечения реализации его мероприятий (результатов) по годам реализации с указанием источников финансирования;</w:t>
      </w:r>
    </w:p>
    <w:p w:rsidR="00CB5603" w:rsidRDefault="00CB5603">
      <w:pPr>
        <w:pStyle w:val="ConsPlusNormal"/>
        <w:spacing w:before="220"/>
        <w:ind w:firstLine="540"/>
        <w:jc w:val="both"/>
      </w:pPr>
      <w:r>
        <w:t>г) осуществление планирования мероприятий (результатов) до контрольных точек, за исключением случаев, установленных Методическими рекомендациями;</w:t>
      </w:r>
    </w:p>
    <w:p w:rsidR="00CB5603" w:rsidRDefault="00CB5603">
      <w:pPr>
        <w:pStyle w:val="ConsPlusNormal"/>
        <w:spacing w:before="220"/>
        <w:ind w:firstLine="540"/>
        <w:jc w:val="both"/>
      </w:pPr>
      <w:r>
        <w:t>д) отражение в системе "Электронный бюджет" взаимосвязи мероприятий (результатов) и контрольных точек комплекса процессных мероприятий с мероприятиями (результатами) и контрольными точками иных структурных элементов государственной программы (комплексной программы) (при наличии);</w:t>
      </w:r>
    </w:p>
    <w:p w:rsidR="00CB5603" w:rsidRDefault="00CB5603">
      <w:pPr>
        <w:pStyle w:val="ConsPlusNormal"/>
        <w:spacing w:before="220"/>
        <w:ind w:firstLine="540"/>
        <w:jc w:val="both"/>
      </w:pPr>
      <w:r>
        <w:t>е) определение должностного лица, ответственного за реализацию комплекса процессных мероприятий в целом, и должностных лиц, ответственных за реализацию мероприятий (результатов), входящих в комплекс процессных мероприятий, исполнение контрольных точек (при наличии);</w:t>
      </w:r>
    </w:p>
    <w:p w:rsidR="00CB5603" w:rsidRDefault="00CB5603">
      <w:pPr>
        <w:pStyle w:val="ConsPlusNormal"/>
        <w:spacing w:before="220"/>
        <w:ind w:firstLine="540"/>
        <w:jc w:val="both"/>
      </w:pPr>
      <w:r>
        <w:t xml:space="preserve">ж) декомпозиция по субъектам Российской Федерации показателей и мероприятий (результатов) комплекса процессных мероприятий, в том числе характеризующих выполнение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 а также при необходимости - иных показателей, соответствующих критериям, определенным </w:t>
      </w:r>
      <w:hyperlink w:anchor="P204">
        <w:r>
          <w:rPr>
            <w:color w:val="0000FF"/>
          </w:rPr>
          <w:t>пунктом 24.1</w:t>
        </w:r>
      </w:hyperlink>
      <w:r>
        <w:t xml:space="preserve"> Методических рекомендаций.</w:t>
      </w:r>
    </w:p>
    <w:p w:rsidR="00CB5603" w:rsidRDefault="00CB5603">
      <w:pPr>
        <w:pStyle w:val="ConsPlusNormal"/>
        <w:spacing w:before="220"/>
        <w:ind w:firstLine="540"/>
        <w:jc w:val="both"/>
      </w:pPr>
      <w:r>
        <w:t xml:space="preserve">30. В </w:t>
      </w:r>
      <w:hyperlink w:anchor="P1652">
        <w:r>
          <w:rPr>
            <w:color w:val="0000FF"/>
          </w:rPr>
          <w:t>разделе 1</w:t>
        </w:r>
      </w:hyperlink>
      <w:r>
        <w:t xml:space="preserve"> "Общие положения" паспорта комплекса процессных мероприятий приводится основная информация о комплексе процессных мероприятий, в том числе его наименование, сведения о федеральном органе исполнительной власти (ином государственном органе, организации), ответственном за разработку и реализацию комплекса процессных мероприятий (с указанием Ф.И.О. и должности руководителя (заместителя руководителя) такого государственного органа, организации), а также наименование государственной программы (комплексной программы), в рамках которой планируется реализация комплекса процессных мероприятий.</w:t>
      </w:r>
    </w:p>
    <w:p w:rsidR="00CB5603" w:rsidRDefault="00CB5603">
      <w:pPr>
        <w:pStyle w:val="ConsPlusNormal"/>
        <w:spacing w:before="220"/>
        <w:ind w:firstLine="540"/>
        <w:jc w:val="both"/>
      </w:pPr>
      <w:r>
        <w:t xml:space="preserve">31. В </w:t>
      </w:r>
      <w:hyperlink w:anchor="P1659">
        <w:r>
          <w:rPr>
            <w:color w:val="0000FF"/>
          </w:rPr>
          <w:t>разделе 2</w:t>
        </w:r>
      </w:hyperlink>
      <w:r>
        <w:t xml:space="preserve"> "Показатели комплекса процессных мероприятий" приводятся показатели комплекса процессных мероприятий, включенные в справочник показателей, с указанием единиц измерения по </w:t>
      </w:r>
      <w:hyperlink r:id="rId47">
        <w:r>
          <w:rPr>
            <w:color w:val="0000FF"/>
          </w:rPr>
          <w:t>ОКЕИ</w:t>
        </w:r>
      </w:hyperlink>
      <w:r>
        <w:t>, базовых значений и плановых значений по годам реализации, информация о федеральных органах исполнительной власти (иных государственных органах, организациях), ответственных за достижение показателей, в которых отражаются данные показателей (при наличии дополнительных информационных систем федеральных государственных органов исполнительной власти (иных государственных органов, организаций), а также сведения о связи показателей с задачами комплекса процессных мероприятий и показателями национальных целей развития (без отражения в печатной форме паспорта комплекса процессных мероприятий, формируемых в системе "Электронный бюджет").</w:t>
      </w:r>
    </w:p>
    <w:p w:rsidR="00CB5603" w:rsidRDefault="00CB5603">
      <w:pPr>
        <w:pStyle w:val="ConsPlusNormal"/>
        <w:spacing w:before="220"/>
        <w:ind w:firstLine="540"/>
        <w:jc w:val="both"/>
      </w:pPr>
      <w:r>
        <w:t>В системе "Электронный бюджет" на основе данных ГИС ЦАП в том числе указываются следующие сведения о показателях:</w:t>
      </w:r>
    </w:p>
    <w:p w:rsidR="00CB5603" w:rsidRDefault="00CB5603">
      <w:pPr>
        <w:pStyle w:val="ConsPlusNormal"/>
        <w:spacing w:before="220"/>
        <w:ind w:firstLine="540"/>
        <w:jc w:val="both"/>
      </w:pPr>
      <w:r>
        <w:lastRenderedPageBreak/>
        <w:t>планируемая динамика показателя (возрастающий, убывающий, поддерживающий);</w:t>
      </w:r>
    </w:p>
    <w:p w:rsidR="00CB5603" w:rsidRDefault="00CB5603">
      <w:pPr>
        <w:pStyle w:val="ConsPlusNormal"/>
        <w:spacing w:before="220"/>
        <w:ind w:firstLine="540"/>
        <w:jc w:val="both"/>
      </w:pPr>
      <w:r>
        <w:t>метод расчета показателя:</w:t>
      </w:r>
    </w:p>
    <w:p w:rsidR="00CB5603" w:rsidRDefault="00CB5603">
      <w:pPr>
        <w:pStyle w:val="ConsPlusNormal"/>
        <w:spacing w:before="220"/>
        <w:ind w:firstLine="540"/>
        <w:jc w:val="both"/>
      </w:pPr>
      <w:r>
        <w:t>спланирован нарастающим итогом - для показателя, каждое последующее значение которого включает в себя предыдущее значение;</w:t>
      </w:r>
    </w:p>
    <w:p w:rsidR="00CB5603" w:rsidRDefault="00CB5603">
      <w:pPr>
        <w:pStyle w:val="ConsPlusNormal"/>
        <w:spacing w:before="220"/>
        <w:ind w:firstLine="540"/>
        <w:jc w:val="both"/>
      </w:pPr>
      <w:r>
        <w:t>спланирован ненарастающим итогом - для показателя, каждое значение которого не связано с предыдущим и последующим значениями.</w:t>
      </w:r>
    </w:p>
    <w:p w:rsidR="00CB5603" w:rsidRDefault="00CB5603">
      <w:pPr>
        <w:pStyle w:val="ConsPlusNormal"/>
        <w:spacing w:before="220"/>
        <w:ind w:firstLine="540"/>
        <w:jc w:val="both"/>
      </w:pPr>
      <w:r>
        <w:t>Указанные признаки не отражаются в печатной версии паспорта комплекса процессных мероприятий.</w:t>
      </w:r>
    </w:p>
    <w:p w:rsidR="00CB5603" w:rsidRDefault="00CB5603">
      <w:pPr>
        <w:pStyle w:val="ConsPlusNormal"/>
        <w:spacing w:before="220"/>
        <w:ind w:firstLine="540"/>
        <w:jc w:val="both"/>
      </w:pPr>
      <w:r>
        <w:t xml:space="preserve">Включаемые в указанный </w:t>
      </w:r>
      <w:hyperlink w:anchor="P1659">
        <w:r>
          <w:rPr>
            <w:color w:val="0000FF"/>
          </w:rPr>
          <w:t>раздел</w:t>
        </w:r>
      </w:hyperlink>
      <w:r>
        <w:t xml:space="preserve"> показатели должны отвечать критериям, установленным </w:t>
      </w:r>
      <w:hyperlink r:id="rId48">
        <w:r>
          <w:rPr>
            <w:color w:val="0000FF"/>
          </w:rPr>
          <w:t>пунктами 18</w:t>
        </w:r>
      </w:hyperlink>
      <w:r>
        <w:t xml:space="preserve"> - </w:t>
      </w:r>
      <w:hyperlink r:id="rId49">
        <w:r>
          <w:rPr>
            <w:color w:val="0000FF"/>
          </w:rPr>
          <w:t>18(2)</w:t>
        </w:r>
      </w:hyperlink>
      <w:r>
        <w:t xml:space="preserve"> Положения.</w:t>
      </w:r>
    </w:p>
    <w:p w:rsidR="00CB5603" w:rsidRDefault="00CB5603">
      <w:pPr>
        <w:pStyle w:val="ConsPlusNormal"/>
        <w:spacing w:before="220"/>
        <w:ind w:firstLine="540"/>
        <w:jc w:val="both"/>
      </w:pPr>
      <w:r>
        <w:t>Наименование показателя комплекса процессных мероприятий не должно дублировать наименования иных показателей, задач, мероприятий (результатов), контрольных точек, определенных в рамках такого комплекса процессных мероприятий, государственной программы (комплексной программы), в составе которой комплекс процессных мероприятий реализуется, а также иной государственной программы (комплексной программы) и ее структурных элементов.</w:t>
      </w:r>
    </w:p>
    <w:p w:rsidR="00CB5603" w:rsidRDefault="00CB5603">
      <w:pPr>
        <w:pStyle w:val="ConsPlusNormal"/>
        <w:spacing w:before="220"/>
        <w:ind w:firstLine="540"/>
        <w:jc w:val="both"/>
      </w:pPr>
      <w:r>
        <w:t>Показатели в паспорте комплекса процессных мероприятий приводятся федеральным органом исполнительной власти (иным государственным органом, организацией), ответственным за его реализацию, при необходимости.</w:t>
      </w:r>
    </w:p>
    <w:p w:rsidR="00CB5603" w:rsidRDefault="00CB5603">
      <w:pPr>
        <w:pStyle w:val="ConsPlusNormal"/>
        <w:spacing w:before="220"/>
        <w:ind w:firstLine="540"/>
        <w:jc w:val="both"/>
      </w:pPr>
      <w:r>
        <w:t xml:space="preserve">Планирование ежемесячных значений показателей комплекса процессных мероприятий на текущий год по решению управляющего совета и (или) куратора соответствующей государственной программы (комплексной программы) может не осуществляться в случаях, указанных в </w:t>
      </w:r>
      <w:hyperlink w:anchor="P132">
        <w:r>
          <w:rPr>
            <w:color w:val="0000FF"/>
          </w:rPr>
          <w:t>пункте 19</w:t>
        </w:r>
      </w:hyperlink>
      <w:r>
        <w:t xml:space="preserve"> Методических рекомендаций.</w:t>
      </w:r>
    </w:p>
    <w:p w:rsidR="00CB5603" w:rsidRDefault="00CB5603">
      <w:pPr>
        <w:pStyle w:val="ConsPlusNormal"/>
        <w:spacing w:before="220"/>
        <w:ind w:firstLine="540"/>
        <w:jc w:val="both"/>
      </w:pPr>
      <w:r>
        <w:t xml:space="preserve">32. В </w:t>
      </w:r>
      <w:hyperlink w:anchor="P1722">
        <w:r>
          <w:rPr>
            <w:color w:val="0000FF"/>
          </w:rPr>
          <w:t>разделе 2.1</w:t>
        </w:r>
      </w:hyperlink>
      <w:r>
        <w:t xml:space="preserve"> "Показатели комплекса процессных мероприятий по субъектам Российской Федерации" приводятся показатели комплекса процессных мероприятий с указанием единиц измерения по </w:t>
      </w:r>
      <w:hyperlink r:id="rId50">
        <w:r>
          <w:rPr>
            <w:color w:val="0000FF"/>
          </w:rPr>
          <w:t>ОКЕИ</w:t>
        </w:r>
      </w:hyperlink>
      <w:r>
        <w:t>, базовых значений и плановых значений по годам реализации в целом, по федеральным округам и в разрезе субъектов Российской Федерации.</w:t>
      </w:r>
    </w:p>
    <w:p w:rsidR="00CB5603" w:rsidRDefault="00CB5603">
      <w:pPr>
        <w:pStyle w:val="ConsPlusNormal"/>
        <w:spacing w:before="220"/>
        <w:ind w:firstLine="540"/>
        <w:jc w:val="both"/>
      </w:pPr>
      <w:r>
        <w:t>В качестве базового значения показателя указывается фактическое значение показателя на год, предшествующий году включению показателя в комплекс процессных мероприятий. В случае отсутствия данных сведений - имеющееся фактическое значение показателя за иной год, но не ранее 2021 года.</w:t>
      </w:r>
    </w:p>
    <w:p w:rsidR="00CB5603" w:rsidRDefault="00CB5603">
      <w:pPr>
        <w:pStyle w:val="ConsPlusNormal"/>
        <w:spacing w:before="220"/>
        <w:ind w:firstLine="540"/>
        <w:jc w:val="both"/>
      </w:pPr>
      <w:bookmarkStart w:id="7" w:name="P248"/>
      <w:bookmarkEnd w:id="7"/>
      <w:r>
        <w:t xml:space="preserve">33. В </w:t>
      </w:r>
      <w:hyperlink w:anchor="P1777">
        <w:r>
          <w:rPr>
            <w:color w:val="0000FF"/>
          </w:rPr>
          <w:t>разделе 3</w:t>
        </w:r>
      </w:hyperlink>
      <w:r>
        <w:t xml:space="preserve"> "Перечень мероприятий (результатов) комплекса процессных мероприятий" паспорта комплекса процессных мероприятий приводятся задачи, а также необходимые для их решения мероприятия (результаты), включенные в справочник мероприятий (результатов), предусмотренный </w:t>
      </w:r>
      <w:hyperlink r:id="rId51">
        <w:r>
          <w:rPr>
            <w:color w:val="0000FF"/>
          </w:rPr>
          <w:t>пунктом 15</w:t>
        </w:r>
      </w:hyperlink>
      <w:r>
        <w:t xml:space="preserve"> Положения. По каждому мероприятию (результату) приводится его наименование, тип, характеристика, единица измерения по </w:t>
      </w:r>
      <w:hyperlink r:id="rId52">
        <w:r>
          <w:rPr>
            <w:color w:val="0000FF"/>
          </w:rPr>
          <w:t>ОКЕИ</w:t>
        </w:r>
      </w:hyperlink>
      <w:r>
        <w:t>, базовое значение и значения по годам реализации комплекса процессных мероприятий, а также связь с показателями национальных целей.</w:t>
      </w:r>
    </w:p>
    <w:p w:rsidR="00CB5603" w:rsidRDefault="00CB5603">
      <w:pPr>
        <w:pStyle w:val="ConsPlusNormal"/>
        <w:spacing w:before="220"/>
        <w:ind w:firstLine="540"/>
        <w:jc w:val="both"/>
      </w:pPr>
      <w:r>
        <w:t xml:space="preserve">Формирование мероприятий (результатов) комплекса процессных мероприятий осуществляется с учетом требований, установленных </w:t>
      </w:r>
      <w:hyperlink r:id="rId53">
        <w:r>
          <w:rPr>
            <w:color w:val="0000FF"/>
          </w:rPr>
          <w:t>пунктом 15</w:t>
        </w:r>
      </w:hyperlink>
      <w:r>
        <w:t xml:space="preserve"> Положения.</w:t>
      </w:r>
    </w:p>
    <w:p w:rsidR="00CB5603" w:rsidRDefault="00CB5603">
      <w:pPr>
        <w:pStyle w:val="ConsPlusNormal"/>
        <w:spacing w:before="220"/>
        <w:ind w:firstLine="540"/>
        <w:jc w:val="both"/>
      </w:pPr>
      <w: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CB5603" w:rsidRDefault="00CB5603">
      <w:pPr>
        <w:pStyle w:val="ConsPlusNormal"/>
        <w:spacing w:before="220"/>
        <w:ind w:firstLine="540"/>
        <w:jc w:val="both"/>
      </w:pPr>
      <w:r>
        <w:lastRenderedPageBreak/>
        <w:t>Наименование мероприятия (результата) не должно:</w:t>
      </w:r>
    </w:p>
    <w:p w:rsidR="00CB5603" w:rsidRDefault="00CB5603">
      <w:pPr>
        <w:pStyle w:val="ConsPlusNormal"/>
        <w:spacing w:before="220"/>
        <w:ind w:firstLine="540"/>
        <w:jc w:val="both"/>
      </w:pPr>
      <w:r>
        <w:t>дублировать наименования показателей, задач, иных мероприятий (результатов) комплекса процессных мероприятий, а также их контрольных точек;</w:t>
      </w:r>
    </w:p>
    <w:p w:rsidR="00CB5603" w:rsidRDefault="00CB5603">
      <w:pPr>
        <w:pStyle w:val="ConsPlusNormal"/>
        <w:spacing w:before="220"/>
        <w:ind w:firstLine="540"/>
        <w:jc w:val="both"/>
      </w:pPr>
      <w:r>
        <w:t>дублировать наименования показателей, мероприятий (результатов) иных структурных элементов государственной программы (комплексной программы);</w:t>
      </w:r>
    </w:p>
    <w:p w:rsidR="00CB5603" w:rsidRDefault="00CB5603">
      <w:pPr>
        <w:pStyle w:val="ConsPlusNormal"/>
        <w:spacing w:before="220"/>
        <w:ind w:firstLine="540"/>
        <w:jc w:val="both"/>
      </w:pPr>
      <w:r>
        <w:t>содержать значения мероприятия (результата) и указание на период реализации;</w:t>
      </w:r>
    </w:p>
    <w:p w:rsidR="00CB5603" w:rsidRDefault="00CB5603">
      <w:pPr>
        <w:pStyle w:val="ConsPlusNormal"/>
        <w:spacing w:before="220"/>
        <w:ind w:firstLine="540"/>
        <w:jc w:val="both"/>
      </w:pPr>
      <w:r>
        <w:t>содержать указание на два и более мероприятия (результата);</w:t>
      </w:r>
    </w:p>
    <w:p w:rsidR="00CB5603" w:rsidRDefault="00CB5603">
      <w:pPr>
        <w:pStyle w:val="ConsPlusNormal"/>
        <w:spacing w:before="220"/>
        <w:ind w:firstLine="540"/>
        <w:jc w:val="both"/>
      </w:pPr>
      <w:r>
        <w:t>содержать наименования федеральных законов, иных нормативных правовых актов, поручений Президента Российской Федерации, Правительства Российской Федерации;</w:t>
      </w:r>
    </w:p>
    <w:p w:rsidR="00CB5603" w:rsidRDefault="00CB5603">
      <w:pPr>
        <w:pStyle w:val="ConsPlusNormal"/>
        <w:spacing w:before="220"/>
        <w:ind w:firstLine="540"/>
        <w:jc w:val="both"/>
      </w:pPr>
      <w:r>
        <w:t>содержать указание на виды и формы государственной поддержки (субвенции, дотации и другое).</w:t>
      </w:r>
    </w:p>
    <w:p w:rsidR="00CB5603" w:rsidRDefault="00CB5603">
      <w:pPr>
        <w:pStyle w:val="ConsPlusNormal"/>
        <w:spacing w:before="220"/>
        <w:ind w:firstLine="540"/>
        <w:jc w:val="both"/>
      </w:pPr>
      <w:r>
        <w:t>Не допускается включение в качестве мероприятий (результатов) контрольных точек по достижению иных мероприятий (результатов).</w:t>
      </w:r>
    </w:p>
    <w:p w:rsidR="00CB5603" w:rsidRDefault="00CB5603">
      <w:pPr>
        <w:pStyle w:val="ConsPlusNormal"/>
        <w:spacing w:before="220"/>
        <w:ind w:firstLine="540"/>
        <w:jc w:val="both"/>
      </w:pPr>
      <w:r>
        <w:t>Мероприятия (результаты) комплекса процессных мероприятий необходимо формировать с учетом соблюдения принципа увязки одного мероприятия (результата) с кодом (кодами) бюджетной классификации расходов федерального бюджета, присвоенным(-и) в соответствии с порядком формирования и применения кодов бюджетной классификации Российской Федерации, их структуре и принципах назначения, установленным Министерством финансов Российской Федерации, имея в виду недопустимость увязки одного кода бюджетной классификации расходов федерального бюджета с несколькими мероприятиями (результатами) комплекса процессных мероприятий.</w:t>
      </w:r>
    </w:p>
    <w:p w:rsidR="00CB5603" w:rsidRDefault="00CB5603">
      <w:pPr>
        <w:pStyle w:val="ConsPlusNormal"/>
        <w:spacing w:before="220"/>
        <w:ind w:firstLine="540"/>
        <w:jc w:val="both"/>
      </w:pPr>
      <w:r>
        <w:t xml:space="preserve">При разработке мероприятий (результатов) и контрольных точек комплексов процессных мероприятий государственных программ (комплексных программ) рекомендуется использовать типы мероприятий (результатов) и контрольные точки в соответствии с перечнем, приведенным в </w:t>
      </w:r>
      <w:hyperlink w:anchor="P2117">
        <w:r>
          <w:rPr>
            <w:color w:val="0000FF"/>
          </w:rPr>
          <w:t>приложении N 5</w:t>
        </w:r>
      </w:hyperlink>
      <w:r>
        <w:t xml:space="preserve"> к Методическим рекомендациям.</w:t>
      </w:r>
    </w:p>
    <w:p w:rsidR="00CB5603" w:rsidRDefault="00CB5603">
      <w:pPr>
        <w:pStyle w:val="ConsPlusNormal"/>
        <w:spacing w:before="220"/>
        <w:ind w:firstLine="540"/>
        <w:jc w:val="both"/>
      </w:pPr>
      <w:r>
        <w:t>Каждому мероприятию (результату) присваивается один из следующих типов мероприятий (результатов):</w:t>
      </w:r>
    </w:p>
    <w:p w:rsidR="00CB5603" w:rsidRDefault="00CB5603">
      <w:pPr>
        <w:pStyle w:val="ConsPlusNormal"/>
        <w:spacing w:before="220"/>
        <w:ind w:firstLine="540"/>
        <w:jc w:val="both"/>
      </w:pPr>
      <w:bookmarkStart w:id="8" w:name="P262"/>
      <w:bookmarkEnd w:id="8"/>
      <w:r>
        <w:t>1) обеспечение нормативного правового регулирования. Указанный тип используется для мероприятий (результатов), в рамках которых предусматривается осуществление функций федеральных органов исполнительной власти по нормативному правовому регулированию в сфере реализации государственной программы (комплексной программы), осуществляемое на регулярной основе и не предполагающее системных изменений;</w:t>
      </w:r>
    </w:p>
    <w:p w:rsidR="00CB5603" w:rsidRDefault="00CB5603">
      <w:pPr>
        <w:pStyle w:val="ConsPlusNormal"/>
        <w:spacing w:before="220"/>
        <w:ind w:firstLine="540"/>
        <w:jc w:val="both"/>
      </w:pPr>
      <w:r>
        <w:t>2) утверждение документа. Указанный тип используется для мероприятий (результатов), в рамках которых предусматриваются разработка и утверждение (одобрение, принятие) документов в сфере реализации государственной программы (комплексной программы) в рамках установленных полномочий федеральных органов исполнительной власти, иных государственных органов и организаций, не относящихся к документам, разрабатываемым в рамках мероприятий (результатов) с типом "Обеспечение нормативного правового регулирования";</w:t>
      </w:r>
    </w:p>
    <w:p w:rsidR="00CB5603" w:rsidRDefault="00CB5603">
      <w:pPr>
        <w:pStyle w:val="ConsPlusNormal"/>
        <w:spacing w:before="220"/>
        <w:ind w:firstLine="540"/>
        <w:jc w:val="both"/>
      </w:pPr>
      <w:r>
        <w:t>3) государственный контроль (надзор). Указанный тип используется для мероприятий (результатов), в рамках которых осуществляются функции федеральных органов исполнительной власти по государственному контролю и надзору в сфере реализации государственной программы (комплексной программы);</w:t>
      </w:r>
    </w:p>
    <w:p w:rsidR="00CB5603" w:rsidRDefault="00CB5603">
      <w:pPr>
        <w:pStyle w:val="ConsPlusNormal"/>
        <w:spacing w:before="220"/>
        <w:ind w:firstLine="540"/>
        <w:jc w:val="both"/>
      </w:pPr>
      <w:r>
        <w:lastRenderedPageBreak/>
        <w:t>4) оказание услуг (выполнение работ). Указанный тип используется:</w:t>
      </w:r>
    </w:p>
    <w:p w:rsidR="00CB5603" w:rsidRDefault="00CB5603">
      <w:pPr>
        <w:pStyle w:val="ConsPlusNormal"/>
        <w:spacing w:before="220"/>
        <w:ind w:firstLine="540"/>
        <w:jc w:val="both"/>
      </w:pPr>
      <w:r>
        <w:t>для мероприятий (результатов), в рамках которых предусматривается в том числе предоставление субсидий на выполнение государственного задания на оказание государственных услуг (выполнение работ), субсидий в целях финансового обеспечения исполнения государственного социального заказа на оказание государственных услуг в социальной сфере, а также мероприятий (результатов), характеризующих направления деятельности казенных учреждений;</w:t>
      </w:r>
    </w:p>
    <w:p w:rsidR="00CB5603" w:rsidRDefault="00CB5603">
      <w:pPr>
        <w:pStyle w:val="ConsPlusNormal"/>
        <w:spacing w:before="220"/>
        <w:ind w:firstLine="540"/>
        <w:jc w:val="both"/>
      </w:pPr>
      <w:r>
        <w:t>для мероприятий (результатов), в рамках которых в случаях, предусмотренных законодательством Российской Федерации и актами Правительства Российской Федерации, предусматривается осуществление функций федеральных органов исполнительной власти по проведению экспертиз (оценок) проектов актов (актов) Правительства Российской Федерации, федеральных органов исполнительной власти, представлению заключений на них, осуществлению государственной регистрации актов федеральных органов исполнительной власти, иных документов (в том числе проведение правовой и антикоррупционной экспертиз, проведение оценки регулирующего воздействия, осуществление государственной регистрации нормативных правовых актов федеральных органов исполнительной власти и другое).</w:t>
      </w:r>
    </w:p>
    <w:p w:rsidR="00CB5603" w:rsidRDefault="00CB5603">
      <w:pPr>
        <w:pStyle w:val="ConsPlusNormal"/>
        <w:spacing w:before="220"/>
        <w:ind w:firstLine="540"/>
        <w:jc w:val="both"/>
      </w:pPr>
      <w:r>
        <w:t>Наименование мероприятия (результата) с типом "Оказание услуг (выполнение работ)", предусматривающих выполнение государственного задания, формулируется исходя из содержания оказываемых услуг (выполняемых работ). Значения такого мероприятия (результата) устанавливаются в том числе в соответствии с показателями, характеризующими объем государственных услуг (выполняемых работ), установленными в государственном задании;</w:t>
      </w:r>
    </w:p>
    <w:p w:rsidR="00CB5603" w:rsidRDefault="00CB5603">
      <w:pPr>
        <w:pStyle w:val="ConsPlusNormal"/>
        <w:spacing w:before="220"/>
        <w:ind w:firstLine="540"/>
        <w:jc w:val="both"/>
      </w:pPr>
      <w:r>
        <w:t>5) обеспечение текущей деятельности. В рамках мероприятий (результатов) с указанным типом предусматривается содержание федеральных органов исполнительной власти, иных государственных органов и организаций, а также подведомственных им учреждений, в том числе:</w:t>
      </w:r>
    </w:p>
    <w:p w:rsidR="00CB5603" w:rsidRDefault="00CB5603">
      <w:pPr>
        <w:pStyle w:val="ConsPlusNormal"/>
        <w:spacing w:before="220"/>
        <w:ind w:firstLine="540"/>
        <w:jc w:val="both"/>
      </w:pPr>
      <w:r>
        <w:t>а) материальное обеспечение аппарата ответственного исполнителя (соисполнителя) государственной программы (комплексной программы), включая фонд оплаты труда;</w:t>
      </w:r>
    </w:p>
    <w:p w:rsidR="00CB5603" w:rsidRDefault="00CB5603">
      <w:pPr>
        <w:pStyle w:val="ConsPlusNormal"/>
        <w:spacing w:before="220"/>
        <w:ind w:firstLine="540"/>
        <w:jc w:val="both"/>
      </w:pPr>
      <w:r>
        <w:t>б) обеспечение денежным довольствием военнослужащих;</w:t>
      </w:r>
    </w:p>
    <w:p w:rsidR="00CB5603" w:rsidRDefault="00CB5603">
      <w:pPr>
        <w:pStyle w:val="ConsPlusNormal"/>
        <w:spacing w:before="220"/>
        <w:ind w:firstLine="540"/>
        <w:jc w:val="both"/>
      </w:pPr>
      <w:r>
        <w:t>в) обеспечение функций зарубежного аппарата ответственного исполнителя (соисполнителя) государственной программы (комплексной программы);</w:t>
      </w:r>
    </w:p>
    <w:p w:rsidR="00CB5603" w:rsidRDefault="00CB5603">
      <w:pPr>
        <w:pStyle w:val="ConsPlusNormal"/>
        <w:spacing w:before="220"/>
        <w:ind w:firstLine="540"/>
        <w:jc w:val="both"/>
      </w:pPr>
      <w:r>
        <w:t>г) осуществление компенсационных и иных выплат сотрудникам центрального аппарата/военнослужащим:</w:t>
      </w:r>
    </w:p>
    <w:p w:rsidR="00CB5603" w:rsidRDefault="00CB5603">
      <w:pPr>
        <w:pStyle w:val="ConsPlusNormal"/>
        <w:spacing w:before="220"/>
        <w:ind w:firstLine="540"/>
        <w:jc w:val="both"/>
      </w:pPr>
      <w:r>
        <w:t>компенсация расходов на оплату стоимости проезда и провоза багажа к месту использования отпуска и обратно лицам, работающим в организациях, финансируемых из федерального бюджета, расположенных в районах Крайнего Севера и приравненных к ним областях;</w:t>
      </w:r>
    </w:p>
    <w:p w:rsidR="00CB5603" w:rsidRDefault="00CB5603">
      <w:pPr>
        <w:pStyle w:val="ConsPlusNormal"/>
        <w:spacing w:before="220"/>
        <w:ind w:firstLine="540"/>
        <w:jc w:val="both"/>
      </w:pPr>
      <w:r>
        <w:t>выплата подъемного пособия военнослужащим, проходящим военную службу по контракту, и сотрудникам правоохранительных органов;</w:t>
      </w:r>
    </w:p>
    <w:p w:rsidR="00CB5603" w:rsidRDefault="00CB5603">
      <w:pPr>
        <w:pStyle w:val="ConsPlusNormal"/>
        <w:spacing w:before="220"/>
        <w:ind w:firstLine="540"/>
        <w:jc w:val="both"/>
      </w:pPr>
      <w:r>
        <w:t>единовременное (выходное) пособие при увольнении военнослужащих и сотрудников правоохранительных органов;</w:t>
      </w:r>
    </w:p>
    <w:p w:rsidR="00CB5603" w:rsidRDefault="00CB5603">
      <w:pPr>
        <w:pStyle w:val="ConsPlusNormal"/>
        <w:spacing w:before="220"/>
        <w:ind w:firstLine="540"/>
        <w:jc w:val="both"/>
      </w:pPr>
      <w:r>
        <w:t>ежемесячная денежная компенсация за наем (поднаем) жилых помещений;</w:t>
      </w:r>
    </w:p>
    <w:p w:rsidR="00CB5603" w:rsidRDefault="00CB5603">
      <w:pPr>
        <w:pStyle w:val="ConsPlusNormal"/>
        <w:spacing w:before="220"/>
        <w:ind w:firstLine="540"/>
        <w:jc w:val="both"/>
      </w:pPr>
      <w:r>
        <w:t>иные, в том числе "отраслевые", выплаты и компенсации (например, выплаты в области физической культуры, спорта и туризма);</w:t>
      </w:r>
    </w:p>
    <w:p w:rsidR="00CB5603" w:rsidRDefault="00CB5603">
      <w:pPr>
        <w:pStyle w:val="ConsPlusNormal"/>
        <w:spacing w:before="220"/>
        <w:ind w:firstLine="540"/>
        <w:jc w:val="both"/>
      </w:pPr>
      <w:r>
        <w:t xml:space="preserve">д) обеспечение условий для осуществления текущей деятельности ответственного </w:t>
      </w:r>
      <w:r>
        <w:lastRenderedPageBreak/>
        <w:t>исполнителя (соисполнителя) государственной программы (комплексной программы) и подведомственных ему учреждений (при необходимости), в том числе обеспечение эксплуатации и текущего ремонта административных зданий, оплата коммунальных услуг и иных хозяйственных расходов, арендных платежей, осуществление закупок канцелярских принадлежностей, офисной мебели и иных закупок, а также уплата налогов, прочих сборов, исполнение судебных актов Российской Федерации и мировых соглашений по возмещению причиненного вреда;</w:t>
      </w:r>
    </w:p>
    <w:p w:rsidR="00CB5603" w:rsidRDefault="00CB5603">
      <w:pPr>
        <w:pStyle w:val="ConsPlusNormal"/>
        <w:spacing w:before="220"/>
        <w:ind w:firstLine="540"/>
        <w:jc w:val="both"/>
      </w:pPr>
      <w:r>
        <w:t>е) научно-методическое и экспертно-аналитическое обеспечение деятельности ответственного исполнителя (соисполнителя) государственной программы (комплексной программы).</w:t>
      </w:r>
    </w:p>
    <w:p w:rsidR="00CB5603" w:rsidRDefault="00CB5603">
      <w:pPr>
        <w:pStyle w:val="ConsPlusNormal"/>
        <w:spacing w:before="220"/>
        <w:ind w:firstLine="540"/>
        <w:jc w:val="both"/>
      </w:pPr>
      <w:r>
        <w:t>Для мероприятий (результатов) с типом "Обеспечение текущей деятельности" единицы измерения, значения и контрольные точки могут не устанавливаться;</w:t>
      </w:r>
    </w:p>
    <w:p w:rsidR="00CB5603" w:rsidRDefault="00CB5603">
      <w:pPr>
        <w:pStyle w:val="ConsPlusNormal"/>
        <w:spacing w:before="220"/>
        <w:ind w:firstLine="540"/>
        <w:jc w:val="both"/>
      </w:pPr>
      <w:r>
        <w:t>6) повышение квалификации кадров. Указанный тип используется для мероприятий (результатов), предусматривающих реализацию программ профессиональной переподготовки и (или) повышения квалификации кадров в сфере реализации государственной программы (комплексной программы).</w:t>
      </w:r>
    </w:p>
    <w:p w:rsidR="00CB5603" w:rsidRDefault="00CB5603">
      <w:pPr>
        <w:pStyle w:val="ConsPlusNormal"/>
        <w:spacing w:before="220"/>
        <w:ind w:firstLine="540"/>
        <w:jc w:val="both"/>
      </w:pPr>
      <w:r>
        <w:t>В качестве наименования мероприятия (результата) с таким типом рекомендуется использовать формулировку "Обеспечено повышение квалификации (профессиональная переподготовка) кадров" с уточнением в такой формулировке целевой группы обучающихся.</w:t>
      </w:r>
    </w:p>
    <w:p w:rsidR="00CB5603" w:rsidRDefault="00CB5603">
      <w:pPr>
        <w:pStyle w:val="ConsPlusNormal"/>
        <w:spacing w:before="220"/>
        <w:ind w:firstLine="540"/>
        <w:jc w:val="both"/>
      </w:pPr>
      <w:r>
        <w:t xml:space="preserve">В случае профессиональной переподготовки и повышения квалификации государственных гражданских служащих соответствующие мероприятия (результаты) следует предусматривать в составе комплексов процессных мероприятий, предусмотренных </w:t>
      </w:r>
      <w:hyperlink w:anchor="P355">
        <w:r>
          <w:rPr>
            <w:color w:val="0000FF"/>
          </w:rPr>
          <w:t>пунктом 36</w:t>
        </w:r>
      </w:hyperlink>
      <w:r>
        <w:t xml:space="preserve"> Методических рекомендаций;</w:t>
      </w:r>
    </w:p>
    <w:p w:rsidR="00CB5603" w:rsidRDefault="00CB5603">
      <w:pPr>
        <w:pStyle w:val="ConsPlusNormal"/>
        <w:spacing w:before="220"/>
        <w:ind w:firstLine="540"/>
        <w:jc w:val="both"/>
      </w:pPr>
      <w:r>
        <w:t xml:space="preserve">7) выплаты физическим лицам. Указанный тип используется для мероприятий (результатов), предусматривающих осуществление различных выплат пособий, компенсаций, а также социальных и прочих выплат различным категориям граждан, за исключением выплат в рамках комплексов процессных мероприятий, предусмотренных </w:t>
      </w:r>
      <w:hyperlink w:anchor="P355">
        <w:r>
          <w:rPr>
            <w:color w:val="0000FF"/>
          </w:rPr>
          <w:t>пунктом 36</w:t>
        </w:r>
      </w:hyperlink>
      <w:r>
        <w:t xml:space="preserve"> Методических рекомендаций.</w:t>
      </w:r>
    </w:p>
    <w:p w:rsidR="00CB5603" w:rsidRDefault="00CB5603">
      <w:pPr>
        <w:pStyle w:val="ConsPlusNormal"/>
        <w:spacing w:before="220"/>
        <w:ind w:firstLine="540"/>
        <w:jc w:val="both"/>
      </w:pPr>
      <w:r>
        <w:t>Указанный тип используется также для мероприятий (результатов), предусматривающих предоставление субсидий (иных межбюджетных трансфертов) из федерального бюджета бюджетам субъектов Российской Федерации на обеспечение оплаты труда и иных выплат отдельным категориям граждан.</w:t>
      </w:r>
    </w:p>
    <w:p w:rsidR="00CB5603" w:rsidRDefault="00CB5603">
      <w:pPr>
        <w:pStyle w:val="ConsPlusNormal"/>
        <w:spacing w:before="220"/>
        <w:ind w:firstLine="540"/>
        <w:jc w:val="both"/>
      </w:pPr>
      <w:r>
        <w:t>В качестве наименования мероприятия (результата) с таким типом рекомендуется использовать формулировку "Обеспечена государственная поддержка граждан" с уточнением в такой формулировке целевой группы получателей.</w:t>
      </w:r>
    </w:p>
    <w:p w:rsidR="00CB5603" w:rsidRDefault="00CB5603">
      <w:pPr>
        <w:pStyle w:val="ConsPlusNormal"/>
        <w:spacing w:before="220"/>
        <w:ind w:firstLine="540"/>
        <w:jc w:val="both"/>
      </w:pPr>
      <w:r>
        <w:t>Значение такого мероприятия (результата) рекомендуется устанавливать в зависимости от численности получателей пособий, компенсаций и прочих выплат или количества предоставляемых выплат;</w:t>
      </w:r>
    </w:p>
    <w:p w:rsidR="00CB5603" w:rsidRDefault="00CB5603">
      <w:pPr>
        <w:pStyle w:val="ConsPlusNormal"/>
        <w:spacing w:before="220"/>
        <w:ind w:firstLine="540"/>
        <w:jc w:val="both"/>
      </w:pPr>
      <w:r>
        <w:t>8) исполнение международных обязательств. Указанный тип используется для мероприятий (результатов), предусматривающих осуществление взносов в международные организации, уплату платежей в целях обеспечения реализации соглашений по обязательствам Российской Федерации перед иностранными государствами, безвозмездные перечисления субъектам международного права, а также исполнение обязательств в рамках иных соглашений по международному сотрудничеству в соответствующей сфере.</w:t>
      </w:r>
    </w:p>
    <w:p w:rsidR="00CB5603" w:rsidRDefault="00CB5603">
      <w:pPr>
        <w:pStyle w:val="ConsPlusNormal"/>
        <w:spacing w:before="220"/>
        <w:ind w:firstLine="540"/>
        <w:jc w:val="both"/>
      </w:pPr>
      <w:r>
        <w:t xml:space="preserve">В качестве наименования мероприятия (результата) с таким типом, как правило, используется формулировка "Обеспечено участие Российской Федерации в деятельности международных организаций". Значения для такого мероприятия (результата) рекомендуется устанавливать в </w:t>
      </w:r>
      <w:r>
        <w:lastRenderedPageBreak/>
        <w:t>зависимости от количества организаций, в деятельности которых участвует Российская Федерация, международных мероприятий, в которых принимает участие Российская Федерация, международных соглашений (договоров), планируемых к подписанию со стороны Российской Федерации.</w:t>
      </w:r>
    </w:p>
    <w:p w:rsidR="00CB5603" w:rsidRDefault="00CB5603">
      <w:pPr>
        <w:pStyle w:val="ConsPlusNormal"/>
        <w:spacing w:before="220"/>
        <w:ind w:firstLine="540"/>
        <w:jc w:val="both"/>
      </w:pPr>
      <w:r>
        <w:t>В характеристике такого мероприятия (результата) приводится информация о соответствующих международных организациях.</w:t>
      </w:r>
    </w:p>
    <w:p w:rsidR="00CB5603" w:rsidRDefault="00CB5603">
      <w:pPr>
        <w:pStyle w:val="ConsPlusNormal"/>
        <w:spacing w:before="220"/>
        <w:ind w:firstLine="540"/>
        <w:jc w:val="both"/>
      </w:pPr>
      <w:r>
        <w:t>Допускается использование иных формулировок мероприятий (результатов), в рамках которых выделяются конкретные мероприятия, осуществляемые в рамках участия в деятельности международной организации, а также мероприятия по оказанию финансовой помощи другим странам;</w:t>
      </w:r>
    </w:p>
    <w:p w:rsidR="00CB5603" w:rsidRDefault="00CB5603">
      <w:pPr>
        <w:pStyle w:val="ConsPlusNormal"/>
        <w:spacing w:before="220"/>
        <w:ind w:firstLine="540"/>
        <w:jc w:val="both"/>
      </w:pPr>
      <w:r>
        <w:t>9) приобретение товаров, работ, услуг. Указанный тип используется для мероприятий (результатов), в рамках которых осуществляются закупки товаров, работ и услуг (за исключением закупок на обеспечение текущей деятельности).</w:t>
      </w:r>
    </w:p>
    <w:p w:rsidR="00CB5603" w:rsidRDefault="00CB5603">
      <w:pPr>
        <w:pStyle w:val="ConsPlusNormal"/>
        <w:spacing w:before="220"/>
        <w:ind w:firstLine="540"/>
        <w:jc w:val="both"/>
      </w:pPr>
      <w:r>
        <w:t>Значение мероприятия (результата) и единица его измерения устанавливаются в зависимости от объекта закупки и ее объема;</w:t>
      </w:r>
    </w:p>
    <w:p w:rsidR="00CB5603" w:rsidRDefault="00CB5603">
      <w:pPr>
        <w:pStyle w:val="ConsPlusNormal"/>
        <w:spacing w:before="220"/>
        <w:ind w:firstLine="540"/>
        <w:jc w:val="both"/>
      </w:pPr>
      <w:r>
        <w:t>В характеристике такого мероприятия (результата) приводится информация о соответствующих объектах (параметрах) закупки;</w:t>
      </w:r>
    </w:p>
    <w:p w:rsidR="00CB5603" w:rsidRDefault="00CB5603">
      <w:pPr>
        <w:pStyle w:val="ConsPlusNormal"/>
        <w:spacing w:before="220"/>
        <w:ind w:firstLine="540"/>
        <w:jc w:val="both"/>
      </w:pPr>
      <w:r>
        <w:t>10) дотация. Указанный тип используется для мероприятий (результатов), в рамках которых предусматривается предоставление дотаций из федерального бюджета бюджетам субъектов Российской Федерации.</w:t>
      </w:r>
    </w:p>
    <w:p w:rsidR="00CB5603" w:rsidRDefault="00CB5603">
      <w:pPr>
        <w:pStyle w:val="ConsPlusNormal"/>
        <w:spacing w:before="220"/>
        <w:ind w:firstLine="540"/>
        <w:jc w:val="both"/>
      </w:pPr>
      <w:r>
        <w:t>Значения таких мероприятий (результатов) рекомендуется устанавливать в том числе исходя из количества субъектов Российской Федерации, получивших государственную поддержку в виде соответствующего межбюджетного трансферта.</w:t>
      </w:r>
    </w:p>
    <w:p w:rsidR="00CB5603" w:rsidRDefault="00CB5603">
      <w:pPr>
        <w:pStyle w:val="ConsPlusNormal"/>
        <w:spacing w:before="220"/>
        <w:ind w:firstLine="540"/>
        <w:jc w:val="both"/>
      </w:pPr>
      <w:r>
        <w:t>В характеристике такого мероприятия (результата) приводится информация о целях представления соответствующего межбюджетного трансферта;</w:t>
      </w:r>
    </w:p>
    <w:p w:rsidR="00CB5603" w:rsidRDefault="00CB5603">
      <w:pPr>
        <w:pStyle w:val="ConsPlusNormal"/>
        <w:spacing w:before="220"/>
        <w:ind w:firstLine="540"/>
        <w:jc w:val="both"/>
      </w:pPr>
      <w:r>
        <w:t>11) реализация переданных полномочий. Указанный тип используется для мероприятий (результатов), в рамках которых предусматривается предоставление единой субвенции из федерального бюджета бюджетам субъектов Российской Федерации и бюджету города Байконура, а также мероприятий (результатов), в рамках которых предусматривается предоставление субвенций из федерального бюджета бюджетам субъектов Российской Федерации в случае невозможности отнесения такого мероприятия (результата) к иным типам, предусмотренным Методическими рекомендациями.</w:t>
      </w:r>
    </w:p>
    <w:p w:rsidR="00CB5603" w:rsidRDefault="00CB5603">
      <w:pPr>
        <w:pStyle w:val="ConsPlusNormal"/>
        <w:spacing w:before="220"/>
        <w:ind w:firstLine="540"/>
        <w:jc w:val="both"/>
      </w:pPr>
      <w:r>
        <w:t>Значения таких мероприятий (результатов) рекомендуется устанавливать в том числе исходя из количества субъектов Российской Федерации, получивших соответствующий межбюджетный трансферт.</w:t>
      </w:r>
    </w:p>
    <w:p w:rsidR="00CB5603" w:rsidRDefault="00CB5603">
      <w:pPr>
        <w:pStyle w:val="ConsPlusNormal"/>
        <w:spacing w:before="220"/>
        <w:ind w:firstLine="540"/>
        <w:jc w:val="both"/>
      </w:pPr>
      <w:r>
        <w:t>В характеристике такого мероприятия (результата) приводится информация о целях предоставления соответствующего межбюджетного трансферта;</w:t>
      </w:r>
    </w:p>
    <w:p w:rsidR="00CB5603" w:rsidRDefault="00CB5603">
      <w:pPr>
        <w:pStyle w:val="ConsPlusNormal"/>
        <w:spacing w:before="220"/>
        <w:ind w:firstLine="540"/>
        <w:jc w:val="both"/>
      </w:pPr>
      <w:r>
        <w:t>12) обслуживание государственного долга. Указанный тип используется для мероприятий (результатов), в рамках которых предусматриваются мероприятия по обслуживанию государственного долга.</w:t>
      </w:r>
    </w:p>
    <w:p w:rsidR="00CB5603" w:rsidRDefault="00CB5603">
      <w:pPr>
        <w:pStyle w:val="ConsPlusNormal"/>
        <w:spacing w:before="220"/>
        <w:ind w:firstLine="540"/>
        <w:jc w:val="both"/>
      </w:pPr>
      <w:r>
        <w:t>Значения и контрольные точки для таких мероприятий (результатов) могут не устанавливаться;</w:t>
      </w:r>
    </w:p>
    <w:p w:rsidR="00CB5603" w:rsidRDefault="00CB5603">
      <w:pPr>
        <w:pStyle w:val="ConsPlusNormal"/>
        <w:spacing w:before="220"/>
        <w:ind w:firstLine="540"/>
        <w:jc w:val="both"/>
      </w:pPr>
      <w:r>
        <w:lastRenderedPageBreak/>
        <w:t>13) жилищное обеспечение граждан. Указанный тип мероприятия (результата) используется для мероприятий (результатов), в рамках которых осуществляется предоставление субсидий гражданам на приобретение жилья.</w:t>
      </w:r>
    </w:p>
    <w:p w:rsidR="00CB5603" w:rsidRDefault="00CB5603">
      <w:pPr>
        <w:pStyle w:val="ConsPlusNormal"/>
        <w:spacing w:before="220"/>
        <w:ind w:firstLine="540"/>
        <w:jc w:val="both"/>
      </w:pPr>
      <w:r>
        <w:t>В качестве наименования мероприятия (результата) с таким типом рекомендуется использовать формулировку "Жилищное обеспечение" с указанием конкретной целевой группы.</w:t>
      </w:r>
    </w:p>
    <w:p w:rsidR="00CB5603" w:rsidRDefault="00CB5603">
      <w:pPr>
        <w:pStyle w:val="ConsPlusNormal"/>
        <w:spacing w:before="220"/>
        <w:ind w:firstLine="540"/>
        <w:jc w:val="both"/>
      </w:pPr>
      <w:r>
        <w:t xml:space="preserve">Указанные мероприятия (результаты) могут быть включены в состав комплексов процессных мероприятий, предусмотренных </w:t>
      </w:r>
      <w:hyperlink w:anchor="P355">
        <w:r>
          <w:rPr>
            <w:color w:val="0000FF"/>
          </w:rPr>
          <w:t>пунктом 36</w:t>
        </w:r>
      </w:hyperlink>
      <w:r>
        <w:t xml:space="preserve"> Методических рекомендаций;</w:t>
      </w:r>
    </w:p>
    <w:p w:rsidR="00CB5603" w:rsidRDefault="00CB5603">
      <w:pPr>
        <w:pStyle w:val="ConsPlusNormal"/>
        <w:spacing w:before="220"/>
        <w:ind w:firstLine="540"/>
        <w:jc w:val="both"/>
      </w:pPr>
      <w:r>
        <w:t>14) резервы. Указанный тип мероприятия (результата) используется исключительно для направления расходов 20540 "Резервный фонд Правительства Российской Федерации" и 20550 "Резервный фонд Президента Российской Федерации" бюджетной классификации Российской Федерации. Значения и контрольные точки для такого мероприятия (результата) не устанавливаются;</w:t>
      </w:r>
    </w:p>
    <w:p w:rsidR="00CB5603" w:rsidRDefault="00CB5603">
      <w:pPr>
        <w:pStyle w:val="ConsPlusNormal"/>
        <w:spacing w:before="220"/>
        <w:ind w:firstLine="540"/>
        <w:jc w:val="both"/>
      </w:pPr>
      <w:r>
        <w:t>15) проведение массовых мероприятий. Указанный тип мероприятия (результата) используется для мероприятий (результатов), проводимых с определенной периодичностью, в рамках которых предусматривается в том числе проведение различных выставок, форумов, фестивалей, ярмарок, конкурсов, просветительских кампаний и иных массовых мероприятий;</w:t>
      </w:r>
    </w:p>
    <w:p w:rsidR="00CB5603" w:rsidRDefault="00CB5603">
      <w:pPr>
        <w:pStyle w:val="ConsPlusNormal"/>
        <w:spacing w:before="220"/>
        <w:ind w:firstLine="540"/>
        <w:jc w:val="both"/>
      </w:pPr>
      <w:r>
        <w:t>16) проведение образовательных мероприятий. Указанный тип мероприятия (результата) используется для мероприятий (результатов), проводимых с определенной периодичностью, в рамках которых предусматривается в том числе реализация образовательных и иных обучающих программ.</w:t>
      </w:r>
    </w:p>
    <w:p w:rsidR="00CB5603" w:rsidRDefault="00CB5603">
      <w:pPr>
        <w:pStyle w:val="ConsPlusNormal"/>
        <w:spacing w:before="220"/>
        <w:ind w:firstLine="540"/>
        <w:jc w:val="both"/>
      </w:pPr>
      <w:r>
        <w:t xml:space="preserve">Указанные мероприятия (результаты) могут быть включены в состав комплексов процессных мероприятий, предусмотренных </w:t>
      </w:r>
      <w:hyperlink w:anchor="P355">
        <w:r>
          <w:rPr>
            <w:color w:val="0000FF"/>
          </w:rPr>
          <w:t>пунктом 36</w:t>
        </w:r>
      </w:hyperlink>
      <w:r>
        <w:t xml:space="preserve"> Методических рекомендаций;</w:t>
      </w:r>
    </w:p>
    <w:p w:rsidR="00CB5603" w:rsidRDefault="00CB5603">
      <w:pPr>
        <w:pStyle w:val="ConsPlusNormal"/>
        <w:spacing w:before="220"/>
        <w:ind w:firstLine="540"/>
        <w:jc w:val="both"/>
      </w:pPr>
      <w:r>
        <w:t>17) эксплуатация и сопровождение информационных систем. Указанный тип мероприятия (результата) используется для мероприятий (результатов), в рамках которых обеспечивается последующее функционирование (эксплуатация) созданных информационных систем.</w:t>
      </w:r>
    </w:p>
    <w:p w:rsidR="00CB5603" w:rsidRDefault="00CB5603">
      <w:pPr>
        <w:pStyle w:val="ConsPlusNormal"/>
        <w:spacing w:before="220"/>
        <w:ind w:firstLine="540"/>
        <w:jc w:val="both"/>
      </w:pPr>
      <w:r>
        <w:t>В характеристике такого мероприятия (результата) приводится наименование соответствующей информационной системы и направления проводимых работ;</w:t>
      </w:r>
    </w:p>
    <w:p w:rsidR="00CB5603" w:rsidRDefault="00CB5603">
      <w:pPr>
        <w:pStyle w:val="ConsPlusNormal"/>
        <w:spacing w:before="220"/>
        <w:ind w:firstLine="540"/>
        <w:jc w:val="both"/>
      </w:pPr>
      <w:bookmarkStart w:id="9" w:name="P313"/>
      <w:bookmarkEnd w:id="9"/>
      <w:r>
        <w:t>18) текущая эксплуатация объектов. Указанный тип используется для мероприятий (результатов), предусматривающих предоставление субсидий бюджетным, автономным учреждениям и иным некоммерческим организациям на содержание (текущую эксплуатацию) объектов, созданных в рамках проектной деятельности.</w:t>
      </w:r>
    </w:p>
    <w:p w:rsidR="00CB5603" w:rsidRDefault="00CB5603">
      <w:pPr>
        <w:pStyle w:val="ConsPlusNormal"/>
        <w:spacing w:before="220"/>
        <w:ind w:firstLine="540"/>
        <w:jc w:val="both"/>
      </w:pPr>
      <w:r>
        <w:t>Значения таких мероприятий (результатов) рекомендуется устанавливать в том числе исходя из количества бюджетных, автономных учреждений и иных некоммерческих организаций, получивших субсидию.</w:t>
      </w:r>
    </w:p>
    <w:p w:rsidR="00CB5603" w:rsidRDefault="00CB5603">
      <w:pPr>
        <w:pStyle w:val="ConsPlusNormal"/>
        <w:spacing w:before="220"/>
        <w:ind w:firstLine="540"/>
        <w:jc w:val="both"/>
      </w:pPr>
      <w:r>
        <w:t>В характеристике такого мероприятия (результата) приводится информация о целях предоставления субсидии;</w:t>
      </w:r>
    </w:p>
    <w:p w:rsidR="00CB5603" w:rsidRDefault="00CB5603">
      <w:pPr>
        <w:pStyle w:val="ConsPlusNormal"/>
        <w:spacing w:before="220"/>
        <w:ind w:firstLine="540"/>
        <w:jc w:val="both"/>
      </w:pPr>
      <w:bookmarkStart w:id="10" w:name="P316"/>
      <w:bookmarkEnd w:id="10"/>
      <w:r>
        <w:t>19) обеспечение национальной безопасности. Указанный тип мероприятия (результата) используется для мероприятий (результатов), в рамках которых предусматривается выполнение государственных функций в интересах обеспечения обороны страны, безопасности государства и правоохранительной деятельности.</w:t>
      </w:r>
    </w:p>
    <w:p w:rsidR="00CB5603" w:rsidRDefault="00CB5603">
      <w:pPr>
        <w:pStyle w:val="ConsPlusNormal"/>
        <w:spacing w:before="220"/>
        <w:ind w:firstLine="540"/>
        <w:jc w:val="both"/>
      </w:pPr>
      <w:r>
        <w:t xml:space="preserve">Контрольные точки, значения мероприятий и единицы измерений для таких мероприятий (результатов) могут разрабатываться федеральными органами исполнительной власти, иными государственными органами, организациями по согласованию с Министерством экономического </w:t>
      </w:r>
      <w:r>
        <w:lastRenderedPageBreak/>
        <w:t>развития Российской Федерации и Министерством финансов Российской Федерации.</w:t>
      </w:r>
    </w:p>
    <w:p w:rsidR="00CB5603" w:rsidRDefault="00CB5603">
      <w:pPr>
        <w:pStyle w:val="ConsPlusNormal"/>
        <w:spacing w:before="220"/>
        <w:ind w:firstLine="540"/>
        <w:jc w:val="both"/>
      </w:pPr>
      <w:r>
        <w:t xml:space="preserve">Указанный тип мероприятия (результата) используется в случае, если к мероприятию (результату) не применимы типы мероприятий (результатов), определенные </w:t>
      </w:r>
      <w:hyperlink w:anchor="P262">
        <w:r>
          <w:rPr>
            <w:color w:val="0000FF"/>
          </w:rPr>
          <w:t>подпунктами 1</w:t>
        </w:r>
      </w:hyperlink>
      <w:r>
        <w:t xml:space="preserve"> - </w:t>
      </w:r>
      <w:hyperlink w:anchor="P313">
        <w:r>
          <w:rPr>
            <w:color w:val="0000FF"/>
          </w:rPr>
          <w:t>18</w:t>
        </w:r>
      </w:hyperlink>
      <w:r>
        <w:t xml:space="preserve"> настоящего пункта;</w:t>
      </w:r>
    </w:p>
    <w:p w:rsidR="00CB5603" w:rsidRDefault="00CB5603">
      <w:pPr>
        <w:pStyle w:val="ConsPlusNormal"/>
        <w:spacing w:before="220"/>
        <w:ind w:firstLine="540"/>
        <w:jc w:val="both"/>
      </w:pPr>
      <w:r>
        <w:t>20) иные мероприятия (результаты).</w:t>
      </w:r>
    </w:p>
    <w:p w:rsidR="00CB5603" w:rsidRDefault="00CB5603">
      <w:pPr>
        <w:pStyle w:val="ConsPlusNormal"/>
        <w:spacing w:before="220"/>
        <w:ind w:firstLine="540"/>
        <w:jc w:val="both"/>
      </w:pPr>
      <w:r>
        <w:t>Контрольные точки, значения мероприятий и единицы измерений для таких мероприятий (результатов) могут разрабатываться федеральными органами исполнительной власти, иными государственными органами, организациями по согласованию с Министерством экономического развития Российской Федерации и Министерством финансов Российской Федерации.</w:t>
      </w:r>
    </w:p>
    <w:p w:rsidR="00CB5603" w:rsidRDefault="00CB5603">
      <w:pPr>
        <w:pStyle w:val="ConsPlusNormal"/>
        <w:spacing w:before="220"/>
        <w:ind w:firstLine="540"/>
        <w:jc w:val="both"/>
      </w:pPr>
      <w:r>
        <w:t xml:space="preserve">Указанный тип мероприятия (результата) используется исключительно в случае, если к мероприятию (результату) не применимы типы мероприятий (результатов), определенные </w:t>
      </w:r>
      <w:hyperlink w:anchor="P262">
        <w:r>
          <w:rPr>
            <w:color w:val="0000FF"/>
          </w:rPr>
          <w:t>подпунктами 1</w:t>
        </w:r>
      </w:hyperlink>
      <w:r>
        <w:t xml:space="preserve"> - </w:t>
      </w:r>
      <w:hyperlink w:anchor="P316">
        <w:r>
          <w:rPr>
            <w:color w:val="0000FF"/>
          </w:rPr>
          <w:t>19</w:t>
        </w:r>
      </w:hyperlink>
      <w:r>
        <w:t xml:space="preserve"> настоящего пункта.</w:t>
      </w:r>
    </w:p>
    <w:p w:rsidR="00CB5603" w:rsidRDefault="00CB5603">
      <w:pPr>
        <w:pStyle w:val="ConsPlusNormal"/>
        <w:spacing w:before="220"/>
        <w:ind w:firstLine="540"/>
        <w:jc w:val="both"/>
      </w:pPr>
      <w:r>
        <w:t>В случае дополнения перечня типов мероприятий (результатов) новым типом мероприятия (результата) новый тип мероприятия (результата) используется только для вновь включаемых мероприятий (результатов).</w:t>
      </w:r>
    </w:p>
    <w:p w:rsidR="00CB5603" w:rsidRDefault="00CB5603">
      <w:pPr>
        <w:pStyle w:val="ConsPlusNormal"/>
        <w:spacing w:before="220"/>
        <w:ind w:firstLine="540"/>
        <w:jc w:val="both"/>
      </w:pPr>
      <w:r>
        <w:t>Изменение типа мероприятия (результата) и (или) единицы измерения по мероприятию (результату) допускается в случае:</w:t>
      </w:r>
    </w:p>
    <w:p w:rsidR="00CB5603" w:rsidRDefault="00CB5603">
      <w:pPr>
        <w:pStyle w:val="ConsPlusNormal"/>
        <w:spacing w:before="220"/>
        <w:ind w:firstLine="540"/>
        <w:jc w:val="both"/>
      </w:pPr>
      <w:r>
        <w:t>отсутствия информации о фактическом достижении значений мероприятия (результата) в предыдущих периодах;</w:t>
      </w:r>
    </w:p>
    <w:p w:rsidR="00CB5603" w:rsidRDefault="00CB5603">
      <w:pPr>
        <w:pStyle w:val="ConsPlusNormal"/>
        <w:spacing w:before="220"/>
        <w:ind w:firstLine="540"/>
        <w:jc w:val="both"/>
      </w:pPr>
      <w:r>
        <w:t>ненаступления дат исполнения контрольных точек соответствующего мероприятия (результата).</w:t>
      </w:r>
    </w:p>
    <w:p w:rsidR="00CB5603" w:rsidRDefault="00CB5603">
      <w:pPr>
        <w:pStyle w:val="ConsPlusNormal"/>
        <w:spacing w:before="220"/>
        <w:ind w:firstLine="540"/>
        <w:jc w:val="both"/>
      </w:pPr>
      <w:r>
        <w:t>Характеристика мероприятия (результата) содержит структурированную и описательную части, дополнительно раскрывающие содержание мероприятия (результата).</w:t>
      </w:r>
    </w:p>
    <w:p w:rsidR="00CB5603" w:rsidRDefault="00CB5603">
      <w:pPr>
        <w:pStyle w:val="ConsPlusNormal"/>
        <w:spacing w:before="220"/>
        <w:ind w:firstLine="540"/>
        <w:jc w:val="both"/>
      </w:pPr>
      <w:r>
        <w:t>Структурированная часть характеристики мероприятия (результата) включает в себя следующие разделы:</w:t>
      </w:r>
    </w:p>
    <w:p w:rsidR="00CB5603" w:rsidRDefault="00CB5603">
      <w:pPr>
        <w:pStyle w:val="ConsPlusNormal"/>
        <w:spacing w:before="220"/>
        <w:ind w:firstLine="540"/>
        <w:jc w:val="both"/>
      </w:pPr>
      <w:r>
        <w:t>наименование параметра (параметров) характеристики - дополнительные количественные параметры, которым должно соответствовать мероприятие (результат), и не дублирующие плановые значения мероприятия (результата);</w:t>
      </w:r>
    </w:p>
    <w:p w:rsidR="00CB5603" w:rsidRDefault="00CB5603">
      <w:pPr>
        <w:pStyle w:val="ConsPlusNormal"/>
        <w:spacing w:before="220"/>
        <w:ind w:firstLine="540"/>
        <w:jc w:val="both"/>
      </w:pPr>
      <w:r>
        <w:t>единица измерения параметра (параметров) характеристики;</w:t>
      </w:r>
    </w:p>
    <w:p w:rsidR="00CB5603" w:rsidRDefault="00CB5603">
      <w:pPr>
        <w:pStyle w:val="ConsPlusNormal"/>
        <w:spacing w:before="220"/>
        <w:ind w:firstLine="540"/>
        <w:jc w:val="both"/>
      </w:pPr>
      <w:r>
        <w:t>значения параметра (параметров) характеристики по годам реализации.</w:t>
      </w:r>
    </w:p>
    <w:p w:rsidR="00CB5603" w:rsidRDefault="00CB5603">
      <w:pPr>
        <w:pStyle w:val="ConsPlusNormal"/>
        <w:spacing w:before="220"/>
        <w:ind w:firstLine="540"/>
        <w:jc w:val="both"/>
      </w:pPr>
      <w:r>
        <w:t xml:space="preserve">Рекомендованные параметры структурированной части характеристики мероприятия (результата) определяются в соответствии с </w:t>
      </w:r>
      <w:hyperlink w:anchor="P2117">
        <w:r>
          <w:rPr>
            <w:color w:val="0000FF"/>
          </w:rPr>
          <w:t>приложением N 5</w:t>
        </w:r>
      </w:hyperlink>
      <w:r>
        <w:t xml:space="preserve"> к Методическим рекомендациям.</w:t>
      </w:r>
    </w:p>
    <w:p w:rsidR="00CB5603" w:rsidRDefault="00CB5603">
      <w:pPr>
        <w:pStyle w:val="ConsPlusNormal"/>
        <w:spacing w:before="220"/>
        <w:ind w:firstLine="540"/>
        <w:jc w:val="both"/>
      </w:pPr>
      <w:r>
        <w:t>Описательная часть характеристики мероприятия (результата) включает наименования дополнительных качественных и (или) количественных параметров, не дублирующих плановые значения мероприятия (результата) и параметров структурированной части его характеристики, которым должно соответствовать мероприятие (результат) и которые позволят однозначно определить суть и факт достижения мероприятия (результата).</w:t>
      </w:r>
    </w:p>
    <w:p w:rsidR="00CB5603" w:rsidRDefault="00CB5603">
      <w:pPr>
        <w:pStyle w:val="ConsPlusNormal"/>
        <w:spacing w:before="220"/>
        <w:ind w:firstLine="540"/>
        <w:jc w:val="both"/>
      </w:pPr>
      <w:r>
        <w:t>Параметры структурированной части не должны дублировать значения мероприятий (результатов), а также показателей комплекса процессных мероприятий.</w:t>
      </w:r>
    </w:p>
    <w:p w:rsidR="00CB5603" w:rsidRDefault="00CB5603">
      <w:pPr>
        <w:pStyle w:val="ConsPlusNormal"/>
        <w:spacing w:before="220"/>
        <w:ind w:firstLine="540"/>
        <w:jc w:val="both"/>
      </w:pPr>
      <w:r>
        <w:t xml:space="preserve">Формирование структурированной и описательной части характеристики мероприятия </w:t>
      </w:r>
      <w:r>
        <w:lastRenderedPageBreak/>
        <w:t>(результата) комплекса процессных мероприятий осуществляется при необходимости.</w:t>
      </w:r>
    </w:p>
    <w:p w:rsidR="00CB5603" w:rsidRDefault="00CB5603">
      <w:pPr>
        <w:pStyle w:val="ConsPlusNormal"/>
        <w:spacing w:before="220"/>
        <w:ind w:firstLine="540"/>
        <w:jc w:val="both"/>
      </w:pPr>
      <w:r>
        <w:t xml:space="preserve">В случае декомпозиции мероприятий (результатов) по субъектам Российской Федерации формируется </w:t>
      </w:r>
      <w:hyperlink w:anchor="P1847">
        <w:r>
          <w:rPr>
            <w:color w:val="0000FF"/>
          </w:rPr>
          <w:t>раздел 3.1</w:t>
        </w:r>
      </w:hyperlink>
      <w:r>
        <w:t xml:space="preserve"> "Перечень мероприятий (результатов) комплекса процессных мероприятий по субъектам Российской Федерации", в котором приводятся мероприятия (результаты) комплекса процессных мероприятий с указанием единиц измерения по </w:t>
      </w:r>
      <w:hyperlink r:id="rId54">
        <w:r>
          <w:rPr>
            <w:color w:val="0000FF"/>
          </w:rPr>
          <w:t>ОКЕИ</w:t>
        </w:r>
      </w:hyperlink>
      <w:r>
        <w:t>, базовых значений и плановых значений по годам реализации в целом, по федеральным округам и в разрезе субъектов Российской Федерации.</w:t>
      </w:r>
    </w:p>
    <w:p w:rsidR="00CB5603" w:rsidRDefault="00CB5603">
      <w:pPr>
        <w:pStyle w:val="ConsPlusNormal"/>
        <w:spacing w:before="220"/>
        <w:ind w:firstLine="540"/>
        <w:jc w:val="both"/>
      </w:pPr>
      <w:r>
        <w:t xml:space="preserve">34. В </w:t>
      </w:r>
      <w:hyperlink w:anchor="P1905">
        <w:r>
          <w:rPr>
            <w:color w:val="0000FF"/>
          </w:rPr>
          <w:t>разделе 4</w:t>
        </w:r>
      </w:hyperlink>
      <w:r>
        <w:t xml:space="preserve"> "Финансовое обеспечение комплекса процессных мероприятий" паспорта комплекса процессных мероприятий отражается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финансового обеспечения.</w:t>
      </w:r>
    </w:p>
    <w:p w:rsidR="00CB5603" w:rsidRDefault="00CB5603">
      <w:pPr>
        <w:pStyle w:val="ConsPlusNormal"/>
        <w:spacing w:before="220"/>
        <w:ind w:firstLine="540"/>
        <w:jc w:val="both"/>
      </w:pPr>
      <w:r>
        <w:t>Объемы финансового обеспечения комплекса процессных мероприятий включают в себя бюджетные ассигнования федерального бюджета и бюджетов государственных внебюджетных фондов, оценку средств консолидированных бюджетов субъектов Российской Федерации (в том числе с выделением объема предоставляемых межбюджетных трансфертов), внебюджетных источников, которые указываются в тысячах рублей с точностью до одного знака после запятой.</w:t>
      </w:r>
    </w:p>
    <w:p w:rsidR="00CB5603" w:rsidRDefault="00CB5603">
      <w:pPr>
        <w:pStyle w:val="ConsPlusNormal"/>
        <w:spacing w:before="220"/>
        <w:ind w:firstLine="540"/>
        <w:jc w:val="both"/>
      </w:pPr>
      <w:r>
        <w:t>Объемы финансового обеспечения реализации комплекса процессных мероприятий за счет внебюджетных источников указываются на основании информации о внебюджетных источниках.</w:t>
      </w:r>
    </w:p>
    <w:p w:rsidR="00CB5603" w:rsidRDefault="00CB5603">
      <w:pPr>
        <w:pStyle w:val="ConsPlusNormal"/>
        <w:spacing w:before="220"/>
        <w:ind w:firstLine="540"/>
        <w:jc w:val="both"/>
      </w:pPr>
      <w:r>
        <w:t>Для комплекса процессных мероприятий, не содержащего сведения, отнесенные к государственной тайне, и (или) сведения конфиденциального характера, информация об объемах финансового обеспечения за счет внебюджетных источников формируется в системе "Электронный бюджет" автоматически по мере ввода в эксплуатацию соответствующих компонентов и модулей.</w:t>
      </w:r>
    </w:p>
    <w:p w:rsidR="00CB5603" w:rsidRDefault="00CB5603">
      <w:pPr>
        <w:pStyle w:val="ConsPlusNormal"/>
        <w:spacing w:before="220"/>
        <w:ind w:firstLine="540"/>
        <w:jc w:val="both"/>
      </w:pPr>
      <w:r>
        <w:t>В системе "Электронный бюджет" указывается информация об объемах межбюджетных трансфертов, в том числе их детализация, которая не отражается в печатной версии паспорта комплекса процессных мероприятий.</w:t>
      </w:r>
    </w:p>
    <w:p w:rsidR="00CB5603" w:rsidRDefault="00CB5603">
      <w:pPr>
        <w:pStyle w:val="ConsPlusNormal"/>
        <w:spacing w:before="220"/>
        <w:ind w:firstLine="540"/>
        <w:jc w:val="both"/>
      </w:pPr>
      <w:r>
        <w:t>В системе "Электронный бюджет" параметры финансового обеспечения комплекса процессных мероприятий приводятся в разрезе кодов бюджетной классификации Российской Федерации без отражения такой детализации в печатной форме паспорта комплекса процессных мероприятий.</w:t>
      </w:r>
    </w:p>
    <w:p w:rsidR="00CB5603" w:rsidRDefault="00CB5603">
      <w:pPr>
        <w:pStyle w:val="ConsPlusNormal"/>
        <w:spacing w:before="220"/>
        <w:ind w:firstLine="540"/>
        <w:jc w:val="both"/>
      </w:pPr>
      <w:r>
        <w:t xml:space="preserve">В случае если в рамках комплекса процессных мероприятий предусмотрена реализация мероприятий (результатов) за счет бюджетных ассигнований по источникам финансирования дефицита федерального бюджета, в паспорте комплекса процессных мероприятий формируется </w:t>
      </w:r>
      <w:hyperlink w:anchor="P2007">
        <w:r>
          <w:rPr>
            <w:color w:val="0000FF"/>
          </w:rPr>
          <w:t>раздел 4.1</w:t>
        </w:r>
      </w:hyperlink>
      <w:r>
        <w:t xml:space="preserve"> "Финансовое обеспечение комплекса процессных мероприятий за счет бюджетных ассигнований по источникам финансирования дефицита федерального бюджета", в котором отражаются соответствующие объемы бюджетных ассигнований по годам реализации комплекса процессных мероприятий по мере ввода в эксплуатацию соответствующих компонентов и модулей системы "Электронный бюджет".</w:t>
      </w:r>
    </w:p>
    <w:p w:rsidR="00CB5603" w:rsidRDefault="00CB5603">
      <w:pPr>
        <w:pStyle w:val="ConsPlusNormal"/>
        <w:spacing w:before="220"/>
        <w:ind w:firstLine="540"/>
        <w:jc w:val="both"/>
      </w:pPr>
      <w:r>
        <w:t>В системе "Электронный бюджет" по мере ввода в эксплуатацию соответствующих компонентов и модулей параметры финансового обеспечения комплекса процессных мероприятий за счет бюджетных ассигнований по источникам финансирования дефицита федерального бюджета приводятся в разрезе кодов бюджетной классификации Российской Федерации без отражения такой детализации в печатной форме паспорта комплекса процессных мероприятий.</w:t>
      </w:r>
    </w:p>
    <w:p w:rsidR="00CB5603" w:rsidRDefault="00CB5603">
      <w:pPr>
        <w:pStyle w:val="ConsPlusNormal"/>
        <w:spacing w:before="220"/>
        <w:ind w:firstLine="540"/>
        <w:jc w:val="both"/>
      </w:pPr>
      <w:bookmarkStart w:id="11" w:name="P344"/>
      <w:bookmarkEnd w:id="11"/>
      <w:r>
        <w:t xml:space="preserve">35. </w:t>
      </w:r>
      <w:hyperlink w:anchor="P2041">
        <w:r>
          <w:rPr>
            <w:color w:val="0000FF"/>
          </w:rPr>
          <w:t>Раздел 5</w:t>
        </w:r>
      </w:hyperlink>
      <w:r>
        <w:t xml:space="preserve"> "План реализации комплекса процессных мероприятий" паспорта комплекса процессных мероприятий заполняется с учетом следующих рекомендаций:</w:t>
      </w:r>
    </w:p>
    <w:p w:rsidR="00CB5603" w:rsidRDefault="00CB5603">
      <w:pPr>
        <w:pStyle w:val="ConsPlusNormal"/>
        <w:spacing w:before="220"/>
        <w:ind w:firstLine="540"/>
        <w:jc w:val="both"/>
      </w:pPr>
      <w:r>
        <w:lastRenderedPageBreak/>
        <w:t>1) в плане реализации подлежат отражению все мероприятия (результаты) комплексов процессных мероприятий и детализирующие их контрольные точки.</w:t>
      </w:r>
    </w:p>
    <w:p w:rsidR="00CB5603" w:rsidRDefault="00CB5603">
      <w:pPr>
        <w:pStyle w:val="ConsPlusNormal"/>
        <w:spacing w:before="220"/>
        <w:ind w:firstLine="540"/>
        <w:jc w:val="both"/>
      </w:pPr>
      <w:r>
        <w:t>Наименования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rsidR="00CB5603" w:rsidRDefault="00CB5603">
      <w:pPr>
        <w:pStyle w:val="ConsPlusNormal"/>
        <w:spacing w:before="220"/>
        <w:ind w:firstLine="540"/>
        <w:jc w:val="both"/>
      </w:pPr>
      <w:r>
        <w:t>2) определение по каждому мероприятию (результату) и контрольной точке ответственного за его выполнение (достижение) сотрудника федерального органа исполнительной власти, иного государственного органа, организации (с указанием Ф.И.О. и должности);</w:t>
      </w:r>
    </w:p>
    <w:p w:rsidR="00CB5603" w:rsidRDefault="00CB5603">
      <w:pPr>
        <w:pStyle w:val="ConsPlusNormal"/>
        <w:spacing w:before="220"/>
        <w:ind w:firstLine="540"/>
        <w:jc w:val="both"/>
      </w:pPr>
      <w:r>
        <w:t>3) установление для каждой контрольной точки даты ее достижения в формате ДД.ММ.ГГГГ.</w:t>
      </w:r>
    </w:p>
    <w:p w:rsidR="00CB5603" w:rsidRDefault="00CB5603">
      <w:pPr>
        <w:pStyle w:val="ConsPlusNormal"/>
        <w:spacing w:before="220"/>
        <w:ind w:firstLine="540"/>
        <w:jc w:val="both"/>
      </w:pPr>
      <w:r>
        <w:t>При планировании сроков достижения контрольных точек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исполнения контрольных точек в рамках мероприятия (результата).</w:t>
      </w:r>
    </w:p>
    <w:p w:rsidR="00CB5603" w:rsidRDefault="00CB5603">
      <w:pPr>
        <w:pStyle w:val="ConsPlusNormal"/>
        <w:spacing w:before="220"/>
        <w:ind w:firstLine="540"/>
        <w:jc w:val="both"/>
      </w:pPr>
      <w:r>
        <w:t xml:space="preserve">Рекомендуемое количество контрольных точек составляет, как правило, не менее 6 в год на одно мероприятие (результат) с учетом перечня типовых контрольных точек, приведенных в </w:t>
      </w:r>
      <w:hyperlink w:anchor="P2117">
        <w:r>
          <w:rPr>
            <w:color w:val="0000FF"/>
          </w:rPr>
          <w:t>приложении N 5</w:t>
        </w:r>
      </w:hyperlink>
      <w:r>
        <w:t xml:space="preserve"> к Методическим рекомендациям, а также за исключением случаев, когда контрольные точки не устанавливаются.</w:t>
      </w:r>
    </w:p>
    <w:p w:rsidR="00CB5603" w:rsidRDefault="00CB5603">
      <w:pPr>
        <w:pStyle w:val="ConsPlusNormal"/>
        <w:spacing w:before="220"/>
        <w:ind w:firstLine="540"/>
        <w:jc w:val="both"/>
      </w:pPr>
      <w:r>
        <w:t>Не допускается наличие у мероприятия (результата) только одной контрольной точки со сроком наступления 31 декабря, а также преобладание наибольшего количества контрольных точек в четвертом квартале года.</w:t>
      </w:r>
    </w:p>
    <w:p w:rsidR="00CB5603" w:rsidRDefault="00CB5603">
      <w:pPr>
        <w:pStyle w:val="ConsPlusNormal"/>
        <w:spacing w:before="220"/>
        <w:ind w:firstLine="540"/>
        <w:jc w:val="both"/>
      </w:pPr>
      <w:r>
        <w:t>Допускается осуществление детального планирования контрольных точек только на очередной финансовый год с последующим допланированием контрольных точек на плановый период в рамках приведения параметров государственной программы (комплексной программы) в соответствие с законом о бюджете;</w:t>
      </w:r>
    </w:p>
    <w:p w:rsidR="00CB5603" w:rsidRDefault="00CB5603">
      <w:pPr>
        <w:pStyle w:val="ConsPlusNormal"/>
        <w:spacing w:before="220"/>
        <w:ind w:firstLine="540"/>
        <w:jc w:val="both"/>
      </w:pPr>
      <w:r>
        <w:t>4) определение вида документа, подтверждающего факт выполнения мероприятия (достижения результата), контрольной точки, и указание информационной системы, содержащей информацию о мероприятиях (результатах) и их значениях, контрольных точках (при наличии).</w:t>
      </w:r>
    </w:p>
    <w:p w:rsidR="00CB5603" w:rsidRDefault="00CB5603">
      <w:pPr>
        <w:pStyle w:val="ConsPlusNormal"/>
        <w:spacing w:before="220"/>
        <w:ind w:firstLine="540"/>
        <w:jc w:val="both"/>
      </w:pPr>
      <w:r>
        <w:t>План реализации комплекса процессных мероприятий разрабатывается на период реализации соответствующей государственной программы (комплексной программы) однократно при разработке паспорта комплекса процессных мероприятий с последующем его уточнением при необходимости.</w:t>
      </w:r>
    </w:p>
    <w:p w:rsidR="00CB5603" w:rsidRDefault="00CB5603">
      <w:pPr>
        <w:pStyle w:val="ConsPlusNormal"/>
        <w:spacing w:before="220"/>
        <w:ind w:firstLine="540"/>
        <w:jc w:val="both"/>
      </w:pPr>
      <w:bookmarkStart w:id="12" w:name="P355"/>
      <w:bookmarkEnd w:id="12"/>
      <w:r>
        <w:t>36. При формировании комплексов процессных мероприятий в рамках государственной программы (комплексной программы) целесообразно отдельно выделять:</w:t>
      </w:r>
    </w:p>
    <w:p w:rsidR="00CB5603" w:rsidRDefault="00CB5603">
      <w:pPr>
        <w:pStyle w:val="ConsPlusNormal"/>
        <w:spacing w:before="220"/>
        <w:ind w:firstLine="540"/>
        <w:jc w:val="both"/>
      </w:pPr>
      <w:r>
        <w:t>комплекс процессных мероприятий по обеспечению реализации государственных функций и полномочий ответственным исполнителем государственной программы (комплексной программы);</w:t>
      </w:r>
    </w:p>
    <w:p w:rsidR="00CB5603" w:rsidRDefault="00CB5603">
      <w:pPr>
        <w:pStyle w:val="ConsPlusNormal"/>
        <w:spacing w:before="220"/>
        <w:ind w:firstLine="540"/>
        <w:jc w:val="both"/>
      </w:pPr>
      <w:r>
        <w:t>комплекс процессных мероприятий по обеспечению реализации государственных функций и полномочий соисполнителем (участником) государственной программы (комплексной программы), в случае если бюджетные ассигнования федерального бюджета на его содержание предусмотрены в рамках такой программы.</w:t>
      </w:r>
    </w:p>
    <w:p w:rsidR="00CB5603" w:rsidRDefault="00CB5603">
      <w:pPr>
        <w:pStyle w:val="ConsPlusNormal"/>
        <w:spacing w:before="220"/>
        <w:ind w:firstLine="540"/>
        <w:jc w:val="both"/>
      </w:pPr>
      <w:r>
        <w:t>В указанные в настоящем пункте комплексы процессных мероприятий при необходимости могут быть включены подведомственные ответственному исполнителю (соисполнителю, участнику) государственной программы (комплексной программы) учреждения, обеспечивающие деятельность ответственного исполнителя (соисполнителя, участника).</w:t>
      </w:r>
    </w:p>
    <w:p w:rsidR="00CB5603" w:rsidRDefault="00CB5603">
      <w:pPr>
        <w:pStyle w:val="ConsPlusNormal"/>
        <w:spacing w:before="220"/>
        <w:ind w:firstLine="540"/>
        <w:jc w:val="both"/>
      </w:pPr>
      <w:r>
        <w:lastRenderedPageBreak/>
        <w:t>В указанные в настоящем пункте комплексы процессных мероприятий допускается включение исключительно следующих типов мероприятий:</w:t>
      </w:r>
    </w:p>
    <w:p w:rsidR="00CB5603" w:rsidRDefault="00CB5603">
      <w:pPr>
        <w:pStyle w:val="ConsPlusNormal"/>
        <w:spacing w:before="220"/>
        <w:ind w:firstLine="540"/>
        <w:jc w:val="both"/>
      </w:pPr>
      <w:r>
        <w:t>обеспечение текущей деятельности;</w:t>
      </w:r>
    </w:p>
    <w:p w:rsidR="00CB5603" w:rsidRDefault="00CB5603">
      <w:pPr>
        <w:pStyle w:val="ConsPlusNormal"/>
        <w:spacing w:before="220"/>
        <w:ind w:firstLine="540"/>
        <w:jc w:val="both"/>
      </w:pPr>
      <w:r>
        <w:t>приобретение товаров, работ, услуг;</w:t>
      </w:r>
    </w:p>
    <w:p w:rsidR="00CB5603" w:rsidRDefault="00CB5603">
      <w:pPr>
        <w:pStyle w:val="ConsPlusNormal"/>
        <w:spacing w:before="220"/>
        <w:ind w:firstLine="540"/>
        <w:jc w:val="both"/>
      </w:pPr>
      <w:r>
        <w:t>повышение квалификации кадров (в случае проведения обучения для государственных гражданских служащих);</w:t>
      </w:r>
    </w:p>
    <w:p w:rsidR="00CB5603" w:rsidRDefault="00CB5603">
      <w:pPr>
        <w:pStyle w:val="ConsPlusNormal"/>
        <w:spacing w:before="220"/>
        <w:ind w:firstLine="540"/>
        <w:jc w:val="both"/>
      </w:pPr>
      <w:r>
        <w:t>жилищное обеспечение граждан.</w:t>
      </w:r>
    </w:p>
    <w:p w:rsidR="00CB5603" w:rsidRDefault="00CB5603">
      <w:pPr>
        <w:pStyle w:val="ConsPlusNormal"/>
        <w:spacing w:before="220"/>
        <w:ind w:firstLine="540"/>
        <w:jc w:val="both"/>
      </w:pPr>
      <w:r>
        <w:t>Формирование предусмотренных настоящим пунктом комплексов процессных мероприятий допускается без установления для них показателей, значений мероприятий (результатов) и контрольных точек по согласованию с Министерством экономического развития Российской Федерации и Министерством финансов Российской Федерации.</w:t>
      </w:r>
    </w:p>
    <w:p w:rsidR="00CB5603" w:rsidRDefault="00CB5603">
      <w:pPr>
        <w:pStyle w:val="ConsPlusNormal"/>
        <w:spacing w:before="220"/>
        <w:ind w:firstLine="540"/>
        <w:jc w:val="both"/>
      </w:pPr>
      <w:r>
        <w:t>37. Утвержденный в установленном порядке паспорт комплекса процессных мероприятий, сведения о котором составляют государственную тайну и (или) отнесены к сведениям конфиденциального характера, представляется ответственным исполнителем комплекса процессных мероприятий ответственному исполнителю государственной программы (комплексной программы), в Министерство экономического развития Российской Федерации и Министерство финансов Российской Федерации на бумажном и электронном носителях с соблюдением требований законодательства Российской Федерации в течение 15 рабочих дней после утверждения.</w:t>
      </w:r>
    </w:p>
    <w:p w:rsidR="00CB5603" w:rsidRDefault="00CB5603">
      <w:pPr>
        <w:pStyle w:val="ConsPlusNormal"/>
        <w:ind w:firstLine="540"/>
        <w:jc w:val="both"/>
      </w:pPr>
    </w:p>
    <w:p w:rsidR="00CB5603" w:rsidRDefault="00CB5603">
      <w:pPr>
        <w:pStyle w:val="ConsPlusTitle"/>
        <w:jc w:val="center"/>
        <w:outlineLvl w:val="1"/>
      </w:pPr>
      <w:r>
        <w:t>VI. Требования к заполнению приложений к государственной</w:t>
      </w:r>
    </w:p>
    <w:p w:rsidR="00CB5603" w:rsidRDefault="00CB5603">
      <w:pPr>
        <w:pStyle w:val="ConsPlusTitle"/>
        <w:jc w:val="center"/>
      </w:pPr>
      <w:r>
        <w:t>программе (комплексной программе)</w:t>
      </w:r>
    </w:p>
    <w:p w:rsidR="00CB5603" w:rsidRDefault="00CB5603">
      <w:pPr>
        <w:pStyle w:val="ConsPlusNormal"/>
        <w:ind w:firstLine="540"/>
        <w:jc w:val="both"/>
      </w:pPr>
    </w:p>
    <w:p w:rsidR="00CB5603" w:rsidRDefault="00CB5603">
      <w:pPr>
        <w:pStyle w:val="ConsPlusNormal"/>
        <w:ind w:firstLine="540"/>
        <w:jc w:val="both"/>
      </w:pPr>
      <w:r>
        <w:t xml:space="preserve">38. Перечень объектов прикладных научных исследований и экспериментальных разработок, выполняемых по договорам о проведении научно-исследовательских, опытно-конструкторских и технологических работ, формируется при необходимости по форме согласно </w:t>
      </w:r>
      <w:hyperlink w:anchor="P2340">
        <w:r>
          <w:rPr>
            <w:color w:val="0000FF"/>
          </w:rPr>
          <w:t>приложению N 6</w:t>
        </w:r>
      </w:hyperlink>
      <w:r>
        <w:t xml:space="preserve"> к Методическим рекомендациям автоматически на основании информации из паспортов структурных элементов государственной программы (комплексной программы), размещенных в системе "Электронный бюджет", с возможностью корректировки посредством ручного ввода по мере ввода в эксплуатацию соответствующих компонентов и модулей системы "Электронный бюджет".</w:t>
      </w:r>
    </w:p>
    <w:p w:rsidR="00CB5603" w:rsidRDefault="00CB5603">
      <w:pPr>
        <w:pStyle w:val="ConsPlusNormal"/>
        <w:spacing w:before="220"/>
        <w:ind w:firstLine="540"/>
        <w:jc w:val="both"/>
      </w:pPr>
      <w:r>
        <w:t>По каждому объекту и прикладному научному исследованию приводится информация о федеральном органе исполнительной власти (ином государственном органе или организации), осуществляющем (заказывающем) прикладное исследование, сроки реализации, объемы финансового обеспечения в разрезе источников финансирования и по годам реализации государственной программы (комплексной программы). В данном перечне не указываются сведения о прикладных научных исследованиях и экспериментальных разработках, предусматриваемых в рамках мероприятий по реализации государственной программы вооружения.</w:t>
      </w:r>
    </w:p>
    <w:p w:rsidR="00CB5603" w:rsidRDefault="00CB5603">
      <w:pPr>
        <w:pStyle w:val="ConsPlusNormal"/>
        <w:spacing w:before="220"/>
        <w:ind w:firstLine="540"/>
        <w:jc w:val="both"/>
      </w:pPr>
      <w:r>
        <w:t xml:space="preserve">39. В случае заключения в рамках государственной программы (комплексной программы) государственных контрактов, предметом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(далее - долгосрочные государственные контракты), при необходимости в акт об утверждении государственной программы (комплексной программы) включается приложение, содержащее информацию о предельных объемах средств федерального бюджета на исполнение долгосрочных государственных контрактов в целях реализации государственной программы (комплексной программы) по форме согласно </w:t>
      </w:r>
      <w:hyperlink w:anchor="P2462">
        <w:r>
          <w:rPr>
            <w:color w:val="0000FF"/>
          </w:rPr>
          <w:t>приложению N 7</w:t>
        </w:r>
      </w:hyperlink>
      <w:r>
        <w:t xml:space="preserve"> к Методическим рекомендациям.</w:t>
      </w:r>
    </w:p>
    <w:p w:rsidR="00CB5603" w:rsidRDefault="00CB5603">
      <w:pPr>
        <w:pStyle w:val="ConsPlusNormal"/>
        <w:spacing w:before="220"/>
        <w:ind w:firstLine="540"/>
        <w:jc w:val="both"/>
      </w:pPr>
      <w:r>
        <w:t>В указанном приложении приводится информация по каждому объекту закупки, в том числе сведения о государственном заказчике, предельном сроке осуществления закупки, результатах выполнения работ (оказания услуг), предельном объеме средств на оплату результатов выполненных работ, оказанных услуг, поставленных товаров по годам реализации государственной программы (комплексной программы) в разрезе структурных элементов государственной программы (комплексной программы).</w:t>
      </w:r>
    </w:p>
    <w:p w:rsidR="00CB5603" w:rsidRDefault="00CB5603">
      <w:pPr>
        <w:pStyle w:val="ConsPlusNormal"/>
        <w:ind w:firstLine="540"/>
        <w:jc w:val="both"/>
      </w:pPr>
    </w:p>
    <w:p w:rsidR="00CB5603" w:rsidRDefault="00CB5603">
      <w:pPr>
        <w:pStyle w:val="ConsPlusTitle"/>
        <w:jc w:val="center"/>
        <w:outlineLvl w:val="1"/>
      </w:pPr>
      <w:r>
        <w:t>VII. Требования к составу и содержанию дополнительных</w:t>
      </w:r>
    </w:p>
    <w:p w:rsidR="00CB5603" w:rsidRDefault="00CB5603">
      <w:pPr>
        <w:pStyle w:val="ConsPlusTitle"/>
        <w:jc w:val="center"/>
      </w:pPr>
      <w:r>
        <w:t>и обосновывающих материалов к государственной программе</w:t>
      </w:r>
    </w:p>
    <w:p w:rsidR="00CB5603" w:rsidRDefault="00CB5603">
      <w:pPr>
        <w:pStyle w:val="ConsPlusTitle"/>
        <w:jc w:val="center"/>
      </w:pPr>
      <w:r>
        <w:t>(комплексной программе)</w:t>
      </w:r>
    </w:p>
    <w:p w:rsidR="00CB5603" w:rsidRDefault="00CB5603">
      <w:pPr>
        <w:pStyle w:val="ConsPlusNormal"/>
        <w:ind w:firstLine="540"/>
        <w:jc w:val="both"/>
      </w:pPr>
    </w:p>
    <w:p w:rsidR="00CB5603" w:rsidRDefault="00CB5603">
      <w:pPr>
        <w:pStyle w:val="ConsPlusNormal"/>
        <w:ind w:firstLine="540"/>
        <w:jc w:val="both"/>
      </w:pPr>
      <w:bookmarkStart w:id="13" w:name="P379"/>
      <w:bookmarkEnd w:id="13"/>
      <w:r>
        <w:t>40. В системе "Электронный бюджет" ответственным исполнителем, соисполнителями и участниками государственной программы (комплексной программы) формируются дополнительные и обосновывающие материалы государственной программы (комплексной программы).</w:t>
      </w:r>
    </w:p>
    <w:p w:rsidR="00CB5603" w:rsidRDefault="00CB5603">
      <w:pPr>
        <w:pStyle w:val="ConsPlusNormal"/>
        <w:spacing w:before="220"/>
        <w:ind w:firstLine="540"/>
        <w:jc w:val="both"/>
      </w:pPr>
      <w:r>
        <w:t>Дополнительные и обосновывающие материалы формируются в аналитических целях и не подлежат утверждению.</w:t>
      </w:r>
    </w:p>
    <w:p w:rsidR="00CB5603" w:rsidRDefault="00CB5603">
      <w:pPr>
        <w:pStyle w:val="ConsPlusNormal"/>
        <w:spacing w:before="220"/>
        <w:ind w:firstLine="540"/>
        <w:jc w:val="both"/>
      </w:pPr>
      <w:r>
        <w:t>Не допускается представление проекта государственной программы (комплексной программы) в Министерство экономического развития Российской Федерации, Министерство финансов Российской Федерации и Правительство Российской Федерации без размещенных в системе "Электронный бюджет" дополнительных и обосновывающих материалов.</w:t>
      </w:r>
    </w:p>
    <w:p w:rsidR="00CB5603" w:rsidRDefault="00CB5603">
      <w:pPr>
        <w:pStyle w:val="ConsPlusNormal"/>
        <w:spacing w:before="220"/>
        <w:ind w:firstLine="540"/>
        <w:jc w:val="both"/>
      </w:pPr>
      <w:r>
        <w:t>Для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 дополнительные и обосновывающие материалы представляются ответственным исполнителем государственной программы (комплексной программы) в Министерство экономического развития Российской Федерации и Министерство финансов Российской Федерации на бумажном и электронном носителях в установленном порядке одновременно с проектом паспорта государственной программы (комплексной программы).</w:t>
      </w:r>
    </w:p>
    <w:p w:rsidR="00CB5603" w:rsidRDefault="00CB5603">
      <w:pPr>
        <w:pStyle w:val="ConsPlusNormal"/>
        <w:spacing w:before="220"/>
        <w:ind w:firstLine="540"/>
        <w:jc w:val="both"/>
      </w:pPr>
      <w:r>
        <w:t>41. Дополнительные и обосновывающие материалы к государственной программе (комплексной программе) содержат:</w:t>
      </w:r>
    </w:p>
    <w:p w:rsidR="00CB5603" w:rsidRDefault="00CB5603">
      <w:pPr>
        <w:pStyle w:val="ConsPlusNormal"/>
        <w:spacing w:before="220"/>
        <w:ind w:firstLine="540"/>
        <w:jc w:val="both"/>
      </w:pPr>
      <w:r>
        <w:t>а) сведения о порядке сбора информации и методике расчета показателей государственной программы (комплексной программы) и ее структурных элементов, сведения о которых содержат государственную тайну;</w:t>
      </w:r>
    </w:p>
    <w:p w:rsidR="00CB5603" w:rsidRDefault="00CB5603">
      <w:pPr>
        <w:pStyle w:val="ConsPlusNormal"/>
        <w:spacing w:before="220"/>
        <w:ind w:firstLine="540"/>
        <w:jc w:val="both"/>
      </w:pPr>
      <w:r>
        <w:t>б) сведения о внебюджетных источниках финансового обеспечения государственной программы (комплексной программы) (при наличии);</w:t>
      </w:r>
    </w:p>
    <w:p w:rsidR="00CB5603" w:rsidRDefault="00CB5603">
      <w:pPr>
        <w:pStyle w:val="ConsPlusNormal"/>
        <w:spacing w:before="220"/>
        <w:ind w:firstLine="540"/>
        <w:jc w:val="both"/>
      </w:pPr>
      <w:r>
        <w:t>в) сведения о внебюджетных источниках финансового обеспечения комплекса процессных мероприятий (при наличии);</w:t>
      </w:r>
    </w:p>
    <w:p w:rsidR="00CB5603" w:rsidRDefault="00CB5603">
      <w:pPr>
        <w:pStyle w:val="ConsPlusNormal"/>
        <w:spacing w:before="220"/>
        <w:ind w:firstLine="540"/>
        <w:jc w:val="both"/>
      </w:pPr>
      <w:r>
        <w:t>г) помесячный план достижения показателей государственной программы (комплексной программы) в текущем финансовом году (при необходимости);</w:t>
      </w:r>
    </w:p>
    <w:p w:rsidR="00CB5603" w:rsidRDefault="00CB5603">
      <w:pPr>
        <w:pStyle w:val="ConsPlusNormal"/>
        <w:spacing w:before="220"/>
        <w:ind w:firstLine="540"/>
        <w:jc w:val="both"/>
      </w:pPr>
      <w:r>
        <w:t>д) помесячный план достижения показателей комплекса процессных мероприятий в текущем финансовом году (при необходимости);</w:t>
      </w:r>
    </w:p>
    <w:p w:rsidR="00CB5603" w:rsidRDefault="00CB5603">
      <w:pPr>
        <w:pStyle w:val="ConsPlusNormal"/>
        <w:spacing w:before="220"/>
        <w:ind w:firstLine="540"/>
        <w:jc w:val="both"/>
      </w:pPr>
      <w:r>
        <w:t>е) поквартальный план достижения показателей государственной программы (комплексной программы) в текущем финансовом году (при необходимости);</w:t>
      </w:r>
    </w:p>
    <w:p w:rsidR="00CB5603" w:rsidRDefault="00CB5603">
      <w:pPr>
        <w:pStyle w:val="ConsPlusNormal"/>
        <w:spacing w:before="220"/>
        <w:ind w:firstLine="540"/>
        <w:jc w:val="both"/>
      </w:pPr>
      <w:r>
        <w:lastRenderedPageBreak/>
        <w:t>ж) поквартальный план достижения показателей комплекса процессных мероприятий в текущем финансовом году (при необходимости);</w:t>
      </w:r>
    </w:p>
    <w:p w:rsidR="00CB5603" w:rsidRDefault="00CB5603">
      <w:pPr>
        <w:pStyle w:val="ConsPlusNormal"/>
        <w:spacing w:before="220"/>
        <w:ind w:firstLine="540"/>
        <w:jc w:val="both"/>
      </w:pPr>
      <w:r>
        <w:t>з) помесячный план достижения мероприятий (результатов) комплекса процессных мероприятий в текущем финансовом году (при необходимости).</w:t>
      </w:r>
    </w:p>
    <w:p w:rsidR="00CB5603" w:rsidRDefault="00CB5603">
      <w:pPr>
        <w:pStyle w:val="ConsPlusNormal"/>
        <w:spacing w:before="220"/>
        <w:ind w:firstLine="540"/>
        <w:jc w:val="both"/>
      </w:pPr>
      <w:bookmarkStart w:id="14" w:name="P392"/>
      <w:bookmarkEnd w:id="14"/>
      <w:r>
        <w:t>Помесячный план достижения мероприятий (результатов) комплекса процессных мероприятий в текущем финансовом году формируется по решению ответственного исполнителя комплекса процессных мероприятий. Помесячный план достижения мероприятий (результатов) комплекса процессных мероприятий может включать только отдельные мероприятия (результаты) комплекса процессных мероприятий.</w:t>
      </w:r>
    </w:p>
    <w:p w:rsidR="00CB5603" w:rsidRDefault="00CB5603">
      <w:pPr>
        <w:pStyle w:val="ConsPlusNormal"/>
        <w:spacing w:before="220"/>
        <w:ind w:firstLine="540"/>
        <w:jc w:val="both"/>
      </w:pPr>
      <w:r>
        <w:t>В состав дополнительных и обосновывающих материалов могут быть включены иные материалы, формируемые в соответствии с решениями Правительства Российской Федерации.</w:t>
      </w:r>
    </w:p>
    <w:p w:rsidR="00CB5603" w:rsidRDefault="00CB5603">
      <w:pPr>
        <w:pStyle w:val="ConsPlusNormal"/>
        <w:spacing w:before="220"/>
        <w:ind w:firstLine="540"/>
        <w:jc w:val="both"/>
      </w:pPr>
      <w:r>
        <w:t xml:space="preserve">42. Сведения о порядке сбора информации и методике расчета показателей государственной программы (комплексной программы) и ее структурных элементов, сведения о которых содержат государственную тайну, приводятся по форме согласно </w:t>
      </w:r>
      <w:hyperlink w:anchor="P2535">
        <w:r>
          <w:rPr>
            <w:color w:val="0000FF"/>
          </w:rPr>
          <w:t>приложению N 8</w:t>
        </w:r>
      </w:hyperlink>
      <w:r>
        <w:t xml:space="preserve"> к Методическим рекомендациям.</w:t>
      </w:r>
    </w:p>
    <w:p w:rsidR="00CB5603" w:rsidRDefault="00CB5603">
      <w:pPr>
        <w:pStyle w:val="ConsPlusNormal"/>
        <w:spacing w:before="220"/>
        <w:ind w:firstLine="540"/>
        <w:jc w:val="both"/>
      </w:pPr>
      <w:r>
        <w:t xml:space="preserve">Сведения о порядке сбора информации и методике расчета показателей государственной программы (комплексной программы) и ее структурных элементов, не содержащих сведения, отнесенные к государственной тайне, представляются по форме согласно </w:t>
      </w:r>
      <w:hyperlink w:anchor="P2535">
        <w:r>
          <w:rPr>
            <w:color w:val="0000FF"/>
          </w:rPr>
          <w:t>приложению N 8</w:t>
        </w:r>
      </w:hyperlink>
      <w:r>
        <w:t xml:space="preserve"> к Методическим рекомендациям до ввода в эксплуатацию соответствующих компонентов и модулей ГИС ЦАП.</w:t>
      </w:r>
    </w:p>
    <w:p w:rsidR="00CB5603" w:rsidRDefault="00CB5603">
      <w:pPr>
        <w:pStyle w:val="ConsPlusNormal"/>
        <w:spacing w:before="220"/>
        <w:ind w:firstLine="540"/>
        <w:jc w:val="both"/>
      </w:pPr>
      <w:r>
        <w:t xml:space="preserve">43. Методики расчета показателей государственной программы (комплексной программы), показателей комплекса процессных мероприятий разрабатываются (корректируются) и утверждаются в соответствии с </w:t>
      </w:r>
      <w:hyperlink r:id="rId55">
        <w:r>
          <w:rPr>
            <w:color w:val="0000FF"/>
          </w:rPr>
          <w:t>пунктом 18(2)</w:t>
        </w:r>
      </w:hyperlink>
      <w:r>
        <w:t xml:space="preserve"> Положения.</w:t>
      </w:r>
    </w:p>
    <w:p w:rsidR="00CB5603" w:rsidRDefault="00CB5603">
      <w:pPr>
        <w:pStyle w:val="ConsPlusNormal"/>
        <w:spacing w:before="220"/>
        <w:ind w:firstLine="540"/>
        <w:jc w:val="both"/>
      </w:pPr>
      <w:r>
        <w:t xml:space="preserve">44. В случае если финансовое обеспечение государственной программы (комплексной программы) осуществляется в том числе за счет внебюджетных источников, формируются сведения о внебюджетных источниках финансового обеспечения государственной программы (комплексной программы) в целом с детализацией по структурным элементам такой государственной программы (комплексной программы) по форме согласно </w:t>
      </w:r>
      <w:hyperlink w:anchor="P2678">
        <w:r>
          <w:rPr>
            <w:color w:val="0000FF"/>
          </w:rPr>
          <w:t>приложению N 9</w:t>
        </w:r>
      </w:hyperlink>
      <w:r>
        <w:t xml:space="preserve"> к Методическим рекомендациям, которая содержит в том числе:</w:t>
      </w:r>
    </w:p>
    <w:p w:rsidR="00CB5603" w:rsidRDefault="00CB5603">
      <w:pPr>
        <w:pStyle w:val="ConsPlusNormal"/>
        <w:spacing w:before="220"/>
        <w:ind w:firstLine="540"/>
        <w:jc w:val="both"/>
      </w:pPr>
      <w:r>
        <w:t xml:space="preserve">вид внебюджетного источника, определяемый в соответствии с </w:t>
      </w:r>
      <w:hyperlink r:id="rId56">
        <w:r>
          <w:rPr>
            <w:color w:val="0000FF"/>
          </w:rPr>
          <w:t>Правилами</w:t>
        </w:r>
      </w:hyperlink>
      <w:r>
        <w:t xml:space="preserve"> планирования внебюджетного финансирования;</w:t>
      </w:r>
    </w:p>
    <w:p w:rsidR="00CB5603" w:rsidRDefault="00CB5603">
      <w:pPr>
        <w:pStyle w:val="ConsPlusNormal"/>
        <w:spacing w:before="220"/>
        <w:ind w:firstLine="540"/>
        <w:jc w:val="both"/>
      </w:pPr>
      <w:r>
        <w:t>наименование юридического лица, участвующего в реализации государственной программы (комплексной программы) и ее структурных элементов;</w:t>
      </w:r>
    </w:p>
    <w:p w:rsidR="00CB5603" w:rsidRDefault="00CB5603">
      <w:pPr>
        <w:pStyle w:val="ConsPlusNormal"/>
        <w:spacing w:before="220"/>
        <w:ind w:firstLine="540"/>
        <w:jc w:val="both"/>
      </w:pPr>
      <w:r>
        <w:t>объем внебюджетных источников по годам реализации государственной программы (комплексной программы) и ее структурных элементов.</w:t>
      </w:r>
    </w:p>
    <w:p w:rsidR="00CB5603" w:rsidRDefault="00CB5603">
      <w:pPr>
        <w:pStyle w:val="ConsPlusNormal"/>
        <w:spacing w:before="220"/>
        <w:ind w:firstLine="540"/>
        <w:jc w:val="both"/>
      </w:pPr>
      <w:r>
        <w:t xml:space="preserve">В системе "Электронный бюджет" сведения о внебюджетных источниках финансового обеспечения государственной программы (комплексной программы) формируются автоматически на основании информации о внебюджетных источниках, формируемой в соответствии с </w:t>
      </w:r>
      <w:hyperlink r:id="rId57">
        <w:r>
          <w:rPr>
            <w:color w:val="0000FF"/>
          </w:rPr>
          <w:t>Правилами</w:t>
        </w:r>
      </w:hyperlink>
      <w:r>
        <w:t xml:space="preserve"> планирования внебюджетного финансирования по мере ввода в эксплуатацию соответствующих компонентов и модулей.</w:t>
      </w:r>
    </w:p>
    <w:p w:rsidR="00CB5603" w:rsidRDefault="00CB5603">
      <w:pPr>
        <w:pStyle w:val="ConsPlusNormal"/>
        <w:spacing w:before="220"/>
        <w:ind w:firstLine="540"/>
        <w:jc w:val="both"/>
      </w:pPr>
      <w:r>
        <w:t>В указанных сведениях не приводится информация о внебюджетных источниках финансового обеспечения мероприятий государственной программы вооружения.</w:t>
      </w:r>
    </w:p>
    <w:p w:rsidR="00CB5603" w:rsidRDefault="00CB5603">
      <w:pPr>
        <w:pStyle w:val="ConsPlusNormal"/>
        <w:spacing w:before="220"/>
        <w:ind w:firstLine="540"/>
        <w:jc w:val="both"/>
      </w:pPr>
      <w:r>
        <w:t xml:space="preserve">44.1. В случае если финансовое обеспечение комплекса процессных мероприятий </w:t>
      </w:r>
      <w:r>
        <w:lastRenderedPageBreak/>
        <w:t xml:space="preserve">осуществляется за счет внебюджетных источников, формируются сведения о внебюджетных источниках финансового обеспечения комплекса процессных мероприятий в целом с детализацией по мероприятиям (результатам) такого комплекса процессных мероприятий по форме согласно </w:t>
      </w:r>
      <w:hyperlink w:anchor="P2737">
        <w:r>
          <w:rPr>
            <w:color w:val="0000FF"/>
          </w:rPr>
          <w:t>приложению N 9.1</w:t>
        </w:r>
      </w:hyperlink>
      <w:r>
        <w:t xml:space="preserve"> к Методическим рекомендациям, которая содержит в том числе:</w:t>
      </w:r>
    </w:p>
    <w:p w:rsidR="00CB5603" w:rsidRDefault="00CB5603">
      <w:pPr>
        <w:pStyle w:val="ConsPlusNormal"/>
        <w:spacing w:before="220"/>
        <w:ind w:firstLine="540"/>
        <w:jc w:val="both"/>
      </w:pPr>
      <w:r>
        <w:t xml:space="preserve">вид внебюджетного источника, определяемый в соответствии с </w:t>
      </w:r>
      <w:hyperlink r:id="rId58">
        <w:r>
          <w:rPr>
            <w:color w:val="0000FF"/>
          </w:rPr>
          <w:t>Правилами</w:t>
        </w:r>
      </w:hyperlink>
      <w:r>
        <w:t xml:space="preserve"> планирования внебюджетного финансирования;</w:t>
      </w:r>
    </w:p>
    <w:p w:rsidR="00CB5603" w:rsidRDefault="00CB5603">
      <w:pPr>
        <w:pStyle w:val="ConsPlusNormal"/>
        <w:spacing w:before="220"/>
        <w:ind w:firstLine="540"/>
        <w:jc w:val="both"/>
      </w:pPr>
      <w:r>
        <w:t>наименование юридического лица, участвующего в реализации комплекса процессных мероприятий и его мероприятиях (результатах);</w:t>
      </w:r>
    </w:p>
    <w:p w:rsidR="00CB5603" w:rsidRDefault="00CB5603">
      <w:pPr>
        <w:pStyle w:val="ConsPlusNormal"/>
        <w:spacing w:before="220"/>
        <w:ind w:firstLine="540"/>
        <w:jc w:val="both"/>
      </w:pPr>
      <w:r>
        <w:t>объем внебюджетных источников по годам реализации комплекса процессных мероприятий.</w:t>
      </w:r>
    </w:p>
    <w:p w:rsidR="00CB5603" w:rsidRDefault="00CB5603">
      <w:pPr>
        <w:pStyle w:val="ConsPlusNormal"/>
        <w:spacing w:before="220"/>
        <w:ind w:firstLine="540"/>
        <w:jc w:val="both"/>
      </w:pPr>
      <w:r>
        <w:t xml:space="preserve">В системе "Электронный бюджет" сведения о внебюджетных источниках финансового обеспечения комплекса процессных мероприятий формируются автоматически на основании информации о внебюджетных источниках, формируемой в соответствии с </w:t>
      </w:r>
      <w:hyperlink r:id="rId59">
        <w:r>
          <w:rPr>
            <w:color w:val="0000FF"/>
          </w:rPr>
          <w:t>Правилами</w:t>
        </w:r>
      </w:hyperlink>
      <w:r>
        <w:t xml:space="preserve"> планирования внебюджетного финансирования по мере ввода в эксплуатацию соответствующих компонентов и модулей.</w:t>
      </w:r>
    </w:p>
    <w:p w:rsidR="00CB5603" w:rsidRDefault="00CB5603">
      <w:pPr>
        <w:pStyle w:val="ConsPlusNormal"/>
        <w:spacing w:before="220"/>
        <w:ind w:firstLine="540"/>
        <w:jc w:val="both"/>
      </w:pPr>
      <w:r>
        <w:t xml:space="preserve">45. Помесячный план достижения показателей государственной программы (комплексной программы) в текущем финансовом году (за исключением случаев, указанных в </w:t>
      </w:r>
      <w:hyperlink w:anchor="P132">
        <w:r>
          <w:rPr>
            <w:color w:val="0000FF"/>
          </w:rPr>
          <w:t>пункте 19</w:t>
        </w:r>
      </w:hyperlink>
      <w:r>
        <w:t xml:space="preserve"> настоящих Методических рекомендаций) приводится по форме </w:t>
      </w:r>
      <w:hyperlink w:anchor="P2793">
        <w:r>
          <w:rPr>
            <w:color w:val="0000FF"/>
          </w:rPr>
          <w:t>таблицы 1</w:t>
        </w:r>
      </w:hyperlink>
      <w:r>
        <w:t xml:space="preserve"> приложения N 10 к Методическим рекомендациям.</w:t>
      </w:r>
    </w:p>
    <w:p w:rsidR="00CB5603" w:rsidRDefault="00CB5603">
      <w:pPr>
        <w:pStyle w:val="ConsPlusNormal"/>
        <w:spacing w:before="220"/>
        <w:ind w:firstLine="540"/>
        <w:jc w:val="both"/>
      </w:pPr>
      <w:r>
        <w:t xml:space="preserve">Помесячный план достижения показателей комплекса процессных мероприятий в текущем финансовом году (за исключением случаев, указанных в </w:t>
      </w:r>
      <w:hyperlink w:anchor="P132">
        <w:r>
          <w:rPr>
            <w:color w:val="0000FF"/>
          </w:rPr>
          <w:t>пункте 19</w:t>
        </w:r>
      </w:hyperlink>
      <w:r>
        <w:t xml:space="preserve"> настоящих Методических рекомендаций) приводится при необходимости по форме </w:t>
      </w:r>
      <w:hyperlink w:anchor="P2839">
        <w:r>
          <w:rPr>
            <w:color w:val="0000FF"/>
          </w:rPr>
          <w:t>таблицы 2</w:t>
        </w:r>
      </w:hyperlink>
      <w:r>
        <w:t xml:space="preserve"> приложения N 10 к Методическим рекомендациям.</w:t>
      </w:r>
    </w:p>
    <w:p w:rsidR="00CB5603" w:rsidRDefault="00CB5603">
      <w:pPr>
        <w:pStyle w:val="ConsPlusNormal"/>
        <w:spacing w:before="220"/>
        <w:ind w:firstLine="540"/>
        <w:jc w:val="both"/>
      </w:pPr>
      <w:r>
        <w:t xml:space="preserve">Помесячный план достижения мероприятий (результатов) комплекса процессных мероприятий в текущем финансовом году приводится при необходимости по форме </w:t>
      </w:r>
      <w:hyperlink w:anchor="P2913">
        <w:r>
          <w:rPr>
            <w:color w:val="0000FF"/>
          </w:rPr>
          <w:t>таблицы 3</w:t>
        </w:r>
      </w:hyperlink>
      <w:r>
        <w:t xml:space="preserve"> приложения N 10 к Методическим рекомендациям.</w:t>
      </w:r>
    </w:p>
    <w:p w:rsidR="00CB5603" w:rsidRDefault="00CB5603">
      <w:pPr>
        <w:pStyle w:val="ConsPlusNormal"/>
        <w:spacing w:before="220"/>
        <w:ind w:firstLine="540"/>
        <w:jc w:val="both"/>
      </w:pPr>
      <w:r>
        <w:t xml:space="preserve">В случаях, указанных в </w:t>
      </w:r>
      <w:hyperlink w:anchor="P132">
        <w:r>
          <w:rPr>
            <w:color w:val="0000FF"/>
          </w:rPr>
          <w:t>пункте 19</w:t>
        </w:r>
      </w:hyperlink>
      <w:r>
        <w:t xml:space="preserve"> Методических рекомендаций, при установлении квартальной периодичности расчета показателей для государственных программ (комплексных программ) и комплексов процессных мероприятий формируются:</w:t>
      </w:r>
    </w:p>
    <w:p w:rsidR="00CB5603" w:rsidRDefault="00CB5603">
      <w:pPr>
        <w:pStyle w:val="ConsPlusNormal"/>
        <w:spacing w:before="220"/>
        <w:ind w:firstLine="540"/>
        <w:jc w:val="both"/>
      </w:pPr>
      <w:r>
        <w:t xml:space="preserve">поквартальный план достижения показателей государственной программы (комплексной программы) в текущем финансовом году при необходимости по форме </w:t>
      </w:r>
      <w:hyperlink w:anchor="P2987">
        <w:r>
          <w:rPr>
            <w:color w:val="0000FF"/>
          </w:rPr>
          <w:t>таблицы 4</w:t>
        </w:r>
      </w:hyperlink>
      <w:r>
        <w:t xml:space="preserve"> приложения N 10 к Методическим рекомендациям;</w:t>
      </w:r>
    </w:p>
    <w:p w:rsidR="00CB5603" w:rsidRDefault="00CB5603">
      <w:pPr>
        <w:pStyle w:val="ConsPlusNormal"/>
        <w:spacing w:before="220"/>
        <w:ind w:firstLine="540"/>
        <w:jc w:val="both"/>
      </w:pPr>
      <w:r>
        <w:t xml:space="preserve">поквартальный план достижения показателей комплекса процессных мероприятий в текущем финансовом году при необходимости по форме </w:t>
      </w:r>
      <w:hyperlink w:anchor="P3029">
        <w:r>
          <w:rPr>
            <w:color w:val="0000FF"/>
          </w:rPr>
          <w:t>таблицы 5</w:t>
        </w:r>
      </w:hyperlink>
      <w:r>
        <w:t xml:space="preserve"> приложения N 10 к Методическим рекомендациям.</w:t>
      </w:r>
    </w:p>
    <w:p w:rsidR="00CB5603" w:rsidRDefault="00CB5603">
      <w:pPr>
        <w:pStyle w:val="ConsPlusNormal"/>
        <w:ind w:firstLine="540"/>
        <w:jc w:val="both"/>
      </w:pPr>
    </w:p>
    <w:p w:rsidR="00CB5603" w:rsidRDefault="00CB5603">
      <w:pPr>
        <w:pStyle w:val="ConsPlusTitle"/>
        <w:jc w:val="center"/>
        <w:outlineLvl w:val="1"/>
      </w:pPr>
      <w:r>
        <w:t>VIII. Планирование реализации государственной программы</w:t>
      </w:r>
    </w:p>
    <w:p w:rsidR="00CB5603" w:rsidRDefault="00CB5603">
      <w:pPr>
        <w:pStyle w:val="ConsPlusTitle"/>
        <w:jc w:val="center"/>
      </w:pPr>
      <w:r>
        <w:t>(комплексной программы)</w:t>
      </w:r>
    </w:p>
    <w:p w:rsidR="00CB5603" w:rsidRDefault="00CB5603">
      <w:pPr>
        <w:pStyle w:val="ConsPlusNormal"/>
        <w:ind w:firstLine="540"/>
        <w:jc w:val="both"/>
      </w:pPr>
    </w:p>
    <w:p w:rsidR="00CB5603" w:rsidRDefault="00CB5603">
      <w:pPr>
        <w:pStyle w:val="ConsPlusNormal"/>
        <w:ind w:firstLine="540"/>
        <w:jc w:val="both"/>
      </w:pPr>
      <w:r>
        <w:t>46. Планирование реализации государственной программы (комплексной программы) осуществляется на основе разработки планов реализации ее структурных элементов, включая планы реализации федеральных проектов, планы реализации ведомственных проектов, планы реализации комплексов процессных мероприятий.</w:t>
      </w:r>
    </w:p>
    <w:p w:rsidR="00CB5603" w:rsidRDefault="00CB5603">
      <w:pPr>
        <w:pStyle w:val="ConsPlusNormal"/>
        <w:spacing w:before="220"/>
        <w:ind w:firstLine="540"/>
        <w:jc w:val="both"/>
      </w:pPr>
      <w:r>
        <w:t xml:space="preserve">Указанные документы (за исключением параметров планов реализации структурных элементов, сведения о которых составляют государственную тайну и (или) отнесены к сведениям конфиденциального характера) объединяются в системе "Электронный бюджет" в единый </w:t>
      </w:r>
      <w:r>
        <w:lastRenderedPageBreak/>
        <w:t xml:space="preserve">аналитический план реализации государственной программы (комплексной программы) (далее - единый аналитический план), разрабатываемый по форме согласно </w:t>
      </w:r>
      <w:hyperlink w:anchor="P3077">
        <w:r>
          <w:rPr>
            <w:color w:val="0000FF"/>
          </w:rPr>
          <w:t>приложению N 11</w:t>
        </w:r>
      </w:hyperlink>
      <w:r>
        <w:t xml:space="preserve"> к Методическим рекомендациям, и формируемый автоматически.</w:t>
      </w:r>
    </w:p>
    <w:p w:rsidR="00CB5603" w:rsidRDefault="00CB5603">
      <w:pPr>
        <w:pStyle w:val="ConsPlusNormal"/>
        <w:spacing w:before="220"/>
        <w:ind w:firstLine="540"/>
        <w:jc w:val="both"/>
      </w:pPr>
      <w:r>
        <w:t>Единый аналитический план не формируется для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w:t>
      </w:r>
    </w:p>
    <w:p w:rsidR="00CB5603" w:rsidRDefault="00CB5603">
      <w:pPr>
        <w:pStyle w:val="ConsPlusNormal"/>
        <w:spacing w:before="220"/>
        <w:ind w:firstLine="540"/>
        <w:jc w:val="both"/>
      </w:pPr>
      <w:r>
        <w:t>В едином аналитическом плане подлежат отражению все мероприятия (результаты) структурных элементов государственной программы (комплексной программы) и детализирующие их контрольные точки с указанием их ответственных исполнителей, а также подтверждающих выполнение (достижение) мероприятий (результатов), контрольных точек документов.</w:t>
      </w:r>
    </w:p>
    <w:p w:rsidR="00CB5603" w:rsidRDefault="00CB5603">
      <w:pPr>
        <w:pStyle w:val="ConsPlusNormal"/>
        <w:spacing w:before="220"/>
        <w:ind w:firstLine="540"/>
        <w:jc w:val="both"/>
      </w:pPr>
      <w:r>
        <w:t>Федеральный или ведомственный проект, содержащий только мероприятия по реализации государственной программы вооружения, отражается в едином аналитическом плане без указания мероприятий (результатов) и контрольных точек.</w:t>
      </w:r>
    </w:p>
    <w:p w:rsidR="00CB5603" w:rsidRDefault="00CB5603">
      <w:pPr>
        <w:pStyle w:val="ConsPlusNormal"/>
        <w:spacing w:before="220"/>
        <w:ind w:firstLine="540"/>
        <w:jc w:val="both"/>
      </w:pPr>
      <w:r>
        <w:t>При планировании необходимо учитывать взаимозависимость и последовательность выполнения мероприятий (результатов) и контрольных точек структурных элементов государственной программы (комплексной программы).</w:t>
      </w:r>
    </w:p>
    <w:p w:rsidR="00CB5603" w:rsidRDefault="00CB5603">
      <w:pPr>
        <w:pStyle w:val="ConsPlusNormal"/>
        <w:spacing w:before="220"/>
        <w:ind w:firstLine="540"/>
        <w:jc w:val="both"/>
      </w:pPr>
      <w:r>
        <w:t>47. Планы реализации федеральных проектов и планы реализации ведомственных проектов формируются в соответствии с положением о проектной деятельности и методическими рекомендациями в сфере проектной деятельности.</w:t>
      </w:r>
    </w:p>
    <w:p w:rsidR="00CB5603" w:rsidRDefault="00CB5603">
      <w:pPr>
        <w:pStyle w:val="ConsPlusNormal"/>
        <w:spacing w:before="220"/>
        <w:ind w:firstLine="540"/>
        <w:jc w:val="both"/>
      </w:pPr>
      <w:r>
        <w:t xml:space="preserve">48. Планы реализации комплексов процессных мероприятий формируются в соответствии с </w:t>
      </w:r>
      <w:hyperlink w:anchor="P344">
        <w:r>
          <w:rPr>
            <w:color w:val="0000FF"/>
          </w:rPr>
          <w:t>пунктом 35</w:t>
        </w:r>
      </w:hyperlink>
      <w:r>
        <w:t xml:space="preserve"> Методических рекомендаций.</w:t>
      </w:r>
    </w:p>
    <w:p w:rsidR="00CB5603" w:rsidRDefault="00CB5603">
      <w:pPr>
        <w:pStyle w:val="ConsPlusNormal"/>
        <w:ind w:firstLine="540"/>
        <w:jc w:val="both"/>
      </w:pPr>
    </w:p>
    <w:p w:rsidR="00CB5603" w:rsidRDefault="00CB5603">
      <w:pPr>
        <w:pStyle w:val="ConsPlusTitle"/>
        <w:jc w:val="center"/>
        <w:outlineLvl w:val="1"/>
      </w:pPr>
      <w:bookmarkStart w:id="15" w:name="P427"/>
      <w:bookmarkEnd w:id="15"/>
      <w:r>
        <w:t>IX. Внесение изменений в государственную программу</w:t>
      </w:r>
    </w:p>
    <w:p w:rsidR="00CB5603" w:rsidRDefault="00CB5603">
      <w:pPr>
        <w:pStyle w:val="ConsPlusTitle"/>
        <w:jc w:val="center"/>
      </w:pPr>
      <w:r>
        <w:t>(комплексную программу)</w:t>
      </w:r>
    </w:p>
    <w:p w:rsidR="00CB5603" w:rsidRDefault="00CB5603">
      <w:pPr>
        <w:pStyle w:val="ConsPlusNormal"/>
        <w:ind w:firstLine="540"/>
        <w:jc w:val="both"/>
      </w:pPr>
    </w:p>
    <w:p w:rsidR="00CB5603" w:rsidRDefault="00CB5603">
      <w:pPr>
        <w:pStyle w:val="ConsPlusNormal"/>
        <w:ind w:firstLine="540"/>
        <w:jc w:val="both"/>
      </w:pPr>
      <w:r>
        <w:t>49. Настоящий раздел Методических рекомендаций определяет порядок внесения изменений в паспорт государственной программы (комплексной программы) и паспорта комплексов процессных мероприятий.</w:t>
      </w:r>
    </w:p>
    <w:p w:rsidR="00CB5603" w:rsidRDefault="00CB5603">
      <w:pPr>
        <w:pStyle w:val="ConsPlusNormal"/>
        <w:spacing w:before="220"/>
        <w:ind w:firstLine="540"/>
        <w:jc w:val="both"/>
      </w:pPr>
      <w:r>
        <w:t xml:space="preserve">Положения </w:t>
      </w:r>
      <w:hyperlink w:anchor="P445">
        <w:r>
          <w:rPr>
            <w:color w:val="0000FF"/>
          </w:rPr>
          <w:t>пунктов 53</w:t>
        </w:r>
      </w:hyperlink>
      <w:r>
        <w:t xml:space="preserve"> - </w:t>
      </w:r>
      <w:hyperlink w:anchor="P532">
        <w:r>
          <w:rPr>
            <w:color w:val="0000FF"/>
          </w:rPr>
          <w:t>72</w:t>
        </w:r>
      </w:hyperlink>
      <w:r>
        <w:t xml:space="preserve"> Методических рекомендаций не применяются для случаев, предусмотренных </w:t>
      </w:r>
      <w:hyperlink r:id="rId60">
        <w:r>
          <w:rPr>
            <w:color w:val="0000FF"/>
          </w:rPr>
          <w:t>абзацем вторым пункта 39</w:t>
        </w:r>
      </w:hyperlink>
      <w:r>
        <w:t xml:space="preserve"> и </w:t>
      </w:r>
      <w:hyperlink r:id="rId61">
        <w:r>
          <w:rPr>
            <w:color w:val="0000FF"/>
          </w:rPr>
          <w:t>абзацем первым подпункта "б" пункта 42(1)</w:t>
        </w:r>
      </w:hyperlink>
      <w:r>
        <w:t xml:space="preserve"> Положения.</w:t>
      </w:r>
    </w:p>
    <w:p w:rsidR="00CB5603" w:rsidRDefault="00CB5603">
      <w:pPr>
        <w:pStyle w:val="ConsPlusNormal"/>
        <w:spacing w:before="220"/>
        <w:ind w:firstLine="540"/>
        <w:jc w:val="both"/>
      </w:pPr>
      <w:r>
        <w:t xml:space="preserve">В случае, предусмотренном </w:t>
      </w:r>
      <w:hyperlink r:id="rId62">
        <w:r>
          <w:rPr>
            <w:color w:val="0000FF"/>
          </w:rPr>
          <w:t>абзацем первым подпункта "б" пункта 42(1)</w:t>
        </w:r>
      </w:hyperlink>
      <w:r>
        <w:t xml:space="preserve"> Положения, формирование, согласование и утверждение единого запроса осуществляется автоматически и одновременно с формированием, согласованием и одобрением </w:t>
      </w:r>
      <w:hyperlink r:id="rId63">
        <w:r>
          <w:rPr>
            <w:color w:val="0000FF"/>
          </w:rPr>
          <w:t>заявки</w:t>
        </w:r>
      </w:hyperlink>
      <w:r>
        <w:t>, предусмотренной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w:t>
      </w:r>
    </w:p>
    <w:p w:rsidR="00CB5603" w:rsidRDefault="00CB5603">
      <w:pPr>
        <w:pStyle w:val="ConsPlusNormal"/>
        <w:spacing w:before="220"/>
        <w:ind w:firstLine="540"/>
        <w:jc w:val="both"/>
      </w:pPr>
      <w:r>
        <w:t>Внесение изменений в паспорта федеральных проектов и ведомственных проектов осуществляется в порядке и по формам, установленным положением о проектной деятельности и методическими рекомендациями в сфере проектной деятельности.</w:t>
      </w:r>
    </w:p>
    <w:p w:rsidR="00CB5603" w:rsidRDefault="00CB5603">
      <w:pPr>
        <w:pStyle w:val="ConsPlusNormal"/>
        <w:spacing w:before="220"/>
        <w:ind w:firstLine="540"/>
        <w:jc w:val="both"/>
      </w:pPr>
      <w:r>
        <w:t xml:space="preserve">50. Внесение изменений в паспорт государственной программы (комплексной программы) осуществляется по инициативе управляющего совета, куратора, ответственного исполнителя, соисполнителей и участников государственной программы (комплексной программы), а также во исполнение поручений Президента Российской Федерации и Правительства Российской Федерации, в том числе по результатам мониторинга реализации государственных программ </w:t>
      </w:r>
      <w:r>
        <w:lastRenderedPageBreak/>
        <w:t>(комплексных программ).</w:t>
      </w:r>
    </w:p>
    <w:p w:rsidR="00CB5603" w:rsidRDefault="00CB5603">
      <w:pPr>
        <w:pStyle w:val="ConsPlusNormal"/>
        <w:spacing w:before="220"/>
        <w:ind w:firstLine="540"/>
        <w:jc w:val="both"/>
      </w:pPr>
      <w:r>
        <w:t>Внесение изменений в паспорт комплекса процессных мероприятий осуществляется по инициативе ответственного исполнителя комплекса процессных мероприятий, федеральных органов исполнительной власти, иных государственных органов, организаций, участвующих в его реализации, а также во исполнение поручений Президента Российской Федерации и Правительства Российской Федерации, в том числе по результатам мониторинга реализации комплекса процессных мероприятий.</w:t>
      </w:r>
    </w:p>
    <w:p w:rsidR="00CB5603" w:rsidRDefault="00CB5603">
      <w:pPr>
        <w:pStyle w:val="ConsPlusNormal"/>
        <w:spacing w:before="220"/>
        <w:ind w:firstLine="540"/>
        <w:jc w:val="both"/>
      </w:pPr>
      <w:r>
        <w:t>51. Внесение изменений в паспорт государственной программы (комплексной программы), паспорт комплекса процессных мероприятий осуществляется путем утверждения единого запроса.</w:t>
      </w:r>
    </w:p>
    <w:p w:rsidR="00CB5603" w:rsidRDefault="00CB5603">
      <w:pPr>
        <w:pStyle w:val="ConsPlusNormal"/>
        <w:spacing w:before="220"/>
        <w:ind w:firstLine="540"/>
        <w:jc w:val="both"/>
      </w:pPr>
      <w:r>
        <w:t>Для государственных программ (комплексных программ) и (или) комплексов процессных мероприятий, содержащих сведения, составляющие государственную тайну, и (или) сведения конфиденциального характера, внесение изменений может осуществляется на основании взаимосвязанных запроса на изменение паспорта государственной программы (комплексной программы), запроса на изменение паспорта комплекса процессных мероприятий (далее - запросы на изменение).</w:t>
      </w:r>
    </w:p>
    <w:p w:rsidR="00CB5603" w:rsidRDefault="00CB5603">
      <w:pPr>
        <w:pStyle w:val="ConsPlusNormal"/>
        <w:spacing w:before="220"/>
        <w:ind w:firstLine="540"/>
        <w:jc w:val="both"/>
      </w:pPr>
      <w:r>
        <w:t>Единый запрос, запросы на изменение, содержащие сведения, составляющие государственную тайну, и (или) сведения конфиденциального характера, формируются с использованием бумажного и (или) электронного носителя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CB5603" w:rsidRDefault="00CB5603">
      <w:pPr>
        <w:pStyle w:val="ConsPlusNormal"/>
        <w:spacing w:before="220"/>
        <w:ind w:firstLine="540"/>
        <w:jc w:val="both"/>
      </w:pPr>
      <w:r>
        <w:t>52. Единый запрос, формируемый в том числе в системе "Электронный бюджет", в зависимости от вносимых изменений включает в себя:</w:t>
      </w:r>
    </w:p>
    <w:p w:rsidR="00CB5603" w:rsidRDefault="00CB5603">
      <w:pPr>
        <w:pStyle w:val="ConsPlusNormal"/>
        <w:spacing w:before="220"/>
        <w:ind w:firstLine="540"/>
        <w:jc w:val="both"/>
      </w:pPr>
      <w:r>
        <w:t xml:space="preserve">а) изменения паспорта государственной программы (комплексной программы) - формируются в случае изменения параметров паспорта государственной программы (комплексной программы) с учетом </w:t>
      </w:r>
      <w:hyperlink r:id="rId64">
        <w:r>
          <w:rPr>
            <w:color w:val="0000FF"/>
          </w:rPr>
          <w:t>абзаца второго пункта 39</w:t>
        </w:r>
      </w:hyperlink>
      <w:r>
        <w:t xml:space="preserve"> Положения по форме согласно </w:t>
      </w:r>
      <w:hyperlink w:anchor="P3132">
        <w:r>
          <w:rPr>
            <w:color w:val="0000FF"/>
          </w:rPr>
          <w:t>приложению N 12</w:t>
        </w:r>
      </w:hyperlink>
      <w:r>
        <w:t xml:space="preserve"> к Методическим рекомендациям;</w:t>
      </w:r>
    </w:p>
    <w:p w:rsidR="00CB5603" w:rsidRDefault="00CB5603">
      <w:pPr>
        <w:pStyle w:val="ConsPlusNormal"/>
        <w:spacing w:before="220"/>
        <w:ind w:firstLine="540"/>
        <w:jc w:val="both"/>
      </w:pPr>
      <w:r>
        <w:t>б) изменения паспорта федерального проекта, не входящего в состав национального проекта - формируются в случае изменения параметров паспорта федерального проекта, не входящего в состав национального проекта, в соответствии с формой, установленной методическими рекомендациями в сфере проектной деятельности;</w:t>
      </w:r>
    </w:p>
    <w:p w:rsidR="00CB5603" w:rsidRDefault="00CB5603">
      <w:pPr>
        <w:pStyle w:val="ConsPlusNormal"/>
        <w:spacing w:before="220"/>
        <w:ind w:firstLine="540"/>
        <w:jc w:val="both"/>
      </w:pPr>
      <w:r>
        <w:t>в) изменения паспорта ведомственного проекта - формируются в случае изменения параметров паспорта ведомственного проекта в соответствии с формой, установленной методическими рекомендациями в сфере проектной деятельности;</w:t>
      </w:r>
    </w:p>
    <w:p w:rsidR="00CB5603" w:rsidRDefault="00CB5603">
      <w:pPr>
        <w:pStyle w:val="ConsPlusNormal"/>
        <w:spacing w:before="220"/>
        <w:ind w:firstLine="540"/>
        <w:jc w:val="both"/>
      </w:pPr>
      <w:r>
        <w:t xml:space="preserve">г) изменения паспорта комплекса процессных мероприятий - формируются в случае изменения параметров паспорта комплекса процессных мероприятий по форме согласно </w:t>
      </w:r>
      <w:hyperlink w:anchor="P3680">
        <w:r>
          <w:rPr>
            <w:color w:val="0000FF"/>
          </w:rPr>
          <w:t>приложению N 13</w:t>
        </w:r>
      </w:hyperlink>
      <w:r>
        <w:t xml:space="preserve"> к Методическим рекомендациям.</w:t>
      </w:r>
    </w:p>
    <w:p w:rsidR="00CB5603" w:rsidRDefault="00CB5603">
      <w:pPr>
        <w:pStyle w:val="ConsPlusNormal"/>
        <w:spacing w:before="220"/>
        <w:ind w:firstLine="540"/>
        <w:jc w:val="both"/>
      </w:pPr>
      <w:r>
        <w:t>Для государственных программ (комплексных программ) и (или) комплексов процессных мероприятий, содержащих сведения, составляющие государственную тайну, и (или) сведения конфиденциального характера, запросы на изменение формируются в виде новой редакции соответствующего паспорта (части паспорта, содержащей соответствующие разделы с указанием необходимых сведений) государственной программы (комплексной программы), комплекса процессных мероприятий.</w:t>
      </w:r>
    </w:p>
    <w:p w:rsidR="00CB5603" w:rsidRDefault="00CB5603">
      <w:pPr>
        <w:pStyle w:val="ConsPlusNormal"/>
        <w:spacing w:before="220"/>
        <w:ind w:firstLine="540"/>
        <w:jc w:val="both"/>
      </w:pPr>
      <w:bookmarkStart w:id="16" w:name="P445"/>
      <w:bookmarkEnd w:id="16"/>
      <w:r>
        <w:t xml:space="preserve">53. Формирование единого запроса осуществляется на основании предложений на изменение паспорта государственной программы (комплексной программы), предложений на изменение паспорта комплекса процессных мероприятий (далее при совместном упоминании - </w:t>
      </w:r>
      <w:r>
        <w:lastRenderedPageBreak/>
        <w:t>предложения на изменение).</w:t>
      </w:r>
    </w:p>
    <w:p w:rsidR="00CB5603" w:rsidRDefault="00CB5603">
      <w:pPr>
        <w:pStyle w:val="ConsPlusNormal"/>
        <w:spacing w:before="220"/>
        <w:ind w:firstLine="540"/>
        <w:jc w:val="both"/>
      </w:pPr>
      <w:r>
        <w:t>Предложения на изменение паспорта государственной программы (комплексной программы) формируются ответственным исполнителем, соисполнителями, участниками государственной программы (комплексной программы).</w:t>
      </w:r>
    </w:p>
    <w:p w:rsidR="00CB5603" w:rsidRDefault="00CB5603">
      <w:pPr>
        <w:pStyle w:val="ConsPlusNormal"/>
        <w:spacing w:before="220"/>
        <w:ind w:firstLine="540"/>
        <w:jc w:val="both"/>
      </w:pPr>
      <w:r>
        <w:t>Предложения на изменение паспорта комплекса процессных мероприятий формируются ответственным исполнителем государственной программы (комплексной программы), ответственным исполнителем или участниками комплекса процессных мероприятий.</w:t>
      </w:r>
    </w:p>
    <w:p w:rsidR="00CB5603" w:rsidRDefault="00CB5603">
      <w:pPr>
        <w:pStyle w:val="ConsPlusNormal"/>
        <w:spacing w:before="220"/>
        <w:ind w:firstLine="540"/>
        <w:jc w:val="both"/>
      </w:pPr>
      <w:bookmarkStart w:id="17" w:name="P448"/>
      <w:bookmarkEnd w:id="17"/>
      <w:r>
        <w:t>54. Согласование предложения на изменение ответственным исполнителем (соисполнителем, участниками) государственной программы (комплексной программы) осуществляется в течение 3 рабочих дней со дня поступления соответствующего предложения на изменение в системе "Электронный бюджет".</w:t>
      </w:r>
    </w:p>
    <w:p w:rsidR="00CB5603" w:rsidRDefault="00CB5603">
      <w:pPr>
        <w:pStyle w:val="ConsPlusNormal"/>
        <w:spacing w:before="220"/>
        <w:ind w:firstLine="540"/>
        <w:jc w:val="both"/>
      </w:pPr>
      <w:r>
        <w:t xml:space="preserve">В случае отсутствия позиции ответственного исполнителя (соисполнителя, участника) государственной программы (комплексной программы) по истечении сроков, указанных в </w:t>
      </w:r>
      <w:hyperlink w:anchor="P448">
        <w:r>
          <w:rPr>
            <w:color w:val="0000FF"/>
          </w:rPr>
          <w:t>абзаце первом</w:t>
        </w:r>
      </w:hyperlink>
      <w:r>
        <w:t xml:space="preserve"> настоящего пункта, предложение на изменение считается согласованным ответственным исполнителем (соисполнителем, участником) государственной программы (комплексной программы).</w:t>
      </w:r>
    </w:p>
    <w:p w:rsidR="00CB5603" w:rsidRDefault="00CB5603">
      <w:pPr>
        <w:pStyle w:val="ConsPlusNormal"/>
        <w:spacing w:before="220"/>
        <w:ind w:firstLine="540"/>
        <w:jc w:val="both"/>
      </w:pPr>
      <w:r>
        <w:t>Решение о включении предложений на изменение в единый запрос принимается:</w:t>
      </w:r>
    </w:p>
    <w:p w:rsidR="00CB5603" w:rsidRDefault="00CB5603">
      <w:pPr>
        <w:pStyle w:val="ConsPlusNormal"/>
        <w:spacing w:before="220"/>
        <w:ind w:firstLine="540"/>
        <w:jc w:val="both"/>
      </w:pPr>
      <w:r>
        <w:t>а) ответственным исполнителем государственной программы (комплексной программы) - в случае изменения параметров государственной программы (комплексной программы);</w:t>
      </w:r>
    </w:p>
    <w:p w:rsidR="00CB5603" w:rsidRDefault="00CB5603">
      <w:pPr>
        <w:pStyle w:val="ConsPlusNormal"/>
        <w:spacing w:before="220"/>
        <w:ind w:firstLine="540"/>
        <w:jc w:val="both"/>
      </w:pPr>
      <w:r>
        <w:t>б) ответственным исполнителем комплекса процессных мероприятий - в случае изменения параметров комплекса процессных мероприятий, не затрагивающих изменения параметров государственной программы (комплексной программы);</w:t>
      </w:r>
    </w:p>
    <w:p w:rsidR="00CB5603" w:rsidRDefault="00CB5603">
      <w:pPr>
        <w:pStyle w:val="ConsPlusNormal"/>
        <w:spacing w:before="220"/>
        <w:ind w:firstLine="540"/>
        <w:jc w:val="both"/>
      </w:pPr>
      <w:r>
        <w:t xml:space="preserve">в) главным распорядителем средств федерального бюджета - в случаях, указанных в </w:t>
      </w:r>
      <w:hyperlink r:id="rId65">
        <w:r>
          <w:rPr>
            <w:color w:val="0000FF"/>
          </w:rPr>
          <w:t>подпункте "а" пункта 42(1)</w:t>
        </w:r>
      </w:hyperlink>
      <w:r>
        <w:t xml:space="preserve"> Положения.</w:t>
      </w:r>
    </w:p>
    <w:p w:rsidR="00CB5603" w:rsidRDefault="00CB5603">
      <w:pPr>
        <w:pStyle w:val="ConsPlusNormal"/>
        <w:spacing w:before="220"/>
        <w:ind w:firstLine="540"/>
        <w:jc w:val="both"/>
      </w:pPr>
      <w:r>
        <w:t>В случае если предложение на изменение не включено в единый запрос в течение 5 рабочих дней после даты его согласования, то такое предложение автоматически направляется в архив с возможностью его восстановления (при необходимости).</w:t>
      </w:r>
    </w:p>
    <w:p w:rsidR="00CB5603" w:rsidRDefault="00CB5603">
      <w:pPr>
        <w:pStyle w:val="ConsPlusNormal"/>
        <w:spacing w:before="220"/>
        <w:ind w:firstLine="540"/>
        <w:jc w:val="both"/>
      </w:pPr>
      <w:r>
        <w:t>55. Запрос на изменение государственной программы (комплексной программы), содержащей сведения, составляющие государственную тайну, и (или) сведения конфиденциального характера, формируется ответственным исполнителем государственной программы (комплексной программы) на основании предложений соисполнителей, участников государственной программы (комплексной программы).</w:t>
      </w:r>
    </w:p>
    <w:p w:rsidR="00CB5603" w:rsidRDefault="00CB5603">
      <w:pPr>
        <w:pStyle w:val="ConsPlusNormal"/>
        <w:spacing w:before="220"/>
        <w:ind w:firstLine="540"/>
        <w:jc w:val="both"/>
      </w:pPr>
      <w:r>
        <w:t>Запрос на изменение комплекса процессных мероприятий, содержащего сведения, составляющие государственную тайну, и (или) сведения конфиденциального характера, формируется ответственным исполнителем комплекса процессных мероприятий на основании предложений участников комплекса процессных мероприятий.</w:t>
      </w:r>
    </w:p>
    <w:p w:rsidR="00CB5603" w:rsidRDefault="00CB5603">
      <w:pPr>
        <w:pStyle w:val="ConsPlusNormal"/>
        <w:spacing w:before="220"/>
        <w:ind w:firstLine="540"/>
        <w:jc w:val="both"/>
      </w:pPr>
      <w:r>
        <w:t>56. Единый запрос (запросы на изменение) формируется и направляется на рассмотрение и утверждение:</w:t>
      </w:r>
    </w:p>
    <w:p w:rsidR="00CB5603" w:rsidRDefault="00CB5603">
      <w:pPr>
        <w:pStyle w:val="ConsPlusNormal"/>
        <w:spacing w:before="220"/>
        <w:ind w:firstLine="540"/>
        <w:jc w:val="both"/>
      </w:pPr>
      <w:r>
        <w:t>а) в случае если предусмотрены изменения параметров паспорта государственной программы (комплексной программы) - ответственным исполнителем государственной программы (комплексной программы);</w:t>
      </w:r>
    </w:p>
    <w:p w:rsidR="00CB5603" w:rsidRDefault="00CB5603">
      <w:pPr>
        <w:pStyle w:val="ConsPlusNormal"/>
        <w:spacing w:before="220"/>
        <w:ind w:firstLine="540"/>
        <w:jc w:val="both"/>
      </w:pPr>
      <w:r>
        <w:t xml:space="preserve">б) в случае если предусмотрены изменения только параметров паспорта комплекса </w:t>
      </w:r>
      <w:r>
        <w:lastRenderedPageBreak/>
        <w:t>процессных мероприятий - ответственным исполнителем комплекса процессных мероприятий.</w:t>
      </w:r>
    </w:p>
    <w:p w:rsidR="00CB5603" w:rsidRDefault="00CB5603">
      <w:pPr>
        <w:pStyle w:val="ConsPlusNormal"/>
        <w:spacing w:before="220"/>
        <w:ind w:firstLine="540"/>
        <w:jc w:val="both"/>
      </w:pPr>
      <w:r>
        <w:t>57. Единый запрос (запрос на изменение) формируется по государственной программе (комплексной программе) и (или) структурному элементу такой государственной программы (комплексной программы), в паспорта которых вносятся изменения (за исключением федеральных проектов, входящих в состав национальных проектов).</w:t>
      </w:r>
    </w:p>
    <w:p w:rsidR="00CB5603" w:rsidRDefault="00CB5603">
      <w:pPr>
        <w:pStyle w:val="ConsPlusNormal"/>
        <w:spacing w:before="220"/>
        <w:ind w:firstLine="540"/>
        <w:jc w:val="both"/>
      </w:pPr>
      <w:r>
        <w:t>В случае отсутствия изменений в паспорт государственной программы (комплексной программы) и (или) паспорта структурных элементов соответствующие разделы не заполняются и в единый запрос (запрос на изменение) не включаются.</w:t>
      </w:r>
    </w:p>
    <w:p w:rsidR="00CB5603" w:rsidRDefault="00CB5603">
      <w:pPr>
        <w:pStyle w:val="ConsPlusNormal"/>
        <w:spacing w:before="220"/>
        <w:ind w:firstLine="540"/>
        <w:jc w:val="both"/>
      </w:pPr>
      <w:r>
        <w:t>Взаимосвязанные изменения параметров паспорта государственной программы (комплексной программы) и (или) паспорта ее структурных элементов включаются в один единый запрос (взаимосвязанные запросы на изменение).</w:t>
      </w:r>
    </w:p>
    <w:p w:rsidR="00CB5603" w:rsidRDefault="00CB5603">
      <w:pPr>
        <w:pStyle w:val="ConsPlusNormal"/>
        <w:spacing w:before="220"/>
        <w:ind w:firstLine="540"/>
        <w:jc w:val="both"/>
      </w:pPr>
      <w:r>
        <w:t>В случае если взаимосвязанные изменения затрагивают параметры паспорта двух и более государственных программ (комплексных программ), взаимосвязанные единые запросы формируются по каждой государственной программе (комплексной программе) отдельно. Вступление в силу указанных единых запросов осуществляется одновременно.</w:t>
      </w:r>
    </w:p>
    <w:p w:rsidR="00CB5603" w:rsidRDefault="00CB5603">
      <w:pPr>
        <w:pStyle w:val="ConsPlusNormal"/>
        <w:spacing w:before="220"/>
        <w:ind w:firstLine="540"/>
        <w:jc w:val="both"/>
      </w:pPr>
      <w:r>
        <w:t>В рамках одного единого запроса рекомендуется включать изменения паспорта государственной программы (комплексной программы) и не более трех структурных элементов государственной программы (комплексной программы), за исключением случаев внесения взаимосвязанных изменений в несколько структурных элементов государственной программы (комплексной программы), а также формирования единого запроса одновременно с подготовкой проекта закона о бюджете и приведения параметров государственной программы (комплексной программы) к параметрам утвержденного закона о бюджете.</w:t>
      </w:r>
    </w:p>
    <w:p w:rsidR="00CB5603" w:rsidRDefault="00CB5603">
      <w:pPr>
        <w:pStyle w:val="ConsPlusNormal"/>
        <w:spacing w:before="220"/>
        <w:ind w:firstLine="540"/>
        <w:jc w:val="both"/>
      </w:pPr>
      <w:r>
        <w:t>В случае если единый запрос не направлен на согласование в течение 30 дней после даты формирования проекта (черновика) единого запроса, такой единый запрос в системе "Электронный бюджет" (по мере ввода в эксплуатацию компонентов) автоматически направляется в архив с возможностью его восстановления (при необходимости).</w:t>
      </w:r>
    </w:p>
    <w:p w:rsidR="00CB5603" w:rsidRDefault="00CB5603">
      <w:pPr>
        <w:pStyle w:val="ConsPlusNormal"/>
        <w:spacing w:before="220"/>
        <w:ind w:firstLine="540"/>
        <w:jc w:val="both"/>
      </w:pPr>
      <w:r>
        <w:t>58. Одновременно с единым запросом в системе "Электронный бюджет" автоматически формируется пояснительная записка.</w:t>
      </w:r>
    </w:p>
    <w:p w:rsidR="00CB5603" w:rsidRDefault="00CB5603">
      <w:pPr>
        <w:pStyle w:val="ConsPlusNormal"/>
        <w:spacing w:before="220"/>
        <w:ind w:firstLine="540"/>
        <w:jc w:val="both"/>
      </w:pPr>
      <w:r>
        <w:t>В случае изменения параметров государственных программ (комплексных программ) и их структурных элементов, содержащих сведения, которые отнесены к государственной тайне и (или) к сведениям конфиденциального характера, одновременно с единым запросом (запросом на изменение) представляется пояснительная записка, формируемая ответственным исполнителем (соисполнителем) государственной программы (комплексной программы) совместно с участниками государственной программы (комплексной программы) на бумажном и электронных носителях в установленном порядке.</w:t>
      </w:r>
    </w:p>
    <w:p w:rsidR="00CB5603" w:rsidRDefault="00CB5603">
      <w:pPr>
        <w:pStyle w:val="ConsPlusNormal"/>
        <w:spacing w:before="220"/>
        <w:ind w:firstLine="540"/>
        <w:jc w:val="both"/>
      </w:pPr>
      <w:r>
        <w:t>Пояснительная записка содержит информацию о предлагаемых изменениях по каждому разделу паспорта государственной программы (комплексной программы) и (или) паспортов ее структурных элементов (за исключением федеральных проектов, входящих в состав национальных проектов), в который (которые) вносятся изменения согласно единому запросу, относительно его (их) действующей редакции с приведением соответствующих обоснований, поручений Президента Российской Федерации, Правительства Российской Федерации, а также расчетов предлагаемых изменений.</w:t>
      </w:r>
    </w:p>
    <w:p w:rsidR="00CB5603" w:rsidRDefault="00CB5603">
      <w:pPr>
        <w:pStyle w:val="ConsPlusNormal"/>
        <w:spacing w:before="220"/>
        <w:ind w:firstLine="540"/>
        <w:jc w:val="both"/>
      </w:pPr>
      <w:r>
        <w:t>Пояснительная записка к единому запросу формируется:</w:t>
      </w:r>
    </w:p>
    <w:p w:rsidR="00CB5603" w:rsidRDefault="00CB5603">
      <w:pPr>
        <w:pStyle w:val="ConsPlusNormal"/>
        <w:spacing w:before="220"/>
        <w:ind w:firstLine="540"/>
        <w:jc w:val="both"/>
      </w:pPr>
      <w:r>
        <w:t xml:space="preserve">а) в части изменений в паспорт государственной программы (комплексной программы) по форме согласно </w:t>
      </w:r>
      <w:hyperlink w:anchor="P4238">
        <w:r>
          <w:rPr>
            <w:color w:val="0000FF"/>
          </w:rPr>
          <w:t>приложению N 14</w:t>
        </w:r>
      </w:hyperlink>
      <w:r>
        <w:t xml:space="preserve"> к Методическим рекомендациям;</w:t>
      </w:r>
    </w:p>
    <w:p w:rsidR="00CB5603" w:rsidRDefault="00CB5603">
      <w:pPr>
        <w:pStyle w:val="ConsPlusNormal"/>
        <w:spacing w:before="220"/>
        <w:ind w:firstLine="540"/>
        <w:jc w:val="both"/>
      </w:pPr>
      <w:r>
        <w:lastRenderedPageBreak/>
        <w:t xml:space="preserve">б) в части изменений в паспорт комплекса процессных мероприятий по форме согласно </w:t>
      </w:r>
      <w:hyperlink w:anchor="P5108">
        <w:r>
          <w:rPr>
            <w:color w:val="0000FF"/>
          </w:rPr>
          <w:t>приложению N 15</w:t>
        </w:r>
      </w:hyperlink>
      <w:r>
        <w:t xml:space="preserve"> к Методическим рекомендациям;</w:t>
      </w:r>
    </w:p>
    <w:p w:rsidR="00CB5603" w:rsidRDefault="00CB5603">
      <w:pPr>
        <w:pStyle w:val="ConsPlusNormal"/>
        <w:spacing w:before="220"/>
        <w:ind w:firstLine="540"/>
        <w:jc w:val="both"/>
      </w:pPr>
      <w:r>
        <w:t>в) в части изменений в паспорта федеральных проектов, не входящих в состав национальных проектов, паспорта ведомственных проектов, в соответствии с формой, установленной методическими рекомендациями в сфере проектной деятельности.</w:t>
      </w:r>
    </w:p>
    <w:p w:rsidR="00CB5603" w:rsidRDefault="00CB5603">
      <w:pPr>
        <w:pStyle w:val="ConsPlusNormal"/>
        <w:spacing w:before="220"/>
        <w:ind w:firstLine="540"/>
        <w:jc w:val="both"/>
      </w:pPr>
      <w:r>
        <w:t>В системе "Электронный бюджет" также прикрепляются сопроводительные документы (файлы), содержащие обоснования предлагаемых изменений (в том числе решения Президента Российской Федерации, Правительства Российской Федерации, нормативные документы и другие).</w:t>
      </w:r>
    </w:p>
    <w:p w:rsidR="00CB5603" w:rsidRDefault="00CB5603">
      <w:pPr>
        <w:pStyle w:val="ConsPlusNormal"/>
        <w:spacing w:before="220"/>
        <w:ind w:firstLine="540"/>
        <w:jc w:val="both"/>
      </w:pPr>
      <w:bookmarkStart w:id="18" w:name="P474"/>
      <w:bookmarkEnd w:id="18"/>
      <w:r>
        <w:t>59. Единый запрос (запрос на изменение), предусматривающий изменения параметров паспорта государственной программы (комплексной программы), подлежит согласованию с заинтересованными федеральными органами исполнительной власти, иными государственными органами и организациями (далее - заинтересованные органы и организации):</w:t>
      </w:r>
    </w:p>
    <w:p w:rsidR="00CB5603" w:rsidRDefault="00CB5603">
      <w:pPr>
        <w:pStyle w:val="ConsPlusNormal"/>
        <w:spacing w:before="220"/>
        <w:ind w:firstLine="540"/>
        <w:jc w:val="both"/>
      </w:pPr>
      <w:bookmarkStart w:id="19" w:name="P475"/>
      <w:bookmarkEnd w:id="19"/>
      <w:r>
        <w:t>а) являющимися соисполнителями и участниками государственной программы (комплексной программы) - в случае если предложения на изменение паспорта государственной программы (комплексной программы), паспортов ее структурных элементов, за достижение которых отвечают такие соисполнители и участники, ранее не были ими согласованы;</w:t>
      </w:r>
    </w:p>
    <w:p w:rsidR="00CB5603" w:rsidRDefault="00CB5603">
      <w:pPr>
        <w:pStyle w:val="ConsPlusNormal"/>
        <w:spacing w:before="220"/>
        <w:ind w:firstLine="540"/>
        <w:jc w:val="both"/>
      </w:pPr>
      <w:bookmarkStart w:id="20" w:name="P476"/>
      <w:bookmarkEnd w:id="20"/>
      <w:r>
        <w:t>б) ответственными исполнителями комплексных программ - в случае внесения изменений в показатели, структурные элементы и их мероприятия (результаты) государственных программ, относящиеся к сфере реализации комплексных программ;</w:t>
      </w:r>
    </w:p>
    <w:p w:rsidR="00CB5603" w:rsidRDefault="00CB5603">
      <w:pPr>
        <w:pStyle w:val="ConsPlusNormal"/>
        <w:spacing w:before="220"/>
        <w:ind w:firstLine="540"/>
        <w:jc w:val="both"/>
      </w:pPr>
      <w:bookmarkStart w:id="21" w:name="P477"/>
      <w:bookmarkEnd w:id="21"/>
      <w:r>
        <w:t>в) Министерством экономического развития Российской Федерации;</w:t>
      </w:r>
    </w:p>
    <w:p w:rsidR="00CB5603" w:rsidRDefault="00CB5603">
      <w:pPr>
        <w:pStyle w:val="ConsPlusNormal"/>
        <w:spacing w:before="220"/>
        <w:ind w:firstLine="540"/>
        <w:jc w:val="both"/>
      </w:pPr>
      <w:r>
        <w:t>г) Министерством финансов Российской Федерации;</w:t>
      </w:r>
    </w:p>
    <w:p w:rsidR="00CB5603" w:rsidRDefault="00CB5603">
      <w:pPr>
        <w:pStyle w:val="ConsPlusNormal"/>
        <w:spacing w:before="220"/>
        <w:ind w:firstLine="540"/>
        <w:jc w:val="both"/>
      </w:pPr>
      <w:bookmarkStart w:id="22" w:name="P479"/>
      <w:bookmarkEnd w:id="22"/>
      <w:r>
        <w:t>д) коллегией Военно-промышленной комиссии Российской Федерации (для государственных программ (комплексных программ),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w:t>
      </w:r>
    </w:p>
    <w:p w:rsidR="00CB5603" w:rsidRDefault="00CB5603">
      <w:pPr>
        <w:pStyle w:val="ConsPlusNormal"/>
        <w:spacing w:before="220"/>
        <w:ind w:firstLine="540"/>
        <w:jc w:val="both"/>
      </w:pPr>
      <w:bookmarkStart w:id="23" w:name="P480"/>
      <w:bookmarkEnd w:id="23"/>
      <w:r>
        <w:t>60. Единый запрос (запрос на изменение), включающий изменения паспорта комплекса процессных мероприятий и не предусматривающий изменения паспорта государственной программы (комплексной программы), подлежит согласованию с заинтересованными федеральными органами исполнительной власти, иными государственными органами и организациями:</w:t>
      </w:r>
    </w:p>
    <w:p w:rsidR="00CB5603" w:rsidRDefault="00CB5603">
      <w:pPr>
        <w:pStyle w:val="ConsPlusNormal"/>
        <w:spacing w:before="220"/>
        <w:ind w:firstLine="540"/>
        <w:jc w:val="both"/>
      </w:pPr>
      <w:bookmarkStart w:id="24" w:name="P481"/>
      <w:bookmarkEnd w:id="24"/>
      <w:r>
        <w:t>а) являющимися участниками комплекса процессных мероприятий - в случае если предложения на изменение параметров паспорта комплекса процессных мероприятий, за реализацию и достижение которых отвечают соответствующие участники, ранее не были ими согласованы;</w:t>
      </w:r>
    </w:p>
    <w:p w:rsidR="00CB5603" w:rsidRDefault="00CB5603">
      <w:pPr>
        <w:pStyle w:val="ConsPlusNormal"/>
        <w:spacing w:before="220"/>
        <w:ind w:firstLine="540"/>
        <w:jc w:val="both"/>
      </w:pPr>
      <w:r>
        <w:t>б) ответственным исполнителем государственной программы (комплексной программы);</w:t>
      </w:r>
    </w:p>
    <w:p w:rsidR="00CB5603" w:rsidRDefault="00CB5603">
      <w:pPr>
        <w:pStyle w:val="ConsPlusNormal"/>
        <w:spacing w:before="220"/>
        <w:ind w:firstLine="540"/>
        <w:jc w:val="both"/>
      </w:pPr>
      <w:bookmarkStart w:id="25" w:name="P483"/>
      <w:bookmarkEnd w:id="25"/>
      <w:r>
        <w:t>в) ответственным исполнителем комплексной программы - в случае внесения изменений в показатели и мероприятия (результаты), относящиеся к сфере реализации комплексных программ;</w:t>
      </w:r>
    </w:p>
    <w:p w:rsidR="00CB5603" w:rsidRDefault="00CB5603">
      <w:pPr>
        <w:pStyle w:val="ConsPlusNormal"/>
        <w:spacing w:before="220"/>
        <w:ind w:firstLine="540"/>
        <w:jc w:val="both"/>
      </w:pPr>
      <w:bookmarkStart w:id="26" w:name="P484"/>
      <w:bookmarkEnd w:id="26"/>
      <w:r>
        <w:t>г) Министерством экономического развития Российской Федерации,</w:t>
      </w:r>
    </w:p>
    <w:p w:rsidR="00CB5603" w:rsidRDefault="00CB5603">
      <w:pPr>
        <w:pStyle w:val="ConsPlusNormal"/>
        <w:spacing w:before="220"/>
        <w:ind w:firstLine="540"/>
        <w:jc w:val="both"/>
      </w:pPr>
      <w:r>
        <w:t>д) Министерством финансов Российской Федерации,</w:t>
      </w:r>
    </w:p>
    <w:p w:rsidR="00CB5603" w:rsidRDefault="00CB5603">
      <w:pPr>
        <w:pStyle w:val="ConsPlusNormal"/>
        <w:spacing w:before="220"/>
        <w:ind w:firstLine="540"/>
        <w:jc w:val="both"/>
      </w:pPr>
      <w:bookmarkStart w:id="27" w:name="P486"/>
      <w:bookmarkEnd w:id="27"/>
      <w:r>
        <w:t xml:space="preserve">е) коллегией Военно-промышленной комиссии Российской Федерации (для государственных программ (комплексных программ), в рамках которых реализуются мероприятия (результаты), </w:t>
      </w:r>
      <w:r>
        <w:lastRenderedPageBreak/>
        <w:t>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w:t>
      </w:r>
    </w:p>
    <w:p w:rsidR="00CB5603" w:rsidRDefault="00CB5603">
      <w:pPr>
        <w:pStyle w:val="ConsPlusNormal"/>
        <w:spacing w:before="220"/>
        <w:ind w:firstLine="540"/>
        <w:jc w:val="both"/>
      </w:pPr>
      <w:r>
        <w:t xml:space="preserve">61. Единый запрос (запрос на изменение) рассматривается заинтересованными органами и организациями, указанными в </w:t>
      </w:r>
      <w:hyperlink w:anchor="P474">
        <w:r>
          <w:rPr>
            <w:color w:val="0000FF"/>
          </w:rPr>
          <w:t>пунктах 59</w:t>
        </w:r>
      </w:hyperlink>
      <w:r>
        <w:t xml:space="preserve"> и </w:t>
      </w:r>
      <w:hyperlink w:anchor="P480">
        <w:r>
          <w:rPr>
            <w:color w:val="0000FF"/>
          </w:rPr>
          <w:t>60</w:t>
        </w:r>
      </w:hyperlink>
      <w:r>
        <w:t xml:space="preserve"> Методических рекомендаций, с учетом следующих сроков:</w:t>
      </w:r>
    </w:p>
    <w:p w:rsidR="00CB5603" w:rsidRDefault="00CB5603">
      <w:pPr>
        <w:pStyle w:val="ConsPlusNormal"/>
        <w:spacing w:before="220"/>
        <w:ind w:firstLine="540"/>
        <w:jc w:val="both"/>
      </w:pPr>
      <w:bookmarkStart w:id="28" w:name="P488"/>
      <w:bookmarkEnd w:id="28"/>
      <w:r>
        <w:t xml:space="preserve">а) в течение 5 рабочих дней - для заинтересованных органов и организаций, указанных в </w:t>
      </w:r>
      <w:hyperlink w:anchor="P475">
        <w:r>
          <w:rPr>
            <w:color w:val="0000FF"/>
          </w:rPr>
          <w:t>подпунктах "а"</w:t>
        </w:r>
      </w:hyperlink>
      <w:r>
        <w:t xml:space="preserve"> - </w:t>
      </w:r>
      <w:hyperlink w:anchor="P476">
        <w:r>
          <w:rPr>
            <w:color w:val="0000FF"/>
          </w:rPr>
          <w:t>"б" пункта 59</w:t>
        </w:r>
      </w:hyperlink>
      <w:r>
        <w:t xml:space="preserve"> и </w:t>
      </w:r>
      <w:hyperlink w:anchor="P481">
        <w:r>
          <w:rPr>
            <w:color w:val="0000FF"/>
          </w:rPr>
          <w:t>"а"</w:t>
        </w:r>
      </w:hyperlink>
      <w:r>
        <w:t xml:space="preserve"> - </w:t>
      </w:r>
      <w:hyperlink w:anchor="P483">
        <w:r>
          <w:rPr>
            <w:color w:val="0000FF"/>
          </w:rPr>
          <w:t>"в" пункта 60</w:t>
        </w:r>
      </w:hyperlink>
      <w:r>
        <w:t xml:space="preserve"> Методических рекомендаций, которыми соответствующий единый запрос (запрос на изменение) рассматривается одновременно;</w:t>
      </w:r>
    </w:p>
    <w:p w:rsidR="00CB5603" w:rsidRDefault="00CB5603">
      <w:pPr>
        <w:pStyle w:val="ConsPlusNormal"/>
        <w:spacing w:before="220"/>
        <w:ind w:firstLine="540"/>
        <w:jc w:val="both"/>
      </w:pPr>
      <w:r>
        <w:t xml:space="preserve">б) в течение 5 рабочих дней после окончания этапа рассмотрения, указанного в </w:t>
      </w:r>
      <w:hyperlink w:anchor="P488">
        <w:r>
          <w:rPr>
            <w:color w:val="0000FF"/>
          </w:rPr>
          <w:t>подпункте "а"</w:t>
        </w:r>
      </w:hyperlink>
      <w:r>
        <w:t xml:space="preserve"> настоящего пункта, - для заинтересованных органов и организаций, указанных в </w:t>
      </w:r>
      <w:hyperlink w:anchor="P477">
        <w:r>
          <w:rPr>
            <w:color w:val="0000FF"/>
          </w:rPr>
          <w:t>подпунктах "в"</w:t>
        </w:r>
      </w:hyperlink>
      <w:r>
        <w:t xml:space="preserve"> - </w:t>
      </w:r>
      <w:hyperlink w:anchor="P479">
        <w:r>
          <w:rPr>
            <w:color w:val="0000FF"/>
          </w:rPr>
          <w:t>"д" пункта 59</w:t>
        </w:r>
      </w:hyperlink>
      <w:r>
        <w:t xml:space="preserve"> и </w:t>
      </w:r>
      <w:hyperlink w:anchor="P484">
        <w:r>
          <w:rPr>
            <w:color w:val="0000FF"/>
          </w:rPr>
          <w:t>"г"</w:t>
        </w:r>
      </w:hyperlink>
      <w:r>
        <w:t xml:space="preserve"> - </w:t>
      </w:r>
      <w:hyperlink w:anchor="P486">
        <w:r>
          <w:rPr>
            <w:color w:val="0000FF"/>
          </w:rPr>
          <w:t>"е" пункта 60</w:t>
        </w:r>
      </w:hyperlink>
      <w:r>
        <w:t xml:space="preserve"> Методических рекомендаций, которыми соответствующий единый запрос (запрос на изменение) рассматривается одновременно;</w:t>
      </w:r>
    </w:p>
    <w:p w:rsidR="00CB5603" w:rsidRDefault="00CB5603">
      <w:pPr>
        <w:pStyle w:val="ConsPlusNormal"/>
        <w:spacing w:before="220"/>
        <w:ind w:firstLine="540"/>
        <w:jc w:val="both"/>
      </w:pPr>
      <w:r>
        <w:t>в) в иные сроки, установленные нормативными правовыми актами Правительства Российской Федерации для рассмотрения единых запросов (запросов на изменение).</w:t>
      </w:r>
    </w:p>
    <w:p w:rsidR="00CB5603" w:rsidRDefault="00CB5603">
      <w:pPr>
        <w:pStyle w:val="ConsPlusNormal"/>
        <w:spacing w:before="220"/>
        <w:ind w:firstLine="540"/>
        <w:jc w:val="both"/>
      </w:pPr>
      <w:r>
        <w:t>В случае отсутствия по истечении сроков, предусмотренных настоящим пунктом, позиций заинтересованных органов и организаций, соответствующий единый запрос (запрос на изменение) считается согласованными такими органами и организациями, за исключением единого запроса (запроса на изменение), формируемого в целях приведения паспорта государственной программы (комплексной программы), паспорта комплекса процессных мероприятий в соответствие с законом о бюджете.</w:t>
      </w:r>
    </w:p>
    <w:p w:rsidR="00CB5603" w:rsidRDefault="00CB5603">
      <w:pPr>
        <w:pStyle w:val="ConsPlusNormal"/>
        <w:spacing w:before="220"/>
        <w:ind w:firstLine="540"/>
        <w:jc w:val="both"/>
      </w:pPr>
      <w:r>
        <w:t>Для государственных программ (комплексных программ), сведения о которых отнесены к государственной тайне и (или) имеют конфиденциальный характер, указанные в настоящем пункте сроки рассмотрения могут быть увеличены, но не более чем на 5 рабочих дней.</w:t>
      </w:r>
    </w:p>
    <w:p w:rsidR="00CB5603" w:rsidRDefault="00CB5603">
      <w:pPr>
        <w:pStyle w:val="ConsPlusNormal"/>
        <w:spacing w:before="220"/>
        <w:ind w:firstLine="540"/>
        <w:jc w:val="both"/>
      </w:pPr>
      <w:r>
        <w:t>62. Министерство экономического развития Российской Федерации рассматривает единый запрос (запрос на изменение) в том числе на предмет:</w:t>
      </w:r>
    </w:p>
    <w:p w:rsidR="00CB5603" w:rsidRDefault="00CB5603">
      <w:pPr>
        <w:pStyle w:val="ConsPlusNormal"/>
        <w:spacing w:before="220"/>
        <w:ind w:firstLine="540"/>
        <w:jc w:val="both"/>
      </w:pPr>
      <w:r>
        <w:t xml:space="preserve">а) наличия оснований внесения изменений, предусмотренных </w:t>
      </w:r>
      <w:hyperlink r:id="rId66">
        <w:r>
          <w:rPr>
            <w:color w:val="0000FF"/>
          </w:rPr>
          <w:t>пунктом 38</w:t>
        </w:r>
      </w:hyperlink>
      <w:r>
        <w:t xml:space="preserve"> Положения, достаточности обоснований и актуальности предлагаемых изменений;</w:t>
      </w:r>
    </w:p>
    <w:p w:rsidR="00CB5603" w:rsidRDefault="00CB5603">
      <w:pPr>
        <w:pStyle w:val="ConsPlusNormal"/>
        <w:spacing w:before="220"/>
        <w:ind w:firstLine="540"/>
        <w:jc w:val="both"/>
      </w:pPr>
      <w:r>
        <w:t>б) внесения соответствующих изменений во все необходимые взаимосвязанные параметры государственной программы (комплексной программы), комплекса процессных мероприятий;</w:t>
      </w:r>
    </w:p>
    <w:p w:rsidR="00CB5603" w:rsidRDefault="00CB5603">
      <w:pPr>
        <w:pStyle w:val="ConsPlusNormal"/>
        <w:spacing w:before="220"/>
        <w:ind w:firstLine="540"/>
        <w:jc w:val="both"/>
      </w:pPr>
      <w:r>
        <w:t>в) оценки предлагаемых изменений на соответствие документам стратегического планирования, текущему состоянию социально-экономического развития Российской Федерации, проводимой государственной политике;</w:t>
      </w:r>
    </w:p>
    <w:p w:rsidR="00CB5603" w:rsidRDefault="00CB5603">
      <w:pPr>
        <w:pStyle w:val="ConsPlusNormal"/>
        <w:spacing w:before="220"/>
        <w:ind w:firstLine="540"/>
        <w:jc w:val="both"/>
      </w:pPr>
      <w:r>
        <w:t xml:space="preserve">г) соответствия вносимых изменений положениям </w:t>
      </w:r>
      <w:hyperlink r:id="rId67">
        <w:r>
          <w:rPr>
            <w:color w:val="0000FF"/>
          </w:rPr>
          <w:t>Указа</w:t>
        </w:r>
      </w:hyperlink>
      <w:r>
        <w:t>, а также единому плану по достижению национальных целей развития Российской Федерации;</w:t>
      </w:r>
    </w:p>
    <w:p w:rsidR="00CB5603" w:rsidRDefault="00CB5603">
      <w:pPr>
        <w:pStyle w:val="ConsPlusNormal"/>
        <w:spacing w:before="220"/>
        <w:ind w:firstLine="540"/>
        <w:jc w:val="both"/>
      </w:pPr>
      <w:r>
        <w:t>д) отсутствия нарушений в части несоответствия единого запроса (запроса на изменение) требованиям нормативных правовых и методических документов в сфере реализации государственных программ (комплексных программ);</w:t>
      </w:r>
    </w:p>
    <w:p w:rsidR="00CB5603" w:rsidRDefault="00CB5603">
      <w:pPr>
        <w:pStyle w:val="ConsPlusNormal"/>
        <w:spacing w:before="220"/>
        <w:ind w:firstLine="540"/>
        <w:jc w:val="both"/>
      </w:pPr>
      <w:r>
        <w:t>е) достаточности набора показателей, контрольных точек, корректности отражения показателей и мероприятий (результатов) с учетом предлагаемых изменений для возможности осуществления мониторинга и анализа хода реализации государственной программы (комплексной программы), комплекса процессных мероприятий.</w:t>
      </w:r>
    </w:p>
    <w:p w:rsidR="00CB5603" w:rsidRDefault="00CB5603">
      <w:pPr>
        <w:pStyle w:val="ConsPlusNormal"/>
        <w:spacing w:before="220"/>
        <w:ind w:firstLine="540"/>
        <w:jc w:val="both"/>
      </w:pPr>
      <w:r>
        <w:t xml:space="preserve">63. Министерство финансов Российской Федерации рассматривает единый запрос (запрос на </w:t>
      </w:r>
      <w:r>
        <w:lastRenderedPageBreak/>
        <w:t>изменение) в том числе на предмет:</w:t>
      </w:r>
    </w:p>
    <w:p w:rsidR="00CB5603" w:rsidRDefault="00CB5603">
      <w:pPr>
        <w:pStyle w:val="ConsPlusNormal"/>
        <w:spacing w:before="220"/>
        <w:ind w:firstLine="540"/>
        <w:jc w:val="both"/>
      </w:pPr>
      <w:r>
        <w:t>а) соответствия положениям нормативных правовых актов, регулирующих бюджетные правоотношения;</w:t>
      </w:r>
    </w:p>
    <w:p w:rsidR="00CB5603" w:rsidRDefault="00CB5603">
      <w:pPr>
        <w:pStyle w:val="ConsPlusNormal"/>
        <w:spacing w:before="220"/>
        <w:ind w:firstLine="540"/>
        <w:jc w:val="both"/>
      </w:pPr>
      <w:r>
        <w:t>б) соответствия показателей государственной программы (комплексной программы) и показателей, мероприятий (результатов) комплекса процессных мероприятий с учетом предлагаемых изменений предусмотренным федеральным законом о федеральном бюджете на очередной финансовый год и плановый период объемам бюджетных ассигнований и (или) финансовому обеспечению за счет иных источников;</w:t>
      </w:r>
    </w:p>
    <w:p w:rsidR="00CB5603" w:rsidRDefault="00CB5603">
      <w:pPr>
        <w:pStyle w:val="ConsPlusNormal"/>
        <w:spacing w:before="220"/>
        <w:ind w:firstLine="540"/>
        <w:jc w:val="both"/>
      </w:pPr>
      <w:r>
        <w:t>в) достаточности набора показателей, контрольных точек, корректности отражения показателей и мероприятий (результатов) с учетом предлагаемых изменений для проведения оценки эффективности бюджетных расходов и обеспечения возможности мониторинга реализации отдельных мероприятий (результатов), в том числе в части принятия бюджетных обязательств, кассового исполнения.</w:t>
      </w:r>
    </w:p>
    <w:p w:rsidR="00CB5603" w:rsidRDefault="00CB5603">
      <w:pPr>
        <w:pStyle w:val="ConsPlusNormal"/>
        <w:spacing w:before="220"/>
        <w:ind w:firstLine="540"/>
        <w:jc w:val="both"/>
      </w:pPr>
      <w:r>
        <w:t>Рассмотрению Министерством финансов Российской Федерации подлежат единые запросы (запросы на изменение), предусматривающие в том числе:</w:t>
      </w:r>
    </w:p>
    <w:p w:rsidR="00CB5603" w:rsidRDefault="00CB5603">
      <w:pPr>
        <w:pStyle w:val="ConsPlusNormal"/>
        <w:spacing w:before="220"/>
        <w:ind w:firstLine="540"/>
        <w:jc w:val="both"/>
      </w:pPr>
      <w:r>
        <w:t>а) корректировку параметров финансового обеспечения паспорта государственной программы (комплексной программы), паспорта комплекса процессных мероприятий за счет всех источников финансирования;</w:t>
      </w:r>
    </w:p>
    <w:p w:rsidR="00CB5603" w:rsidRDefault="00CB5603">
      <w:pPr>
        <w:pStyle w:val="ConsPlusNormal"/>
        <w:spacing w:before="220"/>
        <w:ind w:firstLine="540"/>
        <w:jc w:val="both"/>
      </w:pPr>
      <w:r>
        <w:t>б) корректировку параметров паспорта государственной программы (комплексной программы), комплекса процессных мероприятий, по которым предполагается финансовое обеспечение;</w:t>
      </w:r>
    </w:p>
    <w:p w:rsidR="00CB5603" w:rsidRDefault="00CB5603">
      <w:pPr>
        <w:pStyle w:val="ConsPlusNormal"/>
        <w:spacing w:before="220"/>
        <w:ind w:firstLine="540"/>
        <w:jc w:val="both"/>
      </w:pPr>
      <w:r>
        <w:t>в) иную корректировку параметров государственной программы (комплексной программы), комплекса процессных мероприятий, которая может повлечь за собой возникновение новых расходных обязательств.</w:t>
      </w:r>
    </w:p>
    <w:p w:rsidR="00CB5603" w:rsidRDefault="00CB5603">
      <w:pPr>
        <w:pStyle w:val="ConsPlusNormal"/>
        <w:spacing w:before="220"/>
        <w:ind w:firstLine="540"/>
        <w:jc w:val="both"/>
      </w:pPr>
      <w:r>
        <w:t>64. К моменту направления единого запроса на согласование в Министерство экономического развития Российской Федерации и Министерство финансов Российской Федерации в системе "Электронный бюджет" ответственным исполнителем государственной программы (комплексной программы) совместно с ее соисполнителями и участниками при необходимости вносятся изменения в дополнительные и обосновывающие материалы, а также в реестр документов.</w:t>
      </w:r>
    </w:p>
    <w:p w:rsidR="00CB5603" w:rsidRDefault="00CB5603">
      <w:pPr>
        <w:pStyle w:val="ConsPlusNormal"/>
        <w:spacing w:before="220"/>
        <w:ind w:firstLine="540"/>
        <w:jc w:val="both"/>
      </w:pPr>
      <w:r>
        <w:t>Для государственных программ (комплексных программ), сведения о которых отнесены к государственной тайне или имеют конфиденциальный характер, актуализированные дополнительные и обосновывающие материалы, а также изменения в реестр документов при необходимости представляются одновременно с запросом на изменение.</w:t>
      </w:r>
    </w:p>
    <w:p w:rsidR="00CB5603" w:rsidRDefault="00CB5603">
      <w:pPr>
        <w:pStyle w:val="ConsPlusNormal"/>
        <w:spacing w:before="220"/>
        <w:ind w:firstLine="540"/>
        <w:jc w:val="both"/>
      </w:pPr>
      <w:r>
        <w:t>65. Формирование единого запроса (запроса на изменение) и направление его на согласование осуществляется не позднее 20 декабря текущего финансового года, за исключением изменений, связанных с приведением параметров финансового обеспечения государственной программы (комплексной программы), комплекса процессных мероприятий в соответствие с федеральным законом о федеральном бюджете на очередной финансовый год и плановый период, а также решениями, принятыми Президентом Российской Федерации и Председателем Правительства Российской Федерации после указанной даты.</w:t>
      </w:r>
    </w:p>
    <w:p w:rsidR="00CB5603" w:rsidRDefault="00CB5603">
      <w:pPr>
        <w:pStyle w:val="ConsPlusNormal"/>
        <w:spacing w:before="220"/>
        <w:ind w:firstLine="540"/>
        <w:jc w:val="both"/>
      </w:pPr>
      <w:r>
        <w:t xml:space="preserve">Внесение изменений в параметры финансового обеспечения государственной программы (комплексной программы) и комплекса процессных мероприятий, связанные исключительно с внесением изменений в сводную бюджетную роспись федерального бюджета, в случаях, указанных в </w:t>
      </w:r>
      <w:hyperlink r:id="rId68">
        <w:r>
          <w:rPr>
            <w:color w:val="0000FF"/>
          </w:rPr>
          <w:t>подпункте "а" пункта 42(1)</w:t>
        </w:r>
      </w:hyperlink>
      <w:r>
        <w:t xml:space="preserve"> Положения, может осуществляться после 20 декабря текущего </w:t>
      </w:r>
      <w:r>
        <w:lastRenderedPageBreak/>
        <w:t>финансового года, но не позднее 31 декабря текущего финансового года включительно, соответствующие единые запросы (запросы на изменение) могут утверждаться в срок до 8 рабочего дня со дня начала очередного финансового года.</w:t>
      </w:r>
    </w:p>
    <w:p w:rsidR="00CB5603" w:rsidRDefault="00CB5603">
      <w:pPr>
        <w:pStyle w:val="ConsPlusNormal"/>
        <w:spacing w:before="220"/>
        <w:ind w:firstLine="540"/>
        <w:jc w:val="both"/>
      </w:pPr>
      <w:bookmarkStart w:id="29" w:name="P512"/>
      <w:bookmarkEnd w:id="29"/>
      <w:r>
        <w:t>В едином запросе (запросе на изменение), связанном с внесением изменений в сводную бюджетную роспись федерального бюджета, предусматриваются изменения параметров паспорта государственной программы (комплексной программы), паспорта комплекса процессных мероприятий, связанные исключительно с внесением изменений в сводную бюджетную роспись федерального бюджета.</w:t>
      </w:r>
    </w:p>
    <w:p w:rsidR="00CB5603" w:rsidRDefault="00CB5603">
      <w:pPr>
        <w:pStyle w:val="ConsPlusNormal"/>
        <w:spacing w:before="220"/>
        <w:ind w:firstLine="540"/>
        <w:jc w:val="both"/>
      </w:pPr>
      <w:r>
        <w:t xml:space="preserve">Включение иных изменений в единый запрос (запрос на изменение), указанный в </w:t>
      </w:r>
      <w:hyperlink w:anchor="P512">
        <w:r>
          <w:rPr>
            <w:color w:val="0000FF"/>
          </w:rPr>
          <w:t>абзаце третьем</w:t>
        </w:r>
      </w:hyperlink>
      <w:r>
        <w:t xml:space="preserve"> настоящего пункта, не допускается.</w:t>
      </w:r>
    </w:p>
    <w:p w:rsidR="00CB5603" w:rsidRDefault="00CB5603">
      <w:pPr>
        <w:pStyle w:val="ConsPlusNormal"/>
        <w:spacing w:before="220"/>
        <w:ind w:firstLine="540"/>
        <w:jc w:val="both"/>
      </w:pPr>
      <w:r>
        <w:t>66. Внесение изменений в паспорт государственной программы (комплексной программы), паспорт комплекса процессных мероприятий осуществляется с учетом необходимости утверждения соответствующего единого запроса (запроса на изменение) до момента наступления сроков выполнения (достижения) изменяемых параметров государственной программы (комплексной программы) и (или) комплекса процессных мероприятий.</w:t>
      </w:r>
    </w:p>
    <w:p w:rsidR="00CB5603" w:rsidRDefault="00CB5603">
      <w:pPr>
        <w:pStyle w:val="ConsPlusNormal"/>
        <w:spacing w:before="220"/>
        <w:ind w:firstLine="540"/>
        <w:jc w:val="both"/>
      </w:pPr>
      <w:r>
        <w:t>При внесении изменений в государственные программы (комплексные программы), комплексы процессных мероприятий в течение текущего года не допускается включение в единый запрос (запрос на изменение) предложений на изменение параметров паспорта государственной программы (комплексной программы), паспорта комплекса процессных мероприятий, по которым уже сформирован и находится в процессе рассмотрения другой единый запрос (за исключением единого запроса (запроса на изменение), сформированного в рамках ежегодной актуализации и планирования на очередной финансовый год и плановый период).</w:t>
      </w:r>
    </w:p>
    <w:p w:rsidR="00CB5603" w:rsidRDefault="00CB5603">
      <w:pPr>
        <w:pStyle w:val="ConsPlusNormal"/>
        <w:spacing w:before="220"/>
        <w:ind w:firstLine="540"/>
        <w:jc w:val="both"/>
      </w:pPr>
      <w:r>
        <w:t xml:space="preserve">67. В случае если единый запрос предусматривает изменение значений показателей государственной программы (комплексной программы), декомпозированных по субъектам Российской Федерации, при формировании такого единого запроса в системе "Электронный бюджет" по мере ввода в эксплуатацию соответствующих компонентов и модулей автоматически формируется и направляется в субъекты Российской Федерации проект соглашения (дополнительного соглашения), определенного </w:t>
      </w:r>
      <w:hyperlink r:id="rId69">
        <w:r>
          <w:rPr>
            <w:color w:val="0000FF"/>
          </w:rPr>
          <w:t>абзацем третьим пункта 28</w:t>
        </w:r>
      </w:hyperlink>
      <w:r>
        <w:t xml:space="preserve"> Положения.</w:t>
      </w:r>
    </w:p>
    <w:p w:rsidR="00CB5603" w:rsidRDefault="00CB5603">
      <w:pPr>
        <w:pStyle w:val="ConsPlusNormal"/>
        <w:spacing w:before="220"/>
        <w:ind w:firstLine="540"/>
        <w:jc w:val="both"/>
      </w:pPr>
      <w:r>
        <w:t xml:space="preserve">Рассмотрение и подписание проекта соглашения (дополнительного соглашения) осуществляется в порядке и сроки, предусмотренные </w:t>
      </w:r>
      <w:hyperlink r:id="rId70">
        <w:r>
          <w:rPr>
            <w:color w:val="0000FF"/>
          </w:rPr>
          <w:t>приказом</w:t>
        </w:r>
      </w:hyperlink>
      <w:r>
        <w:t xml:space="preserve"> Минэкономразвития России от 30 ноября 2021 г. N 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w:t>
      </w:r>
    </w:p>
    <w:p w:rsidR="00CB5603" w:rsidRDefault="00CB5603">
      <w:pPr>
        <w:pStyle w:val="ConsPlusNormal"/>
        <w:spacing w:before="220"/>
        <w:ind w:firstLine="540"/>
        <w:jc w:val="both"/>
      </w:pPr>
      <w:r>
        <w:t xml:space="preserve">Подписанный сторонами проект соглашения (дополнительного соглашения), определенного </w:t>
      </w:r>
      <w:hyperlink r:id="rId71">
        <w:r>
          <w:rPr>
            <w:color w:val="0000FF"/>
          </w:rPr>
          <w:t>абзацем третьим пункта 28</w:t>
        </w:r>
      </w:hyperlink>
      <w:r>
        <w:t xml:space="preserve"> Положения, вступает в силу не ранее даты утверждения соответствующего единого запроса.</w:t>
      </w:r>
    </w:p>
    <w:p w:rsidR="00CB5603" w:rsidRDefault="00CB5603">
      <w:pPr>
        <w:pStyle w:val="ConsPlusNormal"/>
        <w:spacing w:before="220"/>
        <w:ind w:firstLine="540"/>
        <w:jc w:val="both"/>
      </w:pPr>
      <w:r>
        <w:t>68. Взаимосвязанные запросы на изменение паспорта государственной программы (комплексной программы) и паспортов ее структурных элементов, содержащих сведения, составляющие государственную тайну, и (или) сведения конфиденциального характера, утверждаются отдельно органами, уполномоченными на принятие соответствующих решений.</w:t>
      </w:r>
    </w:p>
    <w:p w:rsidR="00CB5603" w:rsidRDefault="00CB5603">
      <w:pPr>
        <w:pStyle w:val="ConsPlusNormal"/>
        <w:spacing w:before="220"/>
        <w:ind w:firstLine="540"/>
        <w:jc w:val="both"/>
      </w:pPr>
      <w:r>
        <w:t>Утверждение запросов на изменение структурных элементов указанных государственных программ (комплексных программ) не может осуществляться ранее даты утверждения запроса на изменение паспорта государственной программы (комплексных программ) в случае, если такие запросы содержат взаимосвязанные изменения.</w:t>
      </w:r>
    </w:p>
    <w:p w:rsidR="00CB5603" w:rsidRDefault="00CB5603">
      <w:pPr>
        <w:pStyle w:val="ConsPlusNormal"/>
        <w:spacing w:before="220"/>
        <w:ind w:firstLine="540"/>
        <w:jc w:val="both"/>
      </w:pPr>
      <w:r>
        <w:t xml:space="preserve">Ответственный исполнитель государственной программы (комплексной программы), </w:t>
      </w:r>
      <w:r>
        <w:lastRenderedPageBreak/>
        <w:t>содержащей сведения, составляющие государственную тайну, и (или) сведения конфиденциального характера, направляет для сведения соисполнителям государственной программы (комплексной программы) утвержденный запрос на изменение, предусматривающий изменение паспорта государственной программы (комплексной программы), в срок не позднее 10 рабочих дней с даты утверждения соответствующего запроса на изменение.</w:t>
      </w:r>
    </w:p>
    <w:p w:rsidR="00CB5603" w:rsidRDefault="00CB5603">
      <w:pPr>
        <w:pStyle w:val="ConsPlusNormal"/>
        <w:spacing w:before="220"/>
        <w:ind w:firstLine="540"/>
        <w:jc w:val="both"/>
      </w:pPr>
      <w:r>
        <w:t>Соисполнители государственной программы (комплексной программы) представляют утвержденные запросы на изменение структурных элементов указанных государственных программ (комплексных программ) ответственному исполнителю государственной программы (комплексной программы) в срок не позднее 10 рабочих дней с даты утверждения соответствующего запроса на изменение.</w:t>
      </w:r>
    </w:p>
    <w:p w:rsidR="00CB5603" w:rsidRDefault="00CB5603">
      <w:pPr>
        <w:pStyle w:val="ConsPlusNormal"/>
        <w:spacing w:before="220"/>
        <w:ind w:firstLine="540"/>
        <w:jc w:val="both"/>
      </w:pPr>
      <w:r>
        <w:t>69. Ответственный исполнитель государственной программы (комплексной программы), содержащей сведения, составляющие государственную тайну, и (или) сведения конфиденциального характера, представляет утвержденные в установленном порядке запросы на изменение (в том числе запросы на изменение паспортов структурных элементов) в Министерство экономического развития Российской Федерации и Министерство финансов Российской Федерации на бумажном и электронном носителях с соблюдением требований законодательства Российской Федерации не позднее 10 рабочих дней со дня утверждения соответствующего запроса на изменение.</w:t>
      </w:r>
    </w:p>
    <w:p w:rsidR="00CB5603" w:rsidRDefault="00CB5603">
      <w:pPr>
        <w:pStyle w:val="ConsPlusNormal"/>
        <w:spacing w:before="220"/>
        <w:ind w:firstLine="540"/>
        <w:jc w:val="both"/>
      </w:pPr>
      <w:r>
        <w:t xml:space="preserve">Утвержденные запросы на изменение, подготовленные в целях приведения параметров государственной программы (комплексной программы) и ее структурных элементов в соответствие с внесенными изменениям в сводную бюджетную роспись, представляются в Министерство экономического развития Российской Федерации и Министерство финансов Российской Федерации не позднее установленных </w:t>
      </w:r>
      <w:hyperlink r:id="rId72">
        <w:r>
          <w:rPr>
            <w:color w:val="0000FF"/>
          </w:rPr>
          <w:t>Положением</w:t>
        </w:r>
      </w:hyperlink>
      <w:r>
        <w:t xml:space="preserve"> и </w:t>
      </w:r>
      <w:hyperlink r:id="rId73">
        <w:r>
          <w:rPr>
            <w:color w:val="0000FF"/>
          </w:rPr>
          <w:t>положением</w:t>
        </w:r>
      </w:hyperlink>
      <w:r>
        <w:t xml:space="preserve"> о проектной деятельности сроков представления отчетности по государственной программе и ее структурным элементам.</w:t>
      </w:r>
    </w:p>
    <w:p w:rsidR="00CB5603" w:rsidRDefault="00CB5603">
      <w:pPr>
        <w:pStyle w:val="ConsPlusNormal"/>
        <w:spacing w:before="220"/>
        <w:ind w:firstLine="540"/>
        <w:jc w:val="both"/>
      </w:pPr>
      <w:r>
        <w:t>70. В случае если единый запрос предусматривает изменение показателей государственных программ, структурных элементов и их мероприятий (результатов), относящихся к сфере реализации комплексных программ, соответствующие изменения аналитической информации комплексной программы осуществляется в системе "Электронный бюджет" автоматически на основе утвержденного единого запроса с автоматическим уведомлением ответственного исполнителя комплексной программы о внесенных изменениях.</w:t>
      </w:r>
    </w:p>
    <w:p w:rsidR="00CB5603" w:rsidRDefault="00CB5603">
      <w:pPr>
        <w:pStyle w:val="ConsPlusNormal"/>
        <w:spacing w:before="220"/>
        <w:ind w:firstLine="540"/>
        <w:jc w:val="both"/>
      </w:pPr>
      <w:bookmarkStart w:id="30" w:name="P526"/>
      <w:bookmarkEnd w:id="30"/>
      <w:r>
        <w:t xml:space="preserve">По государственным программам, сведения о которых отнесены к государственной тайне и (или) к сведениям конфиденциального характера, сведения о изменении показателей государственных программ, структурных элементов и их мероприятий (результатов), относящихся к сфере реализации комплексных программ, представляются ответственными исполнителями таких государственных программ ответственным исполнителям комплексных программ в течение 20 дней со дня утверждения соответствующего запроса на изменение по форме согласно </w:t>
      </w:r>
      <w:hyperlink w:anchor="P662">
        <w:r>
          <w:rPr>
            <w:color w:val="0000FF"/>
          </w:rPr>
          <w:t>приложению N 2</w:t>
        </w:r>
      </w:hyperlink>
      <w:r>
        <w:t xml:space="preserve"> к Методическим рекомендациям.</w:t>
      </w:r>
    </w:p>
    <w:p w:rsidR="00CB5603" w:rsidRDefault="00CB5603">
      <w:pPr>
        <w:pStyle w:val="ConsPlusNormal"/>
        <w:spacing w:before="220"/>
        <w:ind w:firstLine="540"/>
        <w:jc w:val="both"/>
      </w:pPr>
      <w:r>
        <w:t xml:space="preserve">Аналитическая информация комплексной программы в части сведений, указанных в </w:t>
      </w:r>
      <w:hyperlink w:anchor="P526">
        <w:r>
          <w:rPr>
            <w:color w:val="0000FF"/>
          </w:rPr>
          <w:t>абзаце втором</w:t>
        </w:r>
      </w:hyperlink>
      <w:r>
        <w:t xml:space="preserve"> настоящего пункта, подлежит актуализации при наличии изменений по мере необходимости, но не реже одного раза в квартал.</w:t>
      </w:r>
    </w:p>
    <w:p w:rsidR="00CB5603" w:rsidRDefault="00CB5603">
      <w:pPr>
        <w:pStyle w:val="ConsPlusNormal"/>
        <w:spacing w:before="220"/>
        <w:ind w:firstLine="540"/>
        <w:jc w:val="both"/>
      </w:pPr>
      <w:bookmarkStart w:id="31" w:name="P528"/>
      <w:bookmarkEnd w:id="31"/>
      <w:r>
        <w:t>71. При внесении изменений в паспорт государственной программы (комплексной программы), паспорт комплекса процессных мероприятий могут уточняться параметры, сроки наступления которых истекли в отчетных периодах, в случаях, если:</w:t>
      </w:r>
    </w:p>
    <w:p w:rsidR="00CB5603" w:rsidRDefault="00CB5603">
      <w:pPr>
        <w:pStyle w:val="ConsPlusNormal"/>
        <w:spacing w:before="220"/>
        <w:ind w:firstLine="540"/>
        <w:jc w:val="both"/>
      </w:pPr>
      <w:bookmarkStart w:id="32" w:name="P529"/>
      <w:bookmarkEnd w:id="32"/>
      <w:r>
        <w:t>а) плановое значение показателя государственной программы (комплексной программы) выше планового значения соответствующего показателя, установленного в нормативных правовых актах Российской Федерации, а также установленного по решению Президента Российской Федерации или Правительства Российской Федерации;</w:t>
      </w:r>
    </w:p>
    <w:p w:rsidR="00CB5603" w:rsidRDefault="00CB5603">
      <w:pPr>
        <w:pStyle w:val="ConsPlusNormal"/>
        <w:spacing w:before="220"/>
        <w:ind w:firstLine="540"/>
        <w:jc w:val="both"/>
      </w:pPr>
      <w:r>
        <w:lastRenderedPageBreak/>
        <w:t>б) параметры не достигнуты (не выполнены) ввиду изменений законодательства Российской Федерации, а также в соответствии с принятыми решениями Президента Российской Федерации и (или) Правительства Российской Федерации;</w:t>
      </w:r>
    </w:p>
    <w:p w:rsidR="00CB5603" w:rsidRDefault="00CB5603">
      <w:pPr>
        <w:pStyle w:val="ConsPlusNormal"/>
        <w:spacing w:before="220"/>
        <w:ind w:firstLine="540"/>
        <w:jc w:val="both"/>
      </w:pPr>
      <w:bookmarkStart w:id="33" w:name="P531"/>
      <w:bookmarkEnd w:id="33"/>
      <w:r>
        <w:t>в) наступили обстоятельства непреодолимой силы, которые привели к физической невозможности достижения (выполнения) параметров (при наличии документального подтверждения, полученного от уполномоченного органа).</w:t>
      </w:r>
    </w:p>
    <w:p w:rsidR="00CB5603" w:rsidRDefault="00CB5603">
      <w:pPr>
        <w:pStyle w:val="ConsPlusNormal"/>
        <w:spacing w:before="220"/>
        <w:ind w:firstLine="540"/>
        <w:jc w:val="both"/>
      </w:pPr>
      <w:bookmarkStart w:id="34" w:name="P532"/>
      <w:bookmarkEnd w:id="34"/>
      <w:r>
        <w:t xml:space="preserve">72. Подготовка, согласование и утверждение единого запроса (запроса на изменение) в части параметров государственной программы (комплексной программы), в случаях, указанных в </w:t>
      </w:r>
      <w:hyperlink w:anchor="P529">
        <w:r>
          <w:rPr>
            <w:color w:val="0000FF"/>
          </w:rPr>
          <w:t>подпунктах "а"</w:t>
        </w:r>
      </w:hyperlink>
      <w:r>
        <w:t xml:space="preserve"> - </w:t>
      </w:r>
      <w:hyperlink w:anchor="P531">
        <w:r>
          <w:rPr>
            <w:color w:val="0000FF"/>
          </w:rPr>
          <w:t>"в" пункта 71</w:t>
        </w:r>
      </w:hyperlink>
      <w:r>
        <w:t xml:space="preserve"> Методических рекомендаций, осуществляется с учетом следующих особенностей:</w:t>
      </w:r>
    </w:p>
    <w:p w:rsidR="00CB5603" w:rsidRDefault="00CB5603">
      <w:pPr>
        <w:pStyle w:val="ConsPlusNormal"/>
        <w:spacing w:before="220"/>
        <w:ind w:firstLine="540"/>
        <w:jc w:val="both"/>
      </w:pPr>
      <w:r>
        <w:t xml:space="preserve">ответственный исполнитель государственной программы (комплексной программы) обеспечивает подготовку единого запроса (запроса на изменение), содержащего изменения исключительно в части уточнения параметров, сроки достижения по которым истекли, а также его согласование с заинтересованными органами и организациями с приложением документов, подтверждающих обстоятельства и решения, указанные в </w:t>
      </w:r>
      <w:hyperlink w:anchor="P529">
        <w:r>
          <w:rPr>
            <w:color w:val="0000FF"/>
          </w:rPr>
          <w:t>подпунктах "а"</w:t>
        </w:r>
      </w:hyperlink>
      <w:r>
        <w:t xml:space="preserve"> - </w:t>
      </w:r>
      <w:hyperlink w:anchor="P531">
        <w:r>
          <w:rPr>
            <w:color w:val="0000FF"/>
          </w:rPr>
          <w:t>"в" пункта 71</w:t>
        </w:r>
      </w:hyperlink>
      <w:r>
        <w:t xml:space="preserve"> Методических рекомендаций;</w:t>
      </w:r>
    </w:p>
    <w:p w:rsidR="00CB5603" w:rsidRDefault="00CB5603">
      <w:pPr>
        <w:pStyle w:val="ConsPlusNormal"/>
        <w:spacing w:before="220"/>
        <w:ind w:firstLine="540"/>
        <w:jc w:val="both"/>
      </w:pPr>
      <w:r>
        <w:t>ответственный исполнитель государственной программы (комплексной программы) обеспечивает вынесение указанного единого запроса (запроса на изменение) на рассмотрение на заседании управляющего совета государственной программы (комплексной программы).</w:t>
      </w:r>
    </w:p>
    <w:p w:rsidR="00CB5603" w:rsidRDefault="00CB5603">
      <w:pPr>
        <w:pStyle w:val="ConsPlusNormal"/>
        <w:spacing w:before="220"/>
        <w:ind w:firstLine="540"/>
        <w:jc w:val="both"/>
      </w:pPr>
      <w:r>
        <w:t xml:space="preserve">73. В случае утверждения единого запроса (запроса на изменение), предусмотренного </w:t>
      </w:r>
      <w:hyperlink w:anchor="P528">
        <w:r>
          <w:rPr>
            <w:color w:val="0000FF"/>
          </w:rPr>
          <w:t>пунктом 71</w:t>
        </w:r>
      </w:hyperlink>
      <w:r>
        <w:t xml:space="preserve"> Методических рекомендаций, соответствующему параметру в системе "Электронный бюджет" по мере ввода в эксплуатацию присваивается статус "Не будет достигнут" и принимается решение о прекращении реализации мероприятия (результата), расчета показателя, он исключается из реализации государственной программы (комплексной программы), в том числе из процесса мониторинга и расчета уровня достижения государственной программы (комплексной программы).</w:t>
      </w:r>
    </w:p>
    <w:p w:rsidR="00CB5603" w:rsidRDefault="00CB5603">
      <w:pPr>
        <w:pStyle w:val="ConsPlusNormal"/>
        <w:spacing w:before="220"/>
        <w:ind w:firstLine="540"/>
        <w:jc w:val="both"/>
      </w:pPr>
      <w:r>
        <w:t xml:space="preserve">74. Урегулирование разногласий, возникающих в ходе согласования единого запроса (запроса на изменение) осуществляется в порядке, предусмотренном </w:t>
      </w:r>
      <w:hyperlink r:id="rId74">
        <w:r>
          <w:rPr>
            <w:color w:val="0000FF"/>
          </w:rPr>
          <w:t>пунктом 55</w:t>
        </w:r>
      </w:hyperlink>
      <w:r>
        <w:t xml:space="preserve"> Положения.</w:t>
      </w:r>
    </w:p>
    <w:p w:rsidR="00CB5603" w:rsidRDefault="00CB5603">
      <w:pPr>
        <w:pStyle w:val="ConsPlusNormal"/>
        <w:ind w:firstLine="540"/>
        <w:jc w:val="both"/>
      </w:pPr>
    </w:p>
    <w:p w:rsidR="00CB5603" w:rsidRDefault="00CB5603">
      <w:pPr>
        <w:pStyle w:val="ConsPlusTitle"/>
        <w:jc w:val="center"/>
        <w:outlineLvl w:val="1"/>
      </w:pPr>
      <w:bookmarkStart w:id="35" w:name="P538"/>
      <w:bookmarkEnd w:id="35"/>
      <w:r>
        <w:t>X. Маркировка структурных элементов государственных программ</w:t>
      </w:r>
    </w:p>
    <w:p w:rsidR="00CB5603" w:rsidRDefault="00CB5603">
      <w:pPr>
        <w:pStyle w:val="ConsPlusTitle"/>
        <w:jc w:val="center"/>
      </w:pPr>
      <w:r>
        <w:t>(комплексных программ)</w:t>
      </w:r>
    </w:p>
    <w:p w:rsidR="00CB5603" w:rsidRDefault="00CB5603">
      <w:pPr>
        <w:pStyle w:val="ConsPlusNormal"/>
        <w:ind w:firstLine="540"/>
        <w:jc w:val="both"/>
      </w:pPr>
    </w:p>
    <w:p w:rsidR="00CB5603" w:rsidRDefault="00CB5603">
      <w:pPr>
        <w:pStyle w:val="ConsPlusNormal"/>
        <w:ind w:firstLine="540"/>
        <w:jc w:val="both"/>
      </w:pPr>
      <w:r>
        <w:t>75. Ответственными исполнителями, соисполнителями и участниками государственных программ (комплексных программ) обеспечивается маркировка показателей государственных программ (комплексных программ), всех структурных элементов государственных программ (комплексных программ), а также показателей и мероприятий (результатов) структурных элементов государственных программ (комплексных программ) в системе "Электронный бюджет", относящихся:</w:t>
      </w:r>
    </w:p>
    <w:p w:rsidR="00CB5603" w:rsidRDefault="00CB5603">
      <w:pPr>
        <w:pStyle w:val="ConsPlusNormal"/>
        <w:spacing w:before="220"/>
        <w:ind w:firstLine="540"/>
        <w:jc w:val="both"/>
      </w:pPr>
      <w:r>
        <w:t>1) к сферам реализации комплексных программ.</w:t>
      </w:r>
    </w:p>
    <w:p w:rsidR="00CB5603" w:rsidRDefault="00CB5603">
      <w:pPr>
        <w:pStyle w:val="ConsPlusNormal"/>
        <w:spacing w:before="220"/>
        <w:ind w:firstLine="540"/>
        <w:jc w:val="both"/>
      </w:pPr>
      <w:r>
        <w:t>Маркируются все структурные элементы государственной программы (комплексной программы), мероприятия (результаты) структурных элементов и параметры их финансового обеспечения, оказывающие влияние на сферу реализации комплексных программ, а также показатели государственных программ (комплексных программ) и их структурных элементов (например, показатели государственных программ, показатели и мероприятия (результаты) структурных элементов государственных программ, декомпозируемые на уровень субъектов Российской Федерации, расположенных на приоритетных территориях, - для комплексных программ по развитию отдельных территорий).</w:t>
      </w:r>
    </w:p>
    <w:p w:rsidR="00CB5603" w:rsidRDefault="00CB5603">
      <w:pPr>
        <w:pStyle w:val="ConsPlusNormal"/>
        <w:spacing w:before="220"/>
        <w:ind w:firstLine="540"/>
        <w:jc w:val="both"/>
      </w:pPr>
      <w:r>
        <w:lastRenderedPageBreak/>
        <w:t>Структурному элементу государственной программы (комплексной программы) присваивается соответствующий маркировочный признак в случае, если одно и более мероприятие (результат) в рамках его реализации оказывает влияние на достижение целей и показателей комплексных программ.</w:t>
      </w:r>
    </w:p>
    <w:p w:rsidR="00CB5603" w:rsidRDefault="00CB5603">
      <w:pPr>
        <w:pStyle w:val="ConsPlusNormal"/>
        <w:spacing w:before="220"/>
        <w:ind w:firstLine="540"/>
        <w:jc w:val="both"/>
      </w:pPr>
      <w:r>
        <w:t xml:space="preserve">Сведения следует представлять в отношении каждой комплексной программы, на реализацию которой влияет показатель и структурный элемент государственной программы (комплексной программы), мероприятие (результат) структурного элемента государственной программы (комплексной программы) в соответствии с </w:t>
      </w:r>
      <w:hyperlink r:id="rId75">
        <w:r>
          <w:rPr>
            <w:color w:val="0000FF"/>
          </w:rPr>
          <w:t>распоряжением</w:t>
        </w:r>
      </w:hyperlink>
      <w:r>
        <w:t xml:space="preserve"> Правительства Российской Федерации от 21 декабря 2021 г. N 3734-р.</w:t>
      </w:r>
    </w:p>
    <w:p w:rsidR="00CB5603" w:rsidRDefault="00CB5603">
      <w:pPr>
        <w:pStyle w:val="ConsPlusNormal"/>
        <w:spacing w:before="220"/>
        <w:ind w:firstLine="540"/>
        <w:jc w:val="both"/>
      </w:pPr>
      <w:r>
        <w:t>Следует также представлять сведения о показателях и структурных элементах комплексной программы, показателях и мероприятиях (результатах) структурных элементов комплексной программы, которые оказывают влияние на сферу реализации иной государственной программы (комплексной программы);</w:t>
      </w:r>
    </w:p>
    <w:p w:rsidR="00CB5603" w:rsidRDefault="00CB5603">
      <w:pPr>
        <w:pStyle w:val="ConsPlusNormal"/>
        <w:spacing w:before="220"/>
        <w:ind w:firstLine="540"/>
        <w:jc w:val="both"/>
      </w:pPr>
      <w:r>
        <w:t>2) к реализации национальных проектов.</w:t>
      </w:r>
    </w:p>
    <w:p w:rsidR="00CB5603" w:rsidRDefault="00CB5603">
      <w:pPr>
        <w:pStyle w:val="ConsPlusNormal"/>
        <w:spacing w:before="220"/>
        <w:ind w:firstLine="540"/>
        <w:jc w:val="both"/>
      </w:pPr>
      <w:r>
        <w:t>Маркируются все структурные элементы государственной программы (комплексной программы) и параметры их финансового обеспечения, относящиеся к сфере реализации национальных проектов.</w:t>
      </w:r>
    </w:p>
    <w:p w:rsidR="00CB5603" w:rsidRDefault="00CB5603">
      <w:pPr>
        <w:pStyle w:val="ConsPlusNormal"/>
        <w:spacing w:before="220"/>
        <w:ind w:firstLine="540"/>
        <w:jc w:val="both"/>
      </w:pPr>
      <w:r>
        <w:t>Сведения следует представлять в отношении каждого национального проекта;</w:t>
      </w:r>
    </w:p>
    <w:p w:rsidR="00CB5603" w:rsidRDefault="00CB5603">
      <w:pPr>
        <w:pStyle w:val="ConsPlusNormal"/>
        <w:spacing w:before="220"/>
        <w:ind w:firstLine="540"/>
        <w:jc w:val="both"/>
      </w:pPr>
      <w:r>
        <w:t>3) к числу обеспечивающих вклад в достижение национальных целей.</w:t>
      </w:r>
    </w:p>
    <w:p w:rsidR="00CB5603" w:rsidRDefault="00CB5603">
      <w:pPr>
        <w:pStyle w:val="ConsPlusNormal"/>
        <w:spacing w:before="220"/>
        <w:ind w:firstLine="540"/>
        <w:jc w:val="both"/>
      </w:pPr>
      <w:r>
        <w:t xml:space="preserve">Маркируются все показатели государственной программы (комплексной программы), структурные элементы государственной программы (комплексной программы) и их показатели, мероприятия (результаты) (в том числе параметры их финансового обеспечения), обеспечивающие вклад в достижение национальных целей, в том числе включенные в единый </w:t>
      </w:r>
      <w:hyperlink r:id="rId76">
        <w:r>
          <w:rPr>
            <w:color w:val="0000FF"/>
          </w:rPr>
          <w:t>план</w:t>
        </w:r>
      </w:hyperlink>
      <w:r>
        <w:t xml:space="preserve"> по достижению национальных целей развития Российской Федерации.</w:t>
      </w:r>
    </w:p>
    <w:p w:rsidR="00CB5603" w:rsidRDefault="00CB5603">
      <w:pPr>
        <w:pStyle w:val="ConsPlusNormal"/>
        <w:spacing w:before="220"/>
        <w:ind w:firstLine="540"/>
        <w:jc w:val="both"/>
      </w:pPr>
      <w:r>
        <w:t>Структурному элементу государственной программы (комплексной программы) присваивается соответствующий маркировочный признак в случае, если одно и более мероприятие (результат) в рамках его реализации оказывает влияние на достижение национальных целей;</w:t>
      </w:r>
    </w:p>
    <w:p w:rsidR="00CB5603" w:rsidRDefault="00CB5603">
      <w:pPr>
        <w:pStyle w:val="ConsPlusNormal"/>
        <w:spacing w:before="220"/>
        <w:ind w:firstLine="540"/>
        <w:jc w:val="both"/>
      </w:pPr>
      <w:r>
        <w:t>4) к иным направлениям деятельности в соответствии с поручениями Президента Российской Федерации и Председателя Правительства Российской Федерации, которыми установлена необходимость отражать отдельные показатели и мероприятия в сфере реализации государственных программ (комплексных программ).</w:t>
      </w:r>
    </w:p>
    <w:p w:rsidR="00CB5603" w:rsidRDefault="00CB5603">
      <w:pPr>
        <w:pStyle w:val="ConsPlusNormal"/>
        <w:spacing w:before="220"/>
        <w:ind w:firstLine="540"/>
        <w:jc w:val="both"/>
      </w:pPr>
      <w:r>
        <w:t>Маркируются все показатели государственной программы (комплексной программы), структурные элементы государственной программы (комплексной программы) и их показатели, мероприятия (результаты) (в том числе параметры их финансового обеспечения), формирование и реализация которых предусмотрены отдельными поручениями Президента Российской Федерации и Председателя Правительства Российской Федерации.</w:t>
      </w:r>
    </w:p>
    <w:p w:rsidR="00CB5603" w:rsidRDefault="00CB5603">
      <w:pPr>
        <w:pStyle w:val="ConsPlusNormal"/>
        <w:spacing w:before="220"/>
        <w:ind w:firstLine="540"/>
        <w:jc w:val="both"/>
      </w:pPr>
      <w:r>
        <w:t>Структурному элементу государственной программы (комплексной программы) присваивается соответствующий маркировочный признак в случае, если одно и более мероприятие (результат) в рамках его реализации предусмотрено поручением Президента Российской Федерации и Председателя Правительства Российской Федерации.</w:t>
      </w:r>
    </w:p>
    <w:p w:rsidR="00CB5603" w:rsidRDefault="00CB5603">
      <w:pPr>
        <w:pStyle w:val="ConsPlusNormal"/>
        <w:spacing w:before="220"/>
        <w:ind w:firstLine="540"/>
        <w:jc w:val="both"/>
      </w:pPr>
      <w:r>
        <w:t>76. Допускается присвоение нескольких маркировочных признаков одному показателю государственной программы (комплексной программы), структурному элементу государственной программы (комплексной программы), показателю и мероприятию (результату) структурного элемента государственной программы (комплексной программы).</w:t>
      </w:r>
    </w:p>
    <w:p w:rsidR="00CB5603" w:rsidRDefault="00CB5603">
      <w:pPr>
        <w:pStyle w:val="ConsPlusNormal"/>
        <w:spacing w:before="220"/>
        <w:ind w:firstLine="540"/>
        <w:jc w:val="both"/>
      </w:pPr>
      <w:r>
        <w:lastRenderedPageBreak/>
        <w:t>77. В системе "Электронный бюджет" по каждой государственной программе (комплексной программе) на основании осуществленной маркировки автоматически формируется перечень сведений о промаркированных показателях, структурных элементах и мероприятиях (результатах) государственной программы (комплексной программы).</w:t>
      </w:r>
    </w:p>
    <w:p w:rsidR="00CB5603" w:rsidRDefault="00CB5603">
      <w:pPr>
        <w:pStyle w:val="ConsPlusNormal"/>
        <w:ind w:firstLine="540"/>
        <w:jc w:val="both"/>
      </w:pPr>
    </w:p>
    <w:p w:rsidR="00CB5603" w:rsidRDefault="00CB5603">
      <w:pPr>
        <w:pStyle w:val="ConsPlusTitle"/>
        <w:jc w:val="center"/>
        <w:outlineLvl w:val="1"/>
      </w:pPr>
      <w:r>
        <w:t>XI. Завершение реализации государственной программы</w:t>
      </w:r>
    </w:p>
    <w:p w:rsidR="00CB5603" w:rsidRDefault="00CB5603">
      <w:pPr>
        <w:pStyle w:val="ConsPlusTitle"/>
        <w:jc w:val="center"/>
      </w:pPr>
      <w:r>
        <w:t>(комплексной программы)</w:t>
      </w:r>
    </w:p>
    <w:p w:rsidR="00CB5603" w:rsidRDefault="00CB5603">
      <w:pPr>
        <w:pStyle w:val="ConsPlusNormal"/>
        <w:ind w:firstLine="540"/>
        <w:jc w:val="both"/>
      </w:pPr>
    </w:p>
    <w:p w:rsidR="00CB5603" w:rsidRDefault="00CB5603">
      <w:pPr>
        <w:pStyle w:val="ConsPlusNormal"/>
        <w:ind w:firstLine="540"/>
        <w:jc w:val="both"/>
      </w:pPr>
      <w:r>
        <w:t>78. Завершение реализации государственной программы (комплексной программы) осуществляется:</w:t>
      </w:r>
    </w:p>
    <w:p w:rsidR="00CB5603" w:rsidRDefault="00CB5603">
      <w:pPr>
        <w:pStyle w:val="ConsPlusNormal"/>
        <w:spacing w:before="220"/>
        <w:ind w:firstLine="540"/>
        <w:jc w:val="both"/>
      </w:pPr>
      <w:r>
        <w:t>планово - по итогам достижения целей и показателей ее реализации;</w:t>
      </w:r>
    </w:p>
    <w:p w:rsidR="00CB5603" w:rsidRDefault="00CB5603">
      <w:pPr>
        <w:pStyle w:val="ConsPlusNormal"/>
        <w:spacing w:before="220"/>
        <w:ind w:firstLine="540"/>
        <w:jc w:val="both"/>
      </w:pPr>
      <w:r>
        <w:t>досрочно - при принятии соответствующего решения Президентом Российской Федерации, Правительством Российской Федерации.</w:t>
      </w:r>
    </w:p>
    <w:p w:rsidR="00CB5603" w:rsidRDefault="00CB5603">
      <w:pPr>
        <w:pStyle w:val="ConsPlusNormal"/>
        <w:spacing w:before="220"/>
        <w:ind w:firstLine="540"/>
        <w:jc w:val="both"/>
      </w:pPr>
      <w:r>
        <w:t>Решение о досрочном завершении реализации государственной программы (комплексной программы) принимается Правительством Российской Федерации на основании предложений управляющего совета государственной программы (комплексной программы), а также предложений Министерства экономического развития Российской Федерации, подготовленных по итогам проведения оценки эффективности реализации государственной программы (комплексной программы).</w:t>
      </w:r>
    </w:p>
    <w:p w:rsidR="00CB5603" w:rsidRDefault="00CB5603">
      <w:pPr>
        <w:pStyle w:val="ConsPlusNormal"/>
        <w:spacing w:before="220"/>
        <w:ind w:firstLine="540"/>
        <w:jc w:val="both"/>
      </w:pPr>
      <w:r>
        <w:t>79. В случае досрочного завершения реализации государственной программы (комплексной программы):</w:t>
      </w:r>
    </w:p>
    <w:p w:rsidR="00CB5603" w:rsidRDefault="00CB5603">
      <w:pPr>
        <w:pStyle w:val="ConsPlusNormal"/>
        <w:spacing w:before="220"/>
        <w:ind w:firstLine="540"/>
        <w:jc w:val="both"/>
      </w:pPr>
      <w:r>
        <w:t xml:space="preserve">ответственным исполнителем государственной программы (комплексной программы) вносятся соответствующие изменения в перечень государственных программ Российской Федерации в порядке, определенном в </w:t>
      </w:r>
      <w:hyperlink r:id="rId77">
        <w:r>
          <w:rPr>
            <w:color w:val="0000FF"/>
          </w:rPr>
          <w:t>абзаце четвертом пункта 29</w:t>
        </w:r>
      </w:hyperlink>
      <w:r>
        <w:t xml:space="preserve"> Положения;</w:t>
      </w:r>
    </w:p>
    <w:p w:rsidR="00CB5603" w:rsidRDefault="00CB5603">
      <w:pPr>
        <w:pStyle w:val="ConsPlusNormal"/>
        <w:spacing w:before="220"/>
        <w:ind w:firstLine="540"/>
        <w:jc w:val="both"/>
      </w:pPr>
      <w:r>
        <w:t>ответственным исполнителем государственной программы (комплексной программы) формируется акт, предусматривающий признание утратившим силу действующего нормативного правового акта об утверждении государственной программы (комплексной программы);</w:t>
      </w:r>
    </w:p>
    <w:p w:rsidR="00CB5603" w:rsidRDefault="00CB5603">
      <w:pPr>
        <w:pStyle w:val="ConsPlusNormal"/>
        <w:spacing w:before="220"/>
        <w:ind w:firstLine="540"/>
        <w:jc w:val="both"/>
      </w:pPr>
      <w:r>
        <w:t>в системе "Электронный бюджет" завершается формирование и ведение паспорта государственной программы (комплексной программы) с присвоением статуса "Реализация прекращена" с даты, предусмотренной соответствующим правовым актом Правительства Российской Федерации, или с даты исключения государственной программы (комплексной программы) из перечня государственных программ (как правило, с 1 января очередного года);</w:t>
      </w:r>
    </w:p>
    <w:p w:rsidR="00CB5603" w:rsidRDefault="00CB5603">
      <w:pPr>
        <w:pStyle w:val="ConsPlusNormal"/>
        <w:spacing w:before="220"/>
        <w:ind w:firstLine="540"/>
        <w:jc w:val="both"/>
      </w:pPr>
      <w:r>
        <w:t xml:space="preserve">заключаются дополнительные соглашения о расторжении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в порядке, предусмотренном </w:t>
      </w:r>
      <w:hyperlink r:id="rId78">
        <w:r>
          <w:rPr>
            <w:color w:val="0000FF"/>
          </w:rPr>
          <w:t>приказом</w:t>
        </w:r>
      </w:hyperlink>
      <w:r>
        <w:t xml:space="preserve"> Минэкономразвития России от 30 ноября 2021 г. N 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w:t>
      </w:r>
    </w:p>
    <w:p w:rsidR="00CB5603" w:rsidRDefault="00CB5603">
      <w:pPr>
        <w:pStyle w:val="ConsPlusNormal"/>
        <w:spacing w:before="220"/>
        <w:ind w:firstLine="540"/>
        <w:jc w:val="both"/>
      </w:pPr>
      <w:r>
        <w:t>80. При завершении реализации государственной программы (комплексной программы) завершается реализация структурных элементов, входящих в состав государственной программы (комплексной программы).</w:t>
      </w:r>
    </w:p>
    <w:p w:rsidR="00CB5603" w:rsidRDefault="00CB5603">
      <w:pPr>
        <w:pStyle w:val="ConsPlusNormal"/>
        <w:spacing w:before="220"/>
        <w:ind w:firstLine="540"/>
        <w:jc w:val="both"/>
      </w:pPr>
      <w:r>
        <w:t xml:space="preserve">Завершение реализации федеральных проектов и ведомственных проектов осуществляется в соответствии с </w:t>
      </w:r>
      <w:hyperlink r:id="rId79">
        <w:r>
          <w:rPr>
            <w:color w:val="0000FF"/>
          </w:rPr>
          <w:t>положением</w:t>
        </w:r>
      </w:hyperlink>
      <w:r>
        <w:t xml:space="preserve"> о проектной деятельности и принятыми в соответствии с ним методическими рекомендациями в сфере проектной деятельности.</w:t>
      </w:r>
    </w:p>
    <w:p w:rsidR="00CB5603" w:rsidRDefault="00CB5603">
      <w:pPr>
        <w:pStyle w:val="ConsPlusNormal"/>
        <w:spacing w:before="220"/>
        <w:ind w:firstLine="540"/>
        <w:jc w:val="both"/>
      </w:pPr>
      <w:r>
        <w:lastRenderedPageBreak/>
        <w:t>Реализация завершаемых структурных элементов в целом и (или) их отдельных показателей, мероприятий (результатов) может быть перенесена в иные государственные программы (комплексные программы) и (или) их структурные элементы.</w:t>
      </w:r>
    </w:p>
    <w:p w:rsidR="00CB5603" w:rsidRDefault="00CB5603">
      <w:pPr>
        <w:pStyle w:val="ConsPlusNormal"/>
        <w:spacing w:before="220"/>
        <w:ind w:firstLine="540"/>
        <w:jc w:val="both"/>
      </w:pPr>
      <w:bookmarkStart w:id="36" w:name="P574"/>
      <w:bookmarkEnd w:id="36"/>
      <w:r>
        <w:t xml:space="preserve">При завершении государственной программы (комплексной программы) и (или) ее структурных элементов в порядке, предусмотренном </w:t>
      </w:r>
      <w:hyperlink w:anchor="P427">
        <w:r>
          <w:rPr>
            <w:color w:val="0000FF"/>
          </w:rPr>
          <w:t>разделом IX</w:t>
        </w:r>
      </w:hyperlink>
      <w:r>
        <w:t xml:space="preserve"> Методических рекомендаций, формируются и утверждаются единые запросы, предусматривающие предложения по завершению реализации или переносу реализации в иные государственные программы (комплексные программы) каждого параметра государственной программы (комплексной программы) и (или) ее структурных элементов по мере ввода в эксплуатацию соответствующих компонентов и модулей системы "Электронный бюджет".</w:t>
      </w:r>
    </w:p>
    <w:p w:rsidR="00CB5603" w:rsidRDefault="00CB5603">
      <w:pPr>
        <w:pStyle w:val="ConsPlusNormal"/>
        <w:spacing w:before="220"/>
        <w:ind w:firstLine="540"/>
        <w:jc w:val="both"/>
      </w:pPr>
      <w:r>
        <w:t>В системе "Электронный бюджет" по мере ввода в эксплуатацию соответствующих компонентов и модулей отражаются сведения об иных государственных программах (комплексных программах) и их структурных элементах, в которые была перенесена реализация параметров государственной программы (комплексной программы), ее структурных элементов.</w:t>
      </w:r>
    </w:p>
    <w:p w:rsidR="00CB5603" w:rsidRDefault="00CB5603">
      <w:pPr>
        <w:pStyle w:val="ConsPlusNormal"/>
        <w:spacing w:before="220"/>
        <w:ind w:firstLine="540"/>
        <w:jc w:val="both"/>
      </w:pPr>
      <w:r>
        <w:t xml:space="preserve">Для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 подготовка запроса на изменение, предусмотренного </w:t>
      </w:r>
      <w:hyperlink w:anchor="P574">
        <w:r>
          <w:rPr>
            <w:color w:val="0000FF"/>
          </w:rPr>
          <w:t>абзацем четвертым</w:t>
        </w:r>
      </w:hyperlink>
      <w:r>
        <w:t xml:space="preserve"> настоящего пункта, осуществляется посредством подготовки новой редакции соответствующего паспорта с указанием сроков завершения государственной программы (комплексной программы) и ее параметров. В пояснительной записке к такому запросу указываются сведения о переносе реализации параметров государственной программы (комплексной программы), ее структурных элементов в иные государственные программы (комплексные программы).</w:t>
      </w:r>
    </w:p>
    <w:p w:rsidR="00CB5603" w:rsidRDefault="00CB5603">
      <w:pPr>
        <w:pStyle w:val="ConsPlusNormal"/>
        <w:spacing w:before="220"/>
        <w:ind w:firstLine="540"/>
        <w:jc w:val="both"/>
      </w:pPr>
      <w:r>
        <w:t>81. Реализация комплекса процессных мероприятий может быть завершена досрочно по решению ответственного исполнителя комплекса процессных мероприятий на основании предложений участников комплекса процессных мероприятий, ответственного исполнителя государственной программы (комплексной программы), Министерства экономического развития Российской Федерации, Министерства финансов Российской Федерации.</w:t>
      </w:r>
    </w:p>
    <w:p w:rsidR="00CB5603" w:rsidRDefault="00CB5603">
      <w:pPr>
        <w:pStyle w:val="ConsPlusNormal"/>
        <w:spacing w:before="220"/>
        <w:ind w:firstLine="540"/>
        <w:jc w:val="both"/>
      </w:pPr>
      <w:bookmarkStart w:id="37" w:name="P578"/>
      <w:bookmarkEnd w:id="37"/>
      <w:r>
        <w:t>Решение о досрочном завершении реализации комплекса процессных мероприятий принимается посредством подготовки, согласования и утверждения единого запроса (запроса на изменение) в порядке, определенном настоящими Методическими рекомендациями.</w:t>
      </w:r>
    </w:p>
    <w:p w:rsidR="00CB5603" w:rsidRDefault="00CB5603">
      <w:pPr>
        <w:pStyle w:val="ConsPlusNormal"/>
        <w:spacing w:before="220"/>
        <w:ind w:firstLine="540"/>
        <w:jc w:val="both"/>
      </w:pPr>
      <w:r>
        <w:t>Соответствующий единый запрос (взаимосвязанные запросы на изменение) может содержать предложения о переносе реализации мероприятий (результатов), достижения показателей комплекса процессных мероприятий в иные комплексы процессных мероприятий или структурные элементы иных государственных программ (комплексных программ).</w:t>
      </w:r>
    </w:p>
    <w:p w:rsidR="00CB5603" w:rsidRDefault="00CB5603">
      <w:pPr>
        <w:pStyle w:val="ConsPlusNormal"/>
        <w:spacing w:before="220"/>
        <w:ind w:firstLine="540"/>
        <w:jc w:val="both"/>
      </w:pPr>
      <w:r>
        <w:t>В системе "Электронный бюджет" по мере ввода в эксплуатацию соответствующих компонентов и модулей завершенному комплексу процессных мероприятий присваивается статус "Комплекс процессных мероприятий завершен".</w:t>
      </w:r>
    </w:p>
    <w:p w:rsidR="00CB5603" w:rsidRDefault="00CB5603">
      <w:pPr>
        <w:pStyle w:val="ConsPlusNormal"/>
        <w:spacing w:before="220"/>
        <w:ind w:firstLine="540"/>
        <w:jc w:val="both"/>
      </w:pPr>
      <w:r>
        <w:t xml:space="preserve">Для комплексов процессных мероприятий, сведения о которых составляют государственную тайну и (или) отнесены к сведениям конфиденциального характера, подготовка запроса на изменение, предусмотренного </w:t>
      </w:r>
      <w:hyperlink w:anchor="P578">
        <w:r>
          <w:rPr>
            <w:color w:val="0000FF"/>
          </w:rPr>
          <w:t>абзацем вторым</w:t>
        </w:r>
      </w:hyperlink>
      <w:r>
        <w:t xml:space="preserve"> настоящего пункта, осуществляется посредством подготовки новой редакции соответствующего паспорта с указанием сроков завершения комплекса процессных мероприятий и его параметров. В пояснительной записке к такому запросу указываются сведения о переносе реализация параметров комплекса процессных мероприятий в иные государственные программы (комплексные программы).</w:t>
      </w:r>
    </w:p>
    <w:p w:rsidR="00CB5603" w:rsidRDefault="00CB5603">
      <w:pPr>
        <w:pStyle w:val="ConsPlusNormal"/>
        <w:spacing w:before="220"/>
        <w:ind w:firstLine="540"/>
        <w:jc w:val="both"/>
      </w:pPr>
      <w:r>
        <w:t xml:space="preserve">82. При завершении реализации государственной программы (комплексной программы) формируются и представляются в порядке, предусмотренном </w:t>
      </w:r>
      <w:hyperlink r:id="rId80">
        <w:r>
          <w:rPr>
            <w:color w:val="0000FF"/>
          </w:rPr>
          <w:t>Положением</w:t>
        </w:r>
      </w:hyperlink>
      <w:r>
        <w:t xml:space="preserve">, отчет о ходе </w:t>
      </w:r>
      <w:r>
        <w:lastRenderedPageBreak/>
        <w:t>реализации государственной программы (комплексной программы) вместе с отчетами о ходе реализации ее структурных элементов, при завершении реализации комплекса процессных мероприятий - отчет о ходе реализации комплекса процессных мероприятий.</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1</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center"/>
      </w:pPr>
      <w:bookmarkStart w:id="38" w:name="P594"/>
      <w:bookmarkEnd w:id="38"/>
      <w:r>
        <w:t>Реестр</w:t>
      </w:r>
    </w:p>
    <w:p w:rsidR="00CB5603" w:rsidRDefault="00CB5603">
      <w:pPr>
        <w:pStyle w:val="ConsPlusNormal"/>
        <w:jc w:val="center"/>
      </w:pPr>
      <w:r>
        <w:t>документов, входящих в состав государственной программы</w:t>
      </w:r>
    </w:p>
    <w:p w:rsidR="00CB5603" w:rsidRDefault="00CB5603">
      <w:pPr>
        <w:pStyle w:val="ConsPlusNormal"/>
        <w:jc w:val="center"/>
      </w:pPr>
      <w:r>
        <w:t>(комплексной программы) 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1191"/>
        <w:gridCol w:w="1644"/>
        <w:gridCol w:w="1247"/>
        <w:gridCol w:w="1361"/>
        <w:gridCol w:w="1644"/>
      </w:tblGrid>
      <w:tr w:rsidR="00CB5603">
        <w:tc>
          <w:tcPr>
            <w:tcW w:w="510" w:type="dxa"/>
          </w:tcPr>
          <w:p w:rsidR="00CB5603" w:rsidRDefault="00CB5603">
            <w:pPr>
              <w:pStyle w:val="ConsPlusNormal"/>
              <w:jc w:val="center"/>
            </w:pPr>
            <w:r>
              <w:t>N п/п</w:t>
            </w:r>
          </w:p>
        </w:tc>
        <w:tc>
          <w:tcPr>
            <w:tcW w:w="1474" w:type="dxa"/>
          </w:tcPr>
          <w:p w:rsidR="00CB5603" w:rsidRDefault="00CB5603">
            <w:pPr>
              <w:pStyle w:val="ConsPlusNormal"/>
              <w:jc w:val="center"/>
            </w:pPr>
            <w:r>
              <w:t xml:space="preserve">Тип документа </w:t>
            </w:r>
            <w:hyperlink w:anchor="P637">
              <w:r>
                <w:rPr>
                  <w:color w:val="0000FF"/>
                </w:rPr>
                <w:t>&lt;1&gt;</w:t>
              </w:r>
            </w:hyperlink>
          </w:p>
        </w:tc>
        <w:tc>
          <w:tcPr>
            <w:tcW w:w="1191" w:type="dxa"/>
          </w:tcPr>
          <w:p w:rsidR="00CB5603" w:rsidRDefault="00CB5603">
            <w:pPr>
              <w:pStyle w:val="ConsPlusNormal"/>
              <w:jc w:val="center"/>
            </w:pPr>
            <w:r>
              <w:t xml:space="preserve">Вид документа </w:t>
            </w:r>
            <w:hyperlink w:anchor="P638">
              <w:r>
                <w:rPr>
                  <w:color w:val="0000FF"/>
                </w:rPr>
                <w:t>&lt;2&gt;</w:t>
              </w:r>
            </w:hyperlink>
          </w:p>
        </w:tc>
        <w:tc>
          <w:tcPr>
            <w:tcW w:w="1644" w:type="dxa"/>
          </w:tcPr>
          <w:p w:rsidR="00CB5603" w:rsidRDefault="00CB5603">
            <w:pPr>
              <w:pStyle w:val="ConsPlusNormal"/>
              <w:jc w:val="center"/>
            </w:pPr>
            <w:r>
              <w:t xml:space="preserve">Наименование документа </w:t>
            </w:r>
            <w:hyperlink w:anchor="P639">
              <w:r>
                <w:rPr>
                  <w:color w:val="0000FF"/>
                </w:rPr>
                <w:t>&lt;3&gt;</w:t>
              </w:r>
            </w:hyperlink>
          </w:p>
        </w:tc>
        <w:tc>
          <w:tcPr>
            <w:tcW w:w="1247" w:type="dxa"/>
          </w:tcPr>
          <w:p w:rsidR="00CB5603" w:rsidRDefault="00CB5603">
            <w:pPr>
              <w:pStyle w:val="ConsPlusNormal"/>
              <w:jc w:val="center"/>
            </w:pPr>
            <w:r>
              <w:t xml:space="preserve">Реквизиты </w:t>
            </w:r>
            <w:hyperlink w:anchor="P640">
              <w:r>
                <w:rPr>
                  <w:color w:val="0000FF"/>
                </w:rPr>
                <w:t>&lt;4&gt;</w:t>
              </w:r>
            </w:hyperlink>
          </w:p>
        </w:tc>
        <w:tc>
          <w:tcPr>
            <w:tcW w:w="1361" w:type="dxa"/>
          </w:tcPr>
          <w:p w:rsidR="00CB5603" w:rsidRDefault="00CB5603">
            <w:pPr>
              <w:pStyle w:val="ConsPlusNormal"/>
              <w:jc w:val="center"/>
            </w:pPr>
            <w:r>
              <w:t xml:space="preserve">Разработчик </w:t>
            </w:r>
            <w:hyperlink w:anchor="P641">
              <w:r>
                <w:rPr>
                  <w:color w:val="0000FF"/>
                </w:rPr>
                <w:t>&lt;5&gt;</w:t>
              </w:r>
            </w:hyperlink>
          </w:p>
        </w:tc>
        <w:tc>
          <w:tcPr>
            <w:tcW w:w="1644" w:type="dxa"/>
          </w:tcPr>
          <w:p w:rsidR="00CB5603" w:rsidRDefault="00CB5603">
            <w:pPr>
              <w:pStyle w:val="ConsPlusNormal"/>
              <w:jc w:val="center"/>
            </w:pPr>
            <w:r>
              <w:t xml:space="preserve">Гиперссылка на текст документа </w:t>
            </w:r>
            <w:hyperlink w:anchor="P642">
              <w:r>
                <w:rPr>
                  <w:color w:val="0000FF"/>
                </w:rPr>
                <w:t>&lt;6&gt;</w:t>
              </w:r>
            </w:hyperlink>
          </w:p>
        </w:tc>
      </w:tr>
      <w:tr w:rsidR="00CB5603">
        <w:tc>
          <w:tcPr>
            <w:tcW w:w="510" w:type="dxa"/>
          </w:tcPr>
          <w:p w:rsidR="00CB5603" w:rsidRDefault="00CB5603">
            <w:pPr>
              <w:pStyle w:val="ConsPlusNormal"/>
              <w:jc w:val="center"/>
            </w:pPr>
            <w:r>
              <w:t>1</w:t>
            </w:r>
          </w:p>
        </w:tc>
        <w:tc>
          <w:tcPr>
            <w:tcW w:w="1474" w:type="dxa"/>
          </w:tcPr>
          <w:p w:rsidR="00CB5603" w:rsidRDefault="00CB5603">
            <w:pPr>
              <w:pStyle w:val="ConsPlusNormal"/>
              <w:jc w:val="center"/>
            </w:pPr>
            <w:r>
              <w:t>2</w:t>
            </w:r>
          </w:p>
        </w:tc>
        <w:tc>
          <w:tcPr>
            <w:tcW w:w="1191" w:type="dxa"/>
          </w:tcPr>
          <w:p w:rsidR="00CB5603" w:rsidRDefault="00CB5603">
            <w:pPr>
              <w:pStyle w:val="ConsPlusNormal"/>
              <w:jc w:val="center"/>
            </w:pPr>
            <w:r>
              <w:t>3</w:t>
            </w:r>
          </w:p>
        </w:tc>
        <w:tc>
          <w:tcPr>
            <w:tcW w:w="1644" w:type="dxa"/>
          </w:tcPr>
          <w:p w:rsidR="00CB5603" w:rsidRDefault="00CB5603">
            <w:pPr>
              <w:pStyle w:val="ConsPlusNormal"/>
              <w:jc w:val="center"/>
            </w:pPr>
            <w:r>
              <w:t>4</w:t>
            </w:r>
          </w:p>
        </w:tc>
        <w:tc>
          <w:tcPr>
            <w:tcW w:w="1247" w:type="dxa"/>
          </w:tcPr>
          <w:p w:rsidR="00CB5603" w:rsidRDefault="00CB5603">
            <w:pPr>
              <w:pStyle w:val="ConsPlusNormal"/>
              <w:jc w:val="center"/>
            </w:pPr>
            <w:r>
              <w:t>5</w:t>
            </w:r>
          </w:p>
        </w:tc>
        <w:tc>
          <w:tcPr>
            <w:tcW w:w="1361" w:type="dxa"/>
          </w:tcPr>
          <w:p w:rsidR="00CB5603" w:rsidRDefault="00CB5603">
            <w:pPr>
              <w:pStyle w:val="ConsPlusNormal"/>
              <w:jc w:val="center"/>
            </w:pPr>
            <w:r>
              <w:t>6</w:t>
            </w:r>
          </w:p>
        </w:tc>
        <w:tc>
          <w:tcPr>
            <w:tcW w:w="1644" w:type="dxa"/>
          </w:tcPr>
          <w:p w:rsidR="00CB5603" w:rsidRDefault="00CB5603">
            <w:pPr>
              <w:pStyle w:val="ConsPlusNormal"/>
              <w:jc w:val="center"/>
            </w:pPr>
            <w:r>
              <w:t>7</w:t>
            </w:r>
          </w:p>
        </w:tc>
      </w:tr>
      <w:tr w:rsidR="00CB5603">
        <w:tc>
          <w:tcPr>
            <w:tcW w:w="9071" w:type="dxa"/>
            <w:gridSpan w:val="7"/>
          </w:tcPr>
          <w:p w:rsidR="00CB5603" w:rsidRDefault="00CB5603">
            <w:pPr>
              <w:pStyle w:val="ConsPlusNormal"/>
              <w:jc w:val="center"/>
            </w:pPr>
            <w:r>
              <w:t xml:space="preserve">Государственная программа (комплексная программа) Российской Федерации "Наименование" </w:t>
            </w:r>
            <w:hyperlink w:anchor="P643">
              <w:r>
                <w:rPr>
                  <w:color w:val="0000FF"/>
                </w:rPr>
                <w:t>&lt;7&gt;</w:t>
              </w:r>
            </w:hyperlink>
          </w:p>
        </w:tc>
      </w:tr>
      <w:tr w:rsidR="00CB5603">
        <w:tc>
          <w:tcPr>
            <w:tcW w:w="510" w:type="dxa"/>
          </w:tcPr>
          <w:p w:rsidR="00CB5603" w:rsidRDefault="00CB5603">
            <w:pPr>
              <w:pStyle w:val="ConsPlusNormal"/>
              <w:jc w:val="center"/>
            </w:pPr>
            <w:r>
              <w:t>1</w:t>
            </w:r>
          </w:p>
        </w:tc>
        <w:tc>
          <w:tcPr>
            <w:tcW w:w="1474" w:type="dxa"/>
          </w:tcPr>
          <w:p w:rsidR="00CB5603" w:rsidRDefault="00CB5603">
            <w:pPr>
              <w:pStyle w:val="ConsPlusNormal"/>
            </w:pPr>
          </w:p>
        </w:tc>
        <w:tc>
          <w:tcPr>
            <w:tcW w:w="1191" w:type="dxa"/>
          </w:tcPr>
          <w:p w:rsidR="00CB5603" w:rsidRDefault="00CB5603">
            <w:pPr>
              <w:pStyle w:val="ConsPlusNormal"/>
            </w:pPr>
          </w:p>
        </w:tc>
        <w:tc>
          <w:tcPr>
            <w:tcW w:w="1644" w:type="dxa"/>
          </w:tcPr>
          <w:p w:rsidR="00CB5603" w:rsidRDefault="00CB5603">
            <w:pPr>
              <w:pStyle w:val="ConsPlusNormal"/>
            </w:pPr>
          </w:p>
        </w:tc>
        <w:tc>
          <w:tcPr>
            <w:tcW w:w="1247" w:type="dxa"/>
          </w:tcPr>
          <w:p w:rsidR="00CB5603" w:rsidRDefault="00CB5603">
            <w:pPr>
              <w:pStyle w:val="ConsPlusNormal"/>
            </w:pPr>
          </w:p>
        </w:tc>
        <w:tc>
          <w:tcPr>
            <w:tcW w:w="1361" w:type="dxa"/>
          </w:tcPr>
          <w:p w:rsidR="00CB5603" w:rsidRDefault="00CB5603">
            <w:pPr>
              <w:pStyle w:val="ConsPlusNormal"/>
            </w:pPr>
          </w:p>
        </w:tc>
        <w:tc>
          <w:tcPr>
            <w:tcW w:w="1644" w:type="dxa"/>
          </w:tcPr>
          <w:p w:rsidR="00CB5603" w:rsidRDefault="00CB5603">
            <w:pPr>
              <w:pStyle w:val="ConsPlusNormal"/>
            </w:pPr>
          </w:p>
        </w:tc>
      </w:tr>
      <w:tr w:rsidR="00CB5603">
        <w:tc>
          <w:tcPr>
            <w:tcW w:w="510" w:type="dxa"/>
          </w:tcPr>
          <w:p w:rsidR="00CB5603" w:rsidRDefault="00CB5603">
            <w:pPr>
              <w:pStyle w:val="ConsPlusNormal"/>
              <w:jc w:val="center"/>
            </w:pPr>
            <w:r>
              <w:t>N</w:t>
            </w:r>
          </w:p>
        </w:tc>
        <w:tc>
          <w:tcPr>
            <w:tcW w:w="1474" w:type="dxa"/>
          </w:tcPr>
          <w:p w:rsidR="00CB5603" w:rsidRDefault="00CB5603">
            <w:pPr>
              <w:pStyle w:val="ConsPlusNormal"/>
            </w:pPr>
          </w:p>
        </w:tc>
        <w:tc>
          <w:tcPr>
            <w:tcW w:w="1191" w:type="dxa"/>
          </w:tcPr>
          <w:p w:rsidR="00CB5603" w:rsidRDefault="00CB5603">
            <w:pPr>
              <w:pStyle w:val="ConsPlusNormal"/>
            </w:pPr>
          </w:p>
        </w:tc>
        <w:tc>
          <w:tcPr>
            <w:tcW w:w="1644" w:type="dxa"/>
          </w:tcPr>
          <w:p w:rsidR="00CB5603" w:rsidRDefault="00CB5603">
            <w:pPr>
              <w:pStyle w:val="ConsPlusNormal"/>
            </w:pPr>
          </w:p>
        </w:tc>
        <w:tc>
          <w:tcPr>
            <w:tcW w:w="1247" w:type="dxa"/>
          </w:tcPr>
          <w:p w:rsidR="00CB5603" w:rsidRDefault="00CB5603">
            <w:pPr>
              <w:pStyle w:val="ConsPlusNormal"/>
            </w:pPr>
          </w:p>
        </w:tc>
        <w:tc>
          <w:tcPr>
            <w:tcW w:w="1361" w:type="dxa"/>
          </w:tcPr>
          <w:p w:rsidR="00CB5603" w:rsidRDefault="00CB5603">
            <w:pPr>
              <w:pStyle w:val="ConsPlusNormal"/>
            </w:pPr>
          </w:p>
        </w:tc>
        <w:tc>
          <w:tcPr>
            <w:tcW w:w="1644" w:type="dxa"/>
          </w:tcPr>
          <w:p w:rsidR="00CB5603" w:rsidRDefault="00CB5603">
            <w:pPr>
              <w:pStyle w:val="ConsPlusNormal"/>
            </w:pPr>
          </w:p>
        </w:tc>
      </w:tr>
      <w:tr w:rsidR="00CB5603">
        <w:tc>
          <w:tcPr>
            <w:tcW w:w="9071" w:type="dxa"/>
            <w:gridSpan w:val="7"/>
          </w:tcPr>
          <w:p w:rsidR="00CB5603" w:rsidRDefault="00CB5603">
            <w:pPr>
              <w:pStyle w:val="ConsPlusNormal"/>
              <w:jc w:val="center"/>
            </w:pPr>
            <w:r>
              <w:t xml:space="preserve">Структурный элемент </w:t>
            </w:r>
            <w:hyperlink w:anchor="P644">
              <w:r>
                <w:rPr>
                  <w:color w:val="0000FF"/>
                </w:rPr>
                <w:t>&lt;8&gt;</w:t>
              </w:r>
            </w:hyperlink>
            <w:r>
              <w:t xml:space="preserve"> "Наименование" N</w:t>
            </w:r>
          </w:p>
        </w:tc>
      </w:tr>
      <w:tr w:rsidR="00CB5603">
        <w:tblPrEx>
          <w:tblBorders>
            <w:right w:val="nil"/>
          </w:tblBorders>
        </w:tblPrEx>
        <w:tc>
          <w:tcPr>
            <w:tcW w:w="510" w:type="dxa"/>
          </w:tcPr>
          <w:p w:rsidR="00CB5603" w:rsidRDefault="00CB5603">
            <w:pPr>
              <w:pStyle w:val="ConsPlusNormal"/>
              <w:jc w:val="center"/>
            </w:pPr>
            <w:r>
              <w:t>1</w:t>
            </w:r>
          </w:p>
        </w:tc>
        <w:tc>
          <w:tcPr>
            <w:tcW w:w="1474" w:type="dxa"/>
          </w:tcPr>
          <w:p w:rsidR="00CB5603" w:rsidRDefault="00CB5603">
            <w:pPr>
              <w:pStyle w:val="ConsPlusNormal"/>
            </w:pPr>
          </w:p>
        </w:tc>
        <w:tc>
          <w:tcPr>
            <w:tcW w:w="1191" w:type="dxa"/>
          </w:tcPr>
          <w:p w:rsidR="00CB5603" w:rsidRDefault="00CB5603">
            <w:pPr>
              <w:pStyle w:val="ConsPlusNormal"/>
            </w:pPr>
          </w:p>
        </w:tc>
        <w:tc>
          <w:tcPr>
            <w:tcW w:w="1644" w:type="dxa"/>
          </w:tcPr>
          <w:p w:rsidR="00CB5603" w:rsidRDefault="00CB5603">
            <w:pPr>
              <w:pStyle w:val="ConsPlusNormal"/>
            </w:pPr>
          </w:p>
        </w:tc>
        <w:tc>
          <w:tcPr>
            <w:tcW w:w="1247" w:type="dxa"/>
          </w:tcPr>
          <w:p w:rsidR="00CB5603" w:rsidRDefault="00CB5603">
            <w:pPr>
              <w:pStyle w:val="ConsPlusNormal"/>
            </w:pPr>
          </w:p>
        </w:tc>
        <w:tc>
          <w:tcPr>
            <w:tcW w:w="1361" w:type="dxa"/>
          </w:tcPr>
          <w:p w:rsidR="00CB5603" w:rsidRDefault="00CB5603">
            <w:pPr>
              <w:pStyle w:val="ConsPlusNormal"/>
            </w:pPr>
          </w:p>
        </w:tc>
        <w:tc>
          <w:tcPr>
            <w:tcW w:w="1644" w:type="dxa"/>
            <w:tcBorders>
              <w:right w:val="nil"/>
            </w:tcBorders>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39" w:name="P637"/>
      <w:bookmarkEnd w:id="39"/>
      <w:r>
        <w:t xml:space="preserve">&lt;1&gt; Указывается тип документа, входящего в состав государственной программы (комплексной программы) Российской Федерации (далее - государственная программа (комплексная программа), в соответствии с перечнем, определенным в Методических </w:t>
      </w:r>
      <w:hyperlink w:anchor="P26">
        <w:r>
          <w:rPr>
            <w:color w:val="0000FF"/>
          </w:rPr>
          <w:t>рекомендациях</w:t>
        </w:r>
      </w:hyperlink>
      <w:r>
        <w:t>.</w:t>
      </w:r>
    </w:p>
    <w:p w:rsidR="00CB5603" w:rsidRDefault="00CB5603">
      <w:pPr>
        <w:pStyle w:val="ConsPlusNormal"/>
        <w:spacing w:before="220"/>
        <w:ind w:firstLine="540"/>
        <w:jc w:val="both"/>
      </w:pPr>
      <w:bookmarkStart w:id="40" w:name="P638"/>
      <w:bookmarkEnd w:id="40"/>
      <w:r>
        <w:t>&lt;2&gt; Указывается вид документа (например, постановление, распоряжение Правительства Российской Федерации, протокол, приказ федерального органа исполнительной власти, иного государственного органа, организации и др.).</w:t>
      </w:r>
    </w:p>
    <w:p w:rsidR="00CB5603" w:rsidRDefault="00CB5603">
      <w:pPr>
        <w:pStyle w:val="ConsPlusNormal"/>
        <w:spacing w:before="220"/>
        <w:ind w:firstLine="540"/>
        <w:jc w:val="both"/>
      </w:pPr>
      <w:bookmarkStart w:id="41" w:name="P639"/>
      <w:bookmarkEnd w:id="41"/>
      <w:r>
        <w:t>&lt;3&gt; Указывается наименование принятого (утвержденного) документа.</w:t>
      </w:r>
    </w:p>
    <w:p w:rsidR="00CB5603" w:rsidRDefault="00CB5603">
      <w:pPr>
        <w:pStyle w:val="ConsPlusNormal"/>
        <w:spacing w:before="220"/>
        <w:ind w:firstLine="540"/>
        <w:jc w:val="both"/>
      </w:pPr>
      <w:bookmarkStart w:id="42" w:name="P640"/>
      <w:bookmarkEnd w:id="42"/>
      <w:r>
        <w:t>&lt;4&gt; Указывается дата и номер принятого (утвержденного) документа</w:t>
      </w:r>
    </w:p>
    <w:p w:rsidR="00CB5603" w:rsidRDefault="00CB5603">
      <w:pPr>
        <w:pStyle w:val="ConsPlusNormal"/>
        <w:spacing w:before="220"/>
        <w:ind w:firstLine="540"/>
        <w:jc w:val="both"/>
      </w:pPr>
      <w:bookmarkStart w:id="43" w:name="P641"/>
      <w:bookmarkEnd w:id="43"/>
      <w:r>
        <w:t>&lt;5&gt; Указывается наименование федерального органа исполнительной власти (иного государственного органа, организации), ответственного за разработку документа.</w:t>
      </w:r>
    </w:p>
    <w:p w:rsidR="00CB5603" w:rsidRDefault="00CB5603">
      <w:pPr>
        <w:pStyle w:val="ConsPlusNormal"/>
        <w:spacing w:before="220"/>
        <w:ind w:firstLine="540"/>
        <w:jc w:val="both"/>
      </w:pPr>
      <w:bookmarkStart w:id="44" w:name="P642"/>
      <w:bookmarkEnd w:id="44"/>
      <w:r>
        <w:t>&lt;6&gt; Указывается гиперссылка на текст документа на официальном интернет-портале правовой информации (</w:t>
      </w:r>
      <w:hyperlink r:id="rId81">
        <w:r>
          <w:rPr>
            <w:color w:val="0000FF"/>
          </w:rPr>
          <w:t>www.pravo.gov.ru</w:t>
        </w:r>
      </w:hyperlink>
      <w:r>
        <w:t xml:space="preserve">) (для нормативных правовых актов), в ином </w:t>
      </w:r>
      <w:r>
        <w:lastRenderedPageBreak/>
        <w:t>информационном источнике (в случае размещения). В ГИИС "Электронный бюджет" дополнительно размещается файл документа Для государственной программы (комплексной программы), содержащей сведения, составляющие государственную тайну, и (или) сведения конфиденциального характера, графа не заполняется и в печатную форму не включается.</w:t>
      </w:r>
    </w:p>
    <w:p w:rsidR="00CB5603" w:rsidRDefault="00CB5603">
      <w:pPr>
        <w:pStyle w:val="ConsPlusNormal"/>
        <w:spacing w:before="220"/>
        <w:ind w:firstLine="540"/>
        <w:jc w:val="both"/>
      </w:pPr>
      <w:bookmarkStart w:id="45" w:name="P643"/>
      <w:bookmarkEnd w:id="45"/>
      <w:r>
        <w:t>&lt;7&gt; Приводятся в том числе решения куратора государственной программы (комплексной программы об утверждении (изменении) состава управляющего совета соответствующей государственной программы (комплексной программы), а также о возложении функций и полномочий управляющего совета государственной программы (комплексной программы) на проектный комитет по национальному (федеральному) проекту.</w:t>
      </w:r>
    </w:p>
    <w:p w:rsidR="00CB5603" w:rsidRDefault="00CB5603">
      <w:pPr>
        <w:pStyle w:val="ConsPlusNormal"/>
        <w:spacing w:before="220"/>
        <w:ind w:firstLine="540"/>
        <w:jc w:val="both"/>
      </w:pPr>
      <w:bookmarkStart w:id="46" w:name="P644"/>
      <w:bookmarkEnd w:id="46"/>
      <w:r>
        <w:t>&lt;8&gt; Здесь и далее: в ГИИС "Электронный бюджет" и печатных формах слова "структурный элемент" заменяются на соответствующий тип структурного элемента: федеральный проект, ведомственный проект, комплекс процессных мероприятий, отдельные мероприятия, направленные на ликвидацию последствий чрезвычайных ситуаций.</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2</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CB5603">
        <w:tc>
          <w:tcPr>
            <w:tcW w:w="4309" w:type="dxa"/>
            <w:tcBorders>
              <w:top w:val="nil"/>
              <w:left w:val="nil"/>
              <w:bottom w:val="nil"/>
              <w:right w:val="nil"/>
            </w:tcBorders>
            <w:vAlign w:val="center"/>
          </w:tcPr>
          <w:p w:rsidR="00CB5603" w:rsidRDefault="00CB5603">
            <w:pPr>
              <w:pStyle w:val="ConsPlusNormal"/>
            </w:pPr>
          </w:p>
        </w:tc>
        <w:tc>
          <w:tcPr>
            <w:tcW w:w="4762" w:type="dxa"/>
            <w:tcBorders>
              <w:top w:val="nil"/>
              <w:left w:val="nil"/>
              <w:bottom w:val="nil"/>
              <w:right w:val="nil"/>
            </w:tcBorders>
            <w:vAlign w:val="center"/>
          </w:tcPr>
          <w:p w:rsidR="00CB5603" w:rsidRDefault="00CB5603">
            <w:pPr>
              <w:pStyle w:val="ConsPlusNormal"/>
              <w:jc w:val="center"/>
            </w:pPr>
            <w:r>
              <w:t>УТВЕРЖДЕН</w:t>
            </w:r>
          </w:p>
          <w:p w:rsidR="00CB5603" w:rsidRDefault="00CB5603">
            <w:pPr>
              <w:pStyle w:val="ConsPlusNormal"/>
              <w:jc w:val="center"/>
            </w:pPr>
            <w:r>
              <w:t>решением Правительства</w:t>
            </w:r>
          </w:p>
          <w:p w:rsidR="00CB5603" w:rsidRDefault="00CB5603">
            <w:pPr>
              <w:pStyle w:val="ConsPlusNormal"/>
              <w:jc w:val="center"/>
            </w:pPr>
            <w:r>
              <w:t>Российской Федерации</w:t>
            </w:r>
          </w:p>
          <w:p w:rsidR="00CB5603" w:rsidRDefault="00CB5603">
            <w:pPr>
              <w:pStyle w:val="ConsPlusNormal"/>
              <w:jc w:val="center"/>
            </w:pPr>
            <w:r>
              <w:t>(протокол от ____________ N ____)</w:t>
            </w:r>
          </w:p>
        </w:tc>
      </w:tr>
    </w:tbl>
    <w:p w:rsidR="00CB5603" w:rsidRDefault="00CB5603">
      <w:pPr>
        <w:pStyle w:val="ConsPlusNormal"/>
        <w:ind w:firstLine="540"/>
        <w:jc w:val="both"/>
      </w:pPr>
    </w:p>
    <w:p w:rsidR="00CB5603" w:rsidRDefault="00CB5603">
      <w:pPr>
        <w:pStyle w:val="ConsPlusNormal"/>
        <w:jc w:val="center"/>
      </w:pPr>
      <w:bookmarkStart w:id="47" w:name="P662"/>
      <w:bookmarkEnd w:id="47"/>
      <w:r>
        <w:t xml:space="preserve">ПАСПОРТ </w:t>
      </w:r>
      <w:hyperlink w:anchor="P687">
        <w:r>
          <w:rPr>
            <w:color w:val="0000FF"/>
          </w:rPr>
          <w:t>&lt;9&gt;</w:t>
        </w:r>
      </w:hyperlink>
    </w:p>
    <w:p w:rsidR="00CB5603" w:rsidRDefault="00CB5603">
      <w:pPr>
        <w:pStyle w:val="ConsPlusNormal"/>
        <w:jc w:val="center"/>
      </w:pPr>
      <w:r>
        <w:t>государственной программы (комплексной программы)</w:t>
      </w:r>
    </w:p>
    <w:p w:rsidR="00CB5603" w:rsidRDefault="00CB5603">
      <w:pPr>
        <w:pStyle w:val="ConsPlusNormal"/>
        <w:jc w:val="center"/>
      </w:pPr>
      <w:r>
        <w:t>Российской Федерации</w:t>
      </w:r>
    </w:p>
    <w:p w:rsidR="00CB5603" w:rsidRDefault="00CB5603">
      <w:pPr>
        <w:pStyle w:val="ConsPlusNormal"/>
        <w:jc w:val="center"/>
      </w:pPr>
      <w:r>
        <w:t xml:space="preserve">"Наименование" </w:t>
      </w:r>
      <w:hyperlink w:anchor="P688">
        <w:r>
          <w:rPr>
            <w:color w:val="0000FF"/>
          </w:rPr>
          <w:t>&lt;10&gt;</w:t>
        </w:r>
      </w:hyperlink>
    </w:p>
    <w:p w:rsidR="00CB5603" w:rsidRDefault="00CB5603">
      <w:pPr>
        <w:pStyle w:val="ConsPlusNormal"/>
        <w:ind w:firstLine="540"/>
        <w:jc w:val="both"/>
      </w:pPr>
    </w:p>
    <w:p w:rsidR="00CB5603" w:rsidRDefault="00CB5603">
      <w:pPr>
        <w:pStyle w:val="ConsPlusNormal"/>
        <w:jc w:val="center"/>
        <w:outlineLvl w:val="2"/>
      </w:pPr>
      <w:bookmarkStart w:id="48" w:name="P667"/>
      <w:bookmarkEnd w:id="48"/>
      <w:r>
        <w:t>1. Основные положения</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B5603">
        <w:tc>
          <w:tcPr>
            <w:tcW w:w="4535" w:type="dxa"/>
            <w:vAlign w:val="center"/>
          </w:tcPr>
          <w:p w:rsidR="00CB5603" w:rsidRDefault="00CB5603">
            <w:pPr>
              <w:pStyle w:val="ConsPlusNormal"/>
            </w:pPr>
            <w:r>
              <w:t>Куратор государственной программы (комплексной программы) Российской Федерации</w:t>
            </w:r>
          </w:p>
        </w:tc>
        <w:tc>
          <w:tcPr>
            <w:tcW w:w="4535" w:type="dxa"/>
            <w:vAlign w:val="center"/>
          </w:tcPr>
          <w:p w:rsidR="00CB5603" w:rsidRDefault="00CB5603">
            <w:pPr>
              <w:pStyle w:val="ConsPlusNormal"/>
            </w:pPr>
            <w:r>
              <w:t>Ф.И.О. Заместителя Председателя Правительства Российской Федерации</w:t>
            </w:r>
          </w:p>
        </w:tc>
      </w:tr>
      <w:tr w:rsidR="00CB5603">
        <w:tc>
          <w:tcPr>
            <w:tcW w:w="4535" w:type="dxa"/>
            <w:vAlign w:val="center"/>
          </w:tcPr>
          <w:p w:rsidR="00CB5603" w:rsidRDefault="00CB5603">
            <w:pPr>
              <w:pStyle w:val="ConsPlusNormal"/>
            </w:pPr>
            <w:r>
              <w:t>Ответственный исполнитель государственной программы (комплексной программы) Российской Федерации</w:t>
            </w:r>
          </w:p>
        </w:tc>
        <w:tc>
          <w:tcPr>
            <w:tcW w:w="4535" w:type="dxa"/>
            <w:vAlign w:val="center"/>
          </w:tcPr>
          <w:p w:rsidR="00CB5603" w:rsidRDefault="00CB5603">
            <w:pPr>
              <w:pStyle w:val="ConsPlusNormal"/>
            </w:pPr>
            <w:r>
              <w:t>Ф.И.О. руководителя ФОИВ либо иного главного распорядителя средств федерального бюджета</w:t>
            </w:r>
          </w:p>
        </w:tc>
      </w:tr>
      <w:tr w:rsidR="00CB5603">
        <w:tc>
          <w:tcPr>
            <w:tcW w:w="4535" w:type="dxa"/>
            <w:vAlign w:val="center"/>
          </w:tcPr>
          <w:p w:rsidR="00CB5603" w:rsidRDefault="00CB5603">
            <w:pPr>
              <w:pStyle w:val="ConsPlusNormal"/>
            </w:pPr>
            <w:r>
              <w:t xml:space="preserve">Период реализации </w:t>
            </w:r>
            <w:hyperlink w:anchor="P689">
              <w:r>
                <w:rPr>
                  <w:color w:val="0000FF"/>
                </w:rPr>
                <w:t>&lt;11&gt;</w:t>
              </w:r>
            </w:hyperlink>
          </w:p>
        </w:tc>
        <w:tc>
          <w:tcPr>
            <w:tcW w:w="4535" w:type="dxa"/>
            <w:vAlign w:val="center"/>
          </w:tcPr>
          <w:p w:rsidR="00CB5603" w:rsidRDefault="00CB5603">
            <w:pPr>
              <w:pStyle w:val="ConsPlusNormal"/>
            </w:pPr>
            <w:r>
              <w:t>Этап I: год начала - год окончания</w:t>
            </w:r>
          </w:p>
          <w:p w:rsidR="00CB5603" w:rsidRDefault="00CB5603">
            <w:pPr>
              <w:pStyle w:val="ConsPlusNormal"/>
            </w:pPr>
            <w:r>
              <w:t>Этап II: год начала - год окончания</w:t>
            </w:r>
          </w:p>
        </w:tc>
      </w:tr>
      <w:tr w:rsidR="00CB5603">
        <w:tc>
          <w:tcPr>
            <w:tcW w:w="4535" w:type="dxa"/>
            <w:vAlign w:val="bottom"/>
          </w:tcPr>
          <w:p w:rsidR="00CB5603" w:rsidRDefault="00CB5603">
            <w:pPr>
              <w:pStyle w:val="ConsPlusNormal"/>
            </w:pPr>
            <w:bookmarkStart w:id="49" w:name="P676"/>
            <w:bookmarkEnd w:id="49"/>
            <w:r>
              <w:t>Цели государственной программы (комплексной программы) Российской Федерации</w:t>
            </w:r>
          </w:p>
        </w:tc>
        <w:tc>
          <w:tcPr>
            <w:tcW w:w="4535" w:type="dxa"/>
            <w:vAlign w:val="center"/>
          </w:tcPr>
          <w:p w:rsidR="00CB5603" w:rsidRDefault="00CB5603">
            <w:pPr>
              <w:pStyle w:val="ConsPlusNormal"/>
            </w:pPr>
            <w:r>
              <w:t>Цель 1</w:t>
            </w:r>
          </w:p>
          <w:p w:rsidR="00CB5603" w:rsidRDefault="00CB5603">
            <w:pPr>
              <w:pStyle w:val="ConsPlusNormal"/>
            </w:pPr>
            <w:r>
              <w:t>Цель N</w:t>
            </w:r>
          </w:p>
        </w:tc>
      </w:tr>
      <w:tr w:rsidR="00CB5603">
        <w:tc>
          <w:tcPr>
            <w:tcW w:w="4535" w:type="dxa"/>
            <w:vAlign w:val="bottom"/>
          </w:tcPr>
          <w:p w:rsidR="00CB5603" w:rsidRDefault="00CB5603">
            <w:pPr>
              <w:pStyle w:val="ConsPlusNormal"/>
            </w:pPr>
            <w:bookmarkStart w:id="50" w:name="P679"/>
            <w:bookmarkEnd w:id="50"/>
            <w:r>
              <w:lastRenderedPageBreak/>
              <w:t xml:space="preserve">Объемы финансового обеспечения за счет средств федерального бюджета </w:t>
            </w:r>
            <w:hyperlink w:anchor="P690">
              <w:r>
                <w:rPr>
                  <w:color w:val="0000FF"/>
                </w:rPr>
                <w:t>&lt;12&gt;</w:t>
              </w:r>
            </w:hyperlink>
          </w:p>
        </w:tc>
        <w:tc>
          <w:tcPr>
            <w:tcW w:w="4535" w:type="dxa"/>
            <w:vAlign w:val="center"/>
          </w:tcPr>
          <w:p w:rsidR="00CB5603" w:rsidRDefault="00CB5603">
            <w:pPr>
              <w:pStyle w:val="ConsPlusNormal"/>
            </w:pPr>
          </w:p>
        </w:tc>
      </w:tr>
      <w:tr w:rsidR="00CB5603">
        <w:tc>
          <w:tcPr>
            <w:tcW w:w="4535" w:type="dxa"/>
            <w:vAlign w:val="bottom"/>
          </w:tcPr>
          <w:p w:rsidR="00CB5603" w:rsidRDefault="00CB5603">
            <w:pPr>
              <w:pStyle w:val="ConsPlusNormal"/>
            </w:pPr>
            <w:bookmarkStart w:id="51" w:name="P681"/>
            <w:bookmarkEnd w:id="51"/>
            <w:r>
              <w:t>Влияние на достижение национальных целей развития Российской Федерации/</w:t>
            </w:r>
          </w:p>
          <w:p w:rsidR="00CB5603" w:rsidRDefault="00CB5603">
            <w:pPr>
              <w:pStyle w:val="ConsPlusNormal"/>
            </w:pPr>
            <w:r>
              <w:t xml:space="preserve">Влияние на достижение приоритетов в сфере обеспеченна национальной безопасности Российской Федерации </w:t>
            </w:r>
            <w:hyperlink w:anchor="P691">
              <w:r>
                <w:rPr>
                  <w:color w:val="0000FF"/>
                </w:rPr>
                <w:t>&lt;13&gt;</w:t>
              </w:r>
            </w:hyperlink>
          </w:p>
        </w:tc>
        <w:tc>
          <w:tcPr>
            <w:tcW w:w="4535" w:type="dxa"/>
            <w:vAlign w:val="center"/>
          </w:tcPr>
          <w:p w:rsidR="00CB5603" w:rsidRDefault="00CB5603">
            <w:pPr>
              <w:pStyle w:val="ConsPlusNormal"/>
            </w:pPr>
            <w:r>
              <w:t>1. Наименование национальной цели/показатель национальной цели</w:t>
            </w:r>
          </w:p>
          <w:p w:rsidR="00CB5603" w:rsidRDefault="00CB5603">
            <w:pPr>
              <w:pStyle w:val="ConsPlusNormal"/>
            </w:pPr>
            <w:r>
              <w:t>2. Приоритет в сфере обеспечения национальной безопасности/показатель</w:t>
            </w: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52" w:name="P687"/>
      <w:bookmarkEnd w:id="52"/>
      <w:r>
        <w:t xml:space="preserve">&lt;9&gt; Здесь и далее в таблицах сведения представляются с 2022 года (с момента реализации в соответствии с </w:t>
      </w:r>
      <w:hyperlink r:id="rId82">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(далее - Положение) или с момента начала реализации новой государственной программы (комплексной программы).</w:t>
      </w:r>
    </w:p>
    <w:p w:rsidR="00CB5603" w:rsidRDefault="00CB5603">
      <w:pPr>
        <w:pStyle w:val="ConsPlusNormal"/>
        <w:spacing w:before="220"/>
        <w:ind w:firstLine="540"/>
        <w:jc w:val="both"/>
      </w:pPr>
      <w:bookmarkStart w:id="53" w:name="P688"/>
      <w:bookmarkEnd w:id="53"/>
      <w:r>
        <w:t xml:space="preserve">&lt;10&gt; Наименование государственной программы (комплексной программы), а также наименование федерального органа исполнительной власти или иного главного распорядителя средств федерального бюджета указывается в соответствии с </w:t>
      </w:r>
      <w:hyperlink r:id="rId83">
        <w:r>
          <w:rPr>
            <w:color w:val="0000FF"/>
          </w:rPr>
          <w:t>перечнем</w:t>
        </w:r>
      </w:hyperlink>
      <w:r>
        <w:t xml:space="preserve"> государственных программ Российской Федерации, утвержденным распоряжением Правительства Российской Федерации от 11 ноября 2010 г. N 1950-р (далее - перечень государственных программ).</w:t>
      </w:r>
    </w:p>
    <w:p w:rsidR="00CB5603" w:rsidRDefault="00CB5603">
      <w:pPr>
        <w:pStyle w:val="ConsPlusNormal"/>
        <w:spacing w:before="220"/>
        <w:ind w:firstLine="540"/>
        <w:jc w:val="both"/>
      </w:pPr>
      <w:bookmarkStart w:id="54" w:name="P689"/>
      <w:bookmarkEnd w:id="54"/>
      <w:r>
        <w:t xml:space="preserve">&lt;11&gt; Указывается в соответствии с перечнем государственных программ. С момента начала реализации государственной программы (комплексной программы) в соответствии с </w:t>
      </w:r>
      <w:hyperlink r:id="rId84">
        <w:r>
          <w:rPr>
            <w:color w:val="0000FF"/>
          </w:rPr>
          <w:t>Положением</w:t>
        </w:r>
      </w:hyperlink>
      <w:r>
        <w:t xml:space="preserve"> выделяется новый этап (с 2022 года).</w:t>
      </w:r>
    </w:p>
    <w:p w:rsidR="00CB5603" w:rsidRDefault="00CB5603">
      <w:pPr>
        <w:pStyle w:val="ConsPlusNormal"/>
        <w:spacing w:before="220"/>
        <w:ind w:firstLine="540"/>
        <w:jc w:val="both"/>
      </w:pPr>
      <w:bookmarkStart w:id="55" w:name="P690"/>
      <w:bookmarkEnd w:id="55"/>
      <w:r>
        <w:t xml:space="preserve">&lt;12&gt; Приводятся объемы финансового обеспечения реализации государственной программы (комплексной программы) за счет средств федерального бюджета за весь период реализации государственной программы (комплексной программы) без учета параметров за период до начала реализации государственной программы (комплексной программы) в соответствии с </w:t>
      </w:r>
      <w:hyperlink r:id="rId85">
        <w:r>
          <w:rPr>
            <w:color w:val="0000FF"/>
          </w:rPr>
          <w:t>Положением</w:t>
        </w:r>
      </w:hyperlink>
      <w:r>
        <w:t xml:space="preserve"> (с 2022 года и далее).</w:t>
      </w:r>
    </w:p>
    <w:p w:rsidR="00CB5603" w:rsidRDefault="00CB5603">
      <w:pPr>
        <w:pStyle w:val="ConsPlusNormal"/>
        <w:spacing w:before="220"/>
        <w:ind w:firstLine="540"/>
        <w:jc w:val="both"/>
      </w:pPr>
      <w:bookmarkStart w:id="56" w:name="P691"/>
      <w:bookmarkEnd w:id="56"/>
      <w:r>
        <w:t xml:space="preserve">&lt;13&gt; Указывается наименование национальной цели развития Российской Федерации (далее - национальные цели), а также наименование целевого показателя национальной цели в соответствии с </w:t>
      </w:r>
      <w:hyperlink r:id="rId8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CB5603" w:rsidRDefault="00CB5603">
      <w:pPr>
        <w:pStyle w:val="ConsPlusNormal"/>
        <w:ind w:firstLine="540"/>
        <w:jc w:val="both"/>
      </w:pPr>
    </w:p>
    <w:p w:rsidR="00CB5603" w:rsidRDefault="00CB5603">
      <w:pPr>
        <w:pStyle w:val="ConsPlusNormal"/>
        <w:jc w:val="center"/>
        <w:outlineLvl w:val="2"/>
      </w:pPr>
      <w:bookmarkStart w:id="57" w:name="P693"/>
      <w:bookmarkEnd w:id="57"/>
      <w:r>
        <w:t>2. Показатели государственной программы (комплексной</w:t>
      </w:r>
    </w:p>
    <w:p w:rsidR="00CB5603" w:rsidRDefault="00CB5603">
      <w:pPr>
        <w:pStyle w:val="ConsPlusNormal"/>
        <w:jc w:val="center"/>
      </w:pPr>
      <w:r>
        <w:t>программы) Российской Федерации</w:t>
      </w:r>
    </w:p>
    <w:p w:rsidR="00CB5603" w:rsidRDefault="00CB5603">
      <w:pPr>
        <w:pStyle w:val="ConsPlusNormal"/>
        <w:ind w:firstLine="540"/>
        <w:jc w:val="both"/>
      </w:pPr>
    </w:p>
    <w:p w:rsidR="00CB5603" w:rsidRDefault="00CB5603">
      <w:pPr>
        <w:pStyle w:val="ConsPlusNormal"/>
        <w:sectPr w:rsidR="00CB5603" w:rsidSect="00C5458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701"/>
        <w:gridCol w:w="1075"/>
        <w:gridCol w:w="1020"/>
        <w:gridCol w:w="680"/>
        <w:gridCol w:w="680"/>
        <w:gridCol w:w="624"/>
        <w:gridCol w:w="680"/>
        <w:gridCol w:w="737"/>
        <w:gridCol w:w="1077"/>
        <w:gridCol w:w="1247"/>
        <w:gridCol w:w="1191"/>
        <w:gridCol w:w="1191"/>
      </w:tblGrid>
      <w:tr w:rsidR="00CB5603">
        <w:tc>
          <w:tcPr>
            <w:tcW w:w="446" w:type="dxa"/>
            <w:vMerge w:val="restart"/>
          </w:tcPr>
          <w:p w:rsidR="00CB5603" w:rsidRDefault="00CB5603">
            <w:pPr>
              <w:pStyle w:val="ConsPlusNormal"/>
              <w:jc w:val="center"/>
            </w:pPr>
            <w:r>
              <w:lastRenderedPageBreak/>
              <w:t>N п/п</w:t>
            </w:r>
          </w:p>
        </w:tc>
        <w:tc>
          <w:tcPr>
            <w:tcW w:w="1701" w:type="dxa"/>
            <w:vMerge w:val="restart"/>
          </w:tcPr>
          <w:p w:rsidR="00CB5603" w:rsidRDefault="00CB5603">
            <w:pPr>
              <w:pStyle w:val="ConsPlusNormal"/>
              <w:jc w:val="center"/>
            </w:pPr>
            <w:r>
              <w:t xml:space="preserve">Наименование показателя </w:t>
            </w:r>
            <w:hyperlink w:anchor="P752">
              <w:r>
                <w:rPr>
                  <w:color w:val="0000FF"/>
                </w:rPr>
                <w:t>&lt;14&gt;</w:t>
              </w:r>
            </w:hyperlink>
          </w:p>
        </w:tc>
        <w:tc>
          <w:tcPr>
            <w:tcW w:w="1075" w:type="dxa"/>
            <w:vMerge w:val="restart"/>
          </w:tcPr>
          <w:p w:rsidR="00CB5603" w:rsidRDefault="00CB5603">
            <w:pPr>
              <w:pStyle w:val="ConsPlusNormal"/>
              <w:jc w:val="center"/>
            </w:pPr>
            <w:r>
              <w:t xml:space="preserve">Уровень показателя </w:t>
            </w:r>
            <w:hyperlink w:anchor="P753">
              <w:r>
                <w:rPr>
                  <w:color w:val="0000FF"/>
                </w:rPr>
                <w:t>&lt;15&gt;</w:t>
              </w:r>
            </w:hyperlink>
          </w:p>
        </w:tc>
        <w:tc>
          <w:tcPr>
            <w:tcW w:w="1020" w:type="dxa"/>
            <w:vMerge w:val="restart"/>
          </w:tcPr>
          <w:p w:rsidR="00CB5603" w:rsidRDefault="00CB5603">
            <w:pPr>
              <w:pStyle w:val="ConsPlusNormal"/>
              <w:jc w:val="center"/>
            </w:pPr>
            <w:r>
              <w:t xml:space="preserve">Единица измерения (по </w:t>
            </w:r>
            <w:hyperlink r:id="rId87">
              <w:r>
                <w:rPr>
                  <w:color w:val="0000FF"/>
                </w:rPr>
                <w:t>ОКЕИ</w:t>
              </w:r>
            </w:hyperlink>
            <w:r>
              <w:t>)</w:t>
            </w:r>
          </w:p>
        </w:tc>
        <w:tc>
          <w:tcPr>
            <w:tcW w:w="680" w:type="dxa"/>
            <w:vMerge w:val="restart"/>
          </w:tcPr>
          <w:p w:rsidR="00CB5603" w:rsidRDefault="00CB5603">
            <w:pPr>
              <w:pStyle w:val="ConsPlusNormal"/>
              <w:jc w:val="center"/>
            </w:pPr>
            <w:r>
              <w:t>Базовое значение</w:t>
            </w:r>
          </w:p>
        </w:tc>
        <w:tc>
          <w:tcPr>
            <w:tcW w:w="680" w:type="dxa"/>
            <w:vMerge w:val="restart"/>
          </w:tcPr>
          <w:p w:rsidR="00CB5603" w:rsidRDefault="00CB5603">
            <w:pPr>
              <w:pStyle w:val="ConsPlusNormal"/>
              <w:jc w:val="center"/>
            </w:pPr>
            <w:r>
              <w:t>Год базового значения</w:t>
            </w:r>
          </w:p>
        </w:tc>
        <w:tc>
          <w:tcPr>
            <w:tcW w:w="3118" w:type="dxa"/>
            <w:gridSpan w:val="4"/>
          </w:tcPr>
          <w:p w:rsidR="00CB5603" w:rsidRDefault="00CB5603">
            <w:pPr>
              <w:pStyle w:val="ConsPlusNormal"/>
              <w:jc w:val="center"/>
            </w:pPr>
            <w:r>
              <w:t>Значения показателей</w:t>
            </w:r>
          </w:p>
        </w:tc>
        <w:tc>
          <w:tcPr>
            <w:tcW w:w="1247" w:type="dxa"/>
            <w:vMerge w:val="restart"/>
          </w:tcPr>
          <w:p w:rsidR="00CB5603" w:rsidRDefault="00CB5603">
            <w:pPr>
              <w:pStyle w:val="ConsPlusNormal"/>
              <w:jc w:val="center"/>
            </w:pPr>
            <w:r>
              <w:t xml:space="preserve">Документ </w:t>
            </w:r>
            <w:hyperlink w:anchor="P754">
              <w:r>
                <w:rPr>
                  <w:color w:val="0000FF"/>
                </w:rPr>
                <w:t>&lt;16&gt;</w:t>
              </w:r>
            </w:hyperlink>
          </w:p>
        </w:tc>
        <w:tc>
          <w:tcPr>
            <w:tcW w:w="1191" w:type="dxa"/>
            <w:vMerge w:val="restart"/>
          </w:tcPr>
          <w:p w:rsidR="00CB5603" w:rsidRDefault="00CB5603">
            <w:pPr>
              <w:pStyle w:val="ConsPlusNormal"/>
              <w:jc w:val="center"/>
            </w:pPr>
            <w:r>
              <w:t xml:space="preserve">Ответственный за достижение показателя </w:t>
            </w:r>
            <w:hyperlink w:anchor="P755">
              <w:r>
                <w:rPr>
                  <w:color w:val="0000FF"/>
                </w:rPr>
                <w:t>&lt;17&gt;</w:t>
              </w:r>
            </w:hyperlink>
          </w:p>
        </w:tc>
        <w:tc>
          <w:tcPr>
            <w:tcW w:w="1191" w:type="dxa"/>
            <w:vMerge w:val="restart"/>
          </w:tcPr>
          <w:p w:rsidR="00CB5603" w:rsidRDefault="00CB5603">
            <w:pPr>
              <w:pStyle w:val="ConsPlusNormal"/>
              <w:jc w:val="center"/>
            </w:pPr>
            <w:r>
              <w:t xml:space="preserve">Связь с показателями национальных целей </w:t>
            </w:r>
            <w:hyperlink w:anchor="P756">
              <w:r>
                <w:rPr>
                  <w:color w:val="0000FF"/>
                </w:rPr>
                <w:t>&lt;18&gt;</w:t>
              </w:r>
            </w:hyperlink>
          </w:p>
        </w:tc>
      </w:tr>
      <w:tr w:rsidR="00CB5603">
        <w:tc>
          <w:tcPr>
            <w:tcW w:w="446" w:type="dxa"/>
            <w:vMerge/>
          </w:tcPr>
          <w:p w:rsidR="00CB5603" w:rsidRDefault="00CB5603">
            <w:pPr>
              <w:pStyle w:val="ConsPlusNormal"/>
            </w:pPr>
          </w:p>
        </w:tc>
        <w:tc>
          <w:tcPr>
            <w:tcW w:w="1701" w:type="dxa"/>
            <w:vMerge/>
          </w:tcPr>
          <w:p w:rsidR="00CB5603" w:rsidRDefault="00CB5603">
            <w:pPr>
              <w:pStyle w:val="ConsPlusNormal"/>
            </w:pPr>
          </w:p>
        </w:tc>
        <w:tc>
          <w:tcPr>
            <w:tcW w:w="1075" w:type="dxa"/>
            <w:vMerge/>
          </w:tcPr>
          <w:p w:rsidR="00CB5603" w:rsidRDefault="00CB5603">
            <w:pPr>
              <w:pStyle w:val="ConsPlusNormal"/>
            </w:pPr>
          </w:p>
        </w:tc>
        <w:tc>
          <w:tcPr>
            <w:tcW w:w="1020" w:type="dxa"/>
            <w:vMerge/>
          </w:tcPr>
          <w:p w:rsidR="00CB5603" w:rsidRDefault="00CB5603">
            <w:pPr>
              <w:pStyle w:val="ConsPlusNormal"/>
            </w:pPr>
          </w:p>
        </w:tc>
        <w:tc>
          <w:tcPr>
            <w:tcW w:w="680" w:type="dxa"/>
            <w:vMerge/>
          </w:tcPr>
          <w:p w:rsidR="00CB5603" w:rsidRDefault="00CB5603">
            <w:pPr>
              <w:pStyle w:val="ConsPlusNormal"/>
            </w:pPr>
          </w:p>
        </w:tc>
        <w:tc>
          <w:tcPr>
            <w:tcW w:w="680" w:type="dxa"/>
            <w:vMerge/>
          </w:tcPr>
          <w:p w:rsidR="00CB5603" w:rsidRDefault="00CB5603">
            <w:pPr>
              <w:pStyle w:val="ConsPlusNormal"/>
            </w:pPr>
          </w:p>
        </w:tc>
        <w:tc>
          <w:tcPr>
            <w:tcW w:w="624" w:type="dxa"/>
          </w:tcPr>
          <w:p w:rsidR="00CB5603" w:rsidRDefault="00CB5603">
            <w:pPr>
              <w:pStyle w:val="ConsPlusNormal"/>
              <w:jc w:val="center"/>
            </w:pPr>
            <w:r>
              <w:t xml:space="preserve">N </w:t>
            </w:r>
            <w:hyperlink w:anchor="P757">
              <w:r>
                <w:rPr>
                  <w:color w:val="0000FF"/>
                </w:rPr>
                <w:t>&lt;19&gt;</w:t>
              </w:r>
            </w:hyperlink>
          </w:p>
        </w:tc>
        <w:tc>
          <w:tcPr>
            <w:tcW w:w="680" w:type="dxa"/>
          </w:tcPr>
          <w:p w:rsidR="00CB5603" w:rsidRDefault="00CB5603">
            <w:pPr>
              <w:pStyle w:val="ConsPlusNormal"/>
              <w:jc w:val="center"/>
            </w:pPr>
            <w:r>
              <w:t>N + 1</w:t>
            </w:r>
          </w:p>
        </w:tc>
        <w:tc>
          <w:tcPr>
            <w:tcW w:w="737" w:type="dxa"/>
          </w:tcPr>
          <w:p w:rsidR="00CB5603" w:rsidRDefault="00CB5603">
            <w:pPr>
              <w:pStyle w:val="ConsPlusNormal"/>
              <w:jc w:val="center"/>
            </w:pPr>
            <w:r>
              <w:t>...</w:t>
            </w:r>
          </w:p>
        </w:tc>
        <w:tc>
          <w:tcPr>
            <w:tcW w:w="1077" w:type="dxa"/>
          </w:tcPr>
          <w:p w:rsidR="00CB5603" w:rsidRDefault="00CB5603">
            <w:pPr>
              <w:pStyle w:val="ConsPlusNormal"/>
              <w:jc w:val="center"/>
            </w:pPr>
            <w:r>
              <w:t>N + n</w:t>
            </w:r>
          </w:p>
        </w:tc>
        <w:tc>
          <w:tcPr>
            <w:tcW w:w="1247" w:type="dxa"/>
            <w:vMerge/>
          </w:tcPr>
          <w:p w:rsidR="00CB5603" w:rsidRDefault="00CB5603">
            <w:pPr>
              <w:pStyle w:val="ConsPlusNormal"/>
            </w:pPr>
          </w:p>
        </w:tc>
        <w:tc>
          <w:tcPr>
            <w:tcW w:w="1191" w:type="dxa"/>
            <w:vMerge/>
          </w:tcPr>
          <w:p w:rsidR="00CB5603" w:rsidRDefault="00CB5603">
            <w:pPr>
              <w:pStyle w:val="ConsPlusNormal"/>
            </w:pPr>
          </w:p>
        </w:tc>
        <w:tc>
          <w:tcPr>
            <w:tcW w:w="1191" w:type="dxa"/>
            <w:vMerge/>
          </w:tcPr>
          <w:p w:rsidR="00CB5603" w:rsidRDefault="00CB5603">
            <w:pPr>
              <w:pStyle w:val="ConsPlusNormal"/>
            </w:pPr>
          </w:p>
        </w:tc>
      </w:tr>
      <w:tr w:rsidR="00CB5603">
        <w:tc>
          <w:tcPr>
            <w:tcW w:w="446" w:type="dxa"/>
          </w:tcPr>
          <w:p w:rsidR="00CB5603" w:rsidRDefault="00CB5603">
            <w:pPr>
              <w:pStyle w:val="ConsPlusNormal"/>
              <w:jc w:val="center"/>
            </w:pPr>
            <w:r>
              <w:t>1</w:t>
            </w:r>
          </w:p>
        </w:tc>
        <w:tc>
          <w:tcPr>
            <w:tcW w:w="1701" w:type="dxa"/>
          </w:tcPr>
          <w:p w:rsidR="00CB5603" w:rsidRDefault="00CB5603">
            <w:pPr>
              <w:pStyle w:val="ConsPlusNormal"/>
              <w:jc w:val="center"/>
            </w:pPr>
            <w:r>
              <w:t>2</w:t>
            </w:r>
          </w:p>
        </w:tc>
        <w:tc>
          <w:tcPr>
            <w:tcW w:w="1075" w:type="dxa"/>
          </w:tcPr>
          <w:p w:rsidR="00CB5603" w:rsidRDefault="00CB5603">
            <w:pPr>
              <w:pStyle w:val="ConsPlusNormal"/>
              <w:jc w:val="center"/>
            </w:pPr>
            <w:r>
              <w:t>3</w:t>
            </w:r>
          </w:p>
        </w:tc>
        <w:tc>
          <w:tcPr>
            <w:tcW w:w="1020" w:type="dxa"/>
          </w:tcPr>
          <w:p w:rsidR="00CB5603" w:rsidRDefault="00CB5603">
            <w:pPr>
              <w:pStyle w:val="ConsPlusNormal"/>
              <w:jc w:val="center"/>
            </w:pPr>
            <w:r>
              <w:t>4</w:t>
            </w:r>
          </w:p>
        </w:tc>
        <w:tc>
          <w:tcPr>
            <w:tcW w:w="680" w:type="dxa"/>
          </w:tcPr>
          <w:p w:rsidR="00CB5603" w:rsidRDefault="00CB5603">
            <w:pPr>
              <w:pStyle w:val="ConsPlusNormal"/>
              <w:jc w:val="center"/>
            </w:pPr>
            <w:r>
              <w:t>5</w:t>
            </w:r>
          </w:p>
        </w:tc>
        <w:tc>
          <w:tcPr>
            <w:tcW w:w="680" w:type="dxa"/>
          </w:tcPr>
          <w:p w:rsidR="00CB5603" w:rsidRDefault="00CB5603">
            <w:pPr>
              <w:pStyle w:val="ConsPlusNormal"/>
              <w:jc w:val="center"/>
            </w:pPr>
            <w:r>
              <w:t>6</w:t>
            </w:r>
          </w:p>
        </w:tc>
        <w:tc>
          <w:tcPr>
            <w:tcW w:w="624" w:type="dxa"/>
          </w:tcPr>
          <w:p w:rsidR="00CB5603" w:rsidRDefault="00CB5603">
            <w:pPr>
              <w:pStyle w:val="ConsPlusNormal"/>
              <w:jc w:val="center"/>
            </w:pPr>
            <w:r>
              <w:t>7</w:t>
            </w:r>
          </w:p>
        </w:tc>
        <w:tc>
          <w:tcPr>
            <w:tcW w:w="680" w:type="dxa"/>
          </w:tcPr>
          <w:p w:rsidR="00CB5603" w:rsidRDefault="00CB5603">
            <w:pPr>
              <w:pStyle w:val="ConsPlusNormal"/>
              <w:jc w:val="center"/>
            </w:pPr>
            <w:r>
              <w:t>8</w:t>
            </w:r>
          </w:p>
        </w:tc>
        <w:tc>
          <w:tcPr>
            <w:tcW w:w="737" w:type="dxa"/>
          </w:tcPr>
          <w:p w:rsidR="00CB5603" w:rsidRDefault="00CB5603">
            <w:pPr>
              <w:pStyle w:val="ConsPlusNormal"/>
              <w:jc w:val="center"/>
            </w:pPr>
            <w:r>
              <w:t>9</w:t>
            </w:r>
          </w:p>
        </w:tc>
        <w:tc>
          <w:tcPr>
            <w:tcW w:w="1077" w:type="dxa"/>
          </w:tcPr>
          <w:p w:rsidR="00CB5603" w:rsidRDefault="00CB5603">
            <w:pPr>
              <w:pStyle w:val="ConsPlusNormal"/>
              <w:jc w:val="center"/>
            </w:pPr>
            <w:r>
              <w:t>10</w:t>
            </w:r>
          </w:p>
        </w:tc>
        <w:tc>
          <w:tcPr>
            <w:tcW w:w="1247" w:type="dxa"/>
          </w:tcPr>
          <w:p w:rsidR="00CB5603" w:rsidRDefault="00CB5603">
            <w:pPr>
              <w:pStyle w:val="ConsPlusNormal"/>
              <w:jc w:val="center"/>
            </w:pPr>
            <w:r>
              <w:t>11</w:t>
            </w:r>
          </w:p>
        </w:tc>
        <w:tc>
          <w:tcPr>
            <w:tcW w:w="1191" w:type="dxa"/>
          </w:tcPr>
          <w:p w:rsidR="00CB5603" w:rsidRDefault="00CB5603">
            <w:pPr>
              <w:pStyle w:val="ConsPlusNormal"/>
              <w:jc w:val="center"/>
            </w:pPr>
            <w:r>
              <w:t>12</w:t>
            </w:r>
          </w:p>
        </w:tc>
        <w:tc>
          <w:tcPr>
            <w:tcW w:w="1191" w:type="dxa"/>
          </w:tcPr>
          <w:p w:rsidR="00CB5603" w:rsidRDefault="00CB5603">
            <w:pPr>
              <w:pStyle w:val="ConsPlusNormal"/>
              <w:jc w:val="center"/>
            </w:pPr>
            <w:r>
              <w:t>13</w:t>
            </w:r>
          </w:p>
        </w:tc>
      </w:tr>
      <w:tr w:rsidR="00CB5603">
        <w:tc>
          <w:tcPr>
            <w:tcW w:w="12349" w:type="dxa"/>
            <w:gridSpan w:val="13"/>
          </w:tcPr>
          <w:p w:rsidR="00CB5603" w:rsidRDefault="00CB5603">
            <w:pPr>
              <w:pStyle w:val="ConsPlusNormal"/>
              <w:jc w:val="center"/>
            </w:pPr>
            <w:r>
              <w:t>Цель государственной программы (комплексной программы) Российской Федерации "Наименование" N</w:t>
            </w:r>
          </w:p>
        </w:tc>
      </w:tr>
      <w:tr w:rsidR="00CB5603">
        <w:tc>
          <w:tcPr>
            <w:tcW w:w="446" w:type="dxa"/>
          </w:tcPr>
          <w:p w:rsidR="00CB5603" w:rsidRDefault="00CB5603">
            <w:pPr>
              <w:pStyle w:val="ConsPlusNormal"/>
              <w:jc w:val="center"/>
            </w:pPr>
            <w:r>
              <w:t>1</w:t>
            </w:r>
          </w:p>
        </w:tc>
        <w:tc>
          <w:tcPr>
            <w:tcW w:w="1701" w:type="dxa"/>
          </w:tcPr>
          <w:p w:rsidR="00CB5603" w:rsidRDefault="00CB5603">
            <w:pPr>
              <w:pStyle w:val="ConsPlusNormal"/>
            </w:pPr>
          </w:p>
        </w:tc>
        <w:tc>
          <w:tcPr>
            <w:tcW w:w="1075" w:type="dxa"/>
          </w:tcPr>
          <w:p w:rsidR="00CB5603" w:rsidRDefault="00CB5603">
            <w:pPr>
              <w:pStyle w:val="ConsPlusNormal"/>
            </w:pPr>
          </w:p>
        </w:tc>
        <w:tc>
          <w:tcPr>
            <w:tcW w:w="1020"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c>
          <w:tcPr>
            <w:tcW w:w="1247" w:type="dxa"/>
          </w:tcPr>
          <w:p w:rsidR="00CB5603" w:rsidRDefault="00CB5603">
            <w:pPr>
              <w:pStyle w:val="ConsPlusNormal"/>
            </w:pPr>
          </w:p>
        </w:tc>
        <w:tc>
          <w:tcPr>
            <w:tcW w:w="1191" w:type="dxa"/>
          </w:tcPr>
          <w:p w:rsidR="00CB5603" w:rsidRDefault="00CB5603">
            <w:pPr>
              <w:pStyle w:val="ConsPlusNormal"/>
            </w:pPr>
          </w:p>
        </w:tc>
        <w:tc>
          <w:tcPr>
            <w:tcW w:w="1191" w:type="dxa"/>
          </w:tcPr>
          <w:p w:rsidR="00CB5603" w:rsidRDefault="00CB5603">
            <w:pPr>
              <w:pStyle w:val="ConsPlusNormal"/>
            </w:pPr>
          </w:p>
        </w:tc>
      </w:tr>
      <w:tr w:rsidR="00CB5603">
        <w:tc>
          <w:tcPr>
            <w:tcW w:w="446" w:type="dxa"/>
          </w:tcPr>
          <w:p w:rsidR="00CB5603" w:rsidRDefault="00CB5603">
            <w:pPr>
              <w:pStyle w:val="ConsPlusNormal"/>
              <w:jc w:val="center"/>
            </w:pPr>
            <w:r>
              <w:t>N</w:t>
            </w:r>
          </w:p>
        </w:tc>
        <w:tc>
          <w:tcPr>
            <w:tcW w:w="1701" w:type="dxa"/>
          </w:tcPr>
          <w:p w:rsidR="00CB5603" w:rsidRDefault="00CB5603">
            <w:pPr>
              <w:pStyle w:val="ConsPlusNormal"/>
            </w:pPr>
          </w:p>
        </w:tc>
        <w:tc>
          <w:tcPr>
            <w:tcW w:w="1075" w:type="dxa"/>
          </w:tcPr>
          <w:p w:rsidR="00CB5603" w:rsidRDefault="00CB5603">
            <w:pPr>
              <w:pStyle w:val="ConsPlusNormal"/>
            </w:pPr>
          </w:p>
        </w:tc>
        <w:tc>
          <w:tcPr>
            <w:tcW w:w="1020"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c>
          <w:tcPr>
            <w:tcW w:w="1247" w:type="dxa"/>
          </w:tcPr>
          <w:p w:rsidR="00CB5603" w:rsidRDefault="00CB5603">
            <w:pPr>
              <w:pStyle w:val="ConsPlusNormal"/>
            </w:pPr>
          </w:p>
        </w:tc>
        <w:tc>
          <w:tcPr>
            <w:tcW w:w="1191" w:type="dxa"/>
          </w:tcPr>
          <w:p w:rsidR="00CB5603" w:rsidRDefault="00CB5603">
            <w:pPr>
              <w:pStyle w:val="ConsPlusNormal"/>
            </w:pPr>
          </w:p>
        </w:tc>
        <w:tc>
          <w:tcPr>
            <w:tcW w:w="1191"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58" w:name="P752"/>
      <w:bookmarkEnd w:id="58"/>
      <w:r>
        <w:t>&lt;14&gt; Приводятся показатели уровня государственной программы (комплексной программы), характеризующие вклад в достижение национальных целей, иных приоритетов социально-экономического развития Российской Федерации или обеспечения национальной безопасности Российской Федерации. В перечень показателей государственной программы (комплексной программы) могут быть включены показатели национальных проектов.</w:t>
      </w:r>
    </w:p>
    <w:p w:rsidR="00CB5603" w:rsidRDefault="00CB5603">
      <w:pPr>
        <w:pStyle w:val="ConsPlusNormal"/>
        <w:spacing w:before="220"/>
        <w:ind w:firstLine="540"/>
        <w:jc w:val="both"/>
      </w:pPr>
      <w:bookmarkStart w:id="59" w:name="P753"/>
      <w:bookmarkEnd w:id="59"/>
      <w:r>
        <w:t xml:space="preserve">&lt;15&gt; Указывается один из следующих статусов: ГП - для показателей государственной программы (комплексной программы), Указ 309 - для показателей, соответствующих показателю </w:t>
      </w:r>
      <w:hyperlink r:id="rId88">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НП - для показателей национального проекта; Прокси - для прокси-показателей соответствующих показателей национальных проектов.</w:t>
      </w:r>
    </w:p>
    <w:p w:rsidR="00CB5603" w:rsidRDefault="00CB5603">
      <w:pPr>
        <w:pStyle w:val="ConsPlusNormal"/>
        <w:spacing w:before="220"/>
        <w:ind w:firstLine="540"/>
        <w:jc w:val="both"/>
      </w:pPr>
      <w:bookmarkStart w:id="60" w:name="P754"/>
      <w:bookmarkEnd w:id="60"/>
      <w:r>
        <w:t>&lt;16&gt; Отражаются наименования и реквизиты документов и (или) решения Президента Российской Федерации, Председателя Правительства Российской Федерации, в соответствии с которыми данный показатель определен как приоритетный (документы стратегического планирования, основы государственной политики. Указ Президента Российской Федерации, единый план по достижению национальных целей развития, национальный проект или иной документ).</w:t>
      </w:r>
    </w:p>
    <w:p w:rsidR="00CB5603" w:rsidRDefault="00CB5603">
      <w:pPr>
        <w:pStyle w:val="ConsPlusNormal"/>
        <w:spacing w:before="220"/>
        <w:ind w:firstLine="540"/>
        <w:jc w:val="both"/>
      </w:pPr>
      <w:bookmarkStart w:id="61" w:name="P755"/>
      <w:bookmarkEnd w:id="61"/>
      <w:r>
        <w:t>&lt;17&gt; Указывается наименование федерального органа исполнительной власти (иного государственного органа, организации), ответственного за достижение показателя.</w:t>
      </w:r>
    </w:p>
    <w:p w:rsidR="00CB5603" w:rsidRDefault="00CB5603">
      <w:pPr>
        <w:pStyle w:val="ConsPlusNormal"/>
        <w:spacing w:before="220"/>
        <w:ind w:firstLine="540"/>
        <w:jc w:val="both"/>
      </w:pPr>
      <w:bookmarkStart w:id="62" w:name="P756"/>
      <w:bookmarkEnd w:id="62"/>
      <w:r>
        <w:t>&lt;18&gt; Указываются наименования целевых показателей национальных целей, вклад в достижение которых обеспечивает показатель государственной программы (комплексной программы).</w:t>
      </w:r>
    </w:p>
    <w:p w:rsidR="00CB5603" w:rsidRDefault="00CB5603">
      <w:pPr>
        <w:pStyle w:val="ConsPlusNormal"/>
        <w:spacing w:before="220"/>
        <w:ind w:firstLine="540"/>
        <w:jc w:val="both"/>
      </w:pPr>
      <w:bookmarkStart w:id="63" w:name="P757"/>
      <w:bookmarkEnd w:id="63"/>
      <w:r>
        <w:t xml:space="preserve">&lt;19&gt; Здесь и далее для действующих государственных программ (комплексных программ) указывается год начала реализации государственной программы (комплексной программы) в соответствии с </w:t>
      </w:r>
      <w:hyperlink r:id="rId89">
        <w:r>
          <w:rPr>
            <w:color w:val="0000FF"/>
          </w:rPr>
          <w:t>Положением</w:t>
        </w:r>
      </w:hyperlink>
      <w:r>
        <w:t xml:space="preserve"> (2022 год), для новых государственных программ (комплексных программ) - год начала реализации государственной программы (комплексной программы).</w:t>
      </w:r>
    </w:p>
    <w:p w:rsidR="00CB5603" w:rsidRDefault="00CB5603">
      <w:pPr>
        <w:pStyle w:val="ConsPlusNormal"/>
        <w:ind w:firstLine="540"/>
        <w:jc w:val="both"/>
      </w:pPr>
    </w:p>
    <w:p w:rsidR="00CB5603" w:rsidRDefault="00CB5603">
      <w:pPr>
        <w:pStyle w:val="ConsPlusNormal"/>
        <w:jc w:val="center"/>
        <w:outlineLvl w:val="3"/>
      </w:pPr>
      <w:bookmarkStart w:id="64" w:name="P759"/>
      <w:bookmarkEnd w:id="64"/>
      <w:r>
        <w:t>2.1. Аналитические (сквозные) показатели</w:t>
      </w:r>
    </w:p>
    <w:p w:rsidR="00CB5603" w:rsidRDefault="00CB5603">
      <w:pPr>
        <w:pStyle w:val="ConsPlusNormal"/>
        <w:jc w:val="center"/>
      </w:pPr>
      <w:r>
        <w:t>социально-экономического развития Российской Федерации</w:t>
      </w:r>
    </w:p>
    <w:p w:rsidR="00CB5603" w:rsidRDefault="00CB5603">
      <w:pPr>
        <w:pStyle w:val="ConsPlusNormal"/>
        <w:jc w:val="center"/>
      </w:pPr>
      <w:r>
        <w:t>и обеспечения национальной безопасности Российской Федерации</w:t>
      </w:r>
    </w:p>
    <w:p w:rsidR="00CB5603" w:rsidRDefault="00CB5603">
      <w:pPr>
        <w:pStyle w:val="ConsPlusNormal"/>
        <w:jc w:val="center"/>
      </w:pPr>
      <w:r>
        <w:t>в рамках государственной программы (комплексной программы)</w:t>
      </w:r>
    </w:p>
    <w:p w:rsidR="00CB5603" w:rsidRDefault="00CB5603">
      <w:pPr>
        <w:pStyle w:val="ConsPlusNormal"/>
        <w:jc w:val="center"/>
      </w:pPr>
      <w:r>
        <w:t xml:space="preserve">Российской Федерации </w:t>
      </w:r>
      <w:hyperlink w:anchor="P812">
        <w:r>
          <w:rPr>
            <w:color w:val="0000FF"/>
          </w:rPr>
          <w:t>&lt;20&gt;</w:t>
        </w:r>
      </w:hyperlink>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14"/>
        <w:gridCol w:w="1258"/>
        <w:gridCol w:w="1070"/>
        <w:gridCol w:w="624"/>
        <w:gridCol w:w="680"/>
        <w:gridCol w:w="680"/>
        <w:gridCol w:w="680"/>
        <w:gridCol w:w="794"/>
        <w:gridCol w:w="1474"/>
        <w:gridCol w:w="1247"/>
      </w:tblGrid>
      <w:tr w:rsidR="00CB5603">
        <w:tc>
          <w:tcPr>
            <w:tcW w:w="454" w:type="dxa"/>
            <w:vMerge w:val="restart"/>
          </w:tcPr>
          <w:p w:rsidR="00CB5603" w:rsidRDefault="00CB5603">
            <w:pPr>
              <w:pStyle w:val="ConsPlusNormal"/>
              <w:jc w:val="center"/>
            </w:pPr>
            <w:r>
              <w:lastRenderedPageBreak/>
              <w:t>N п/п</w:t>
            </w:r>
          </w:p>
        </w:tc>
        <w:tc>
          <w:tcPr>
            <w:tcW w:w="1814" w:type="dxa"/>
            <w:vMerge w:val="restart"/>
          </w:tcPr>
          <w:p w:rsidR="00CB5603" w:rsidRDefault="00CB5603">
            <w:pPr>
              <w:pStyle w:val="ConsPlusNormal"/>
              <w:jc w:val="center"/>
            </w:pPr>
            <w:r>
              <w:t>Наименование показателя</w:t>
            </w:r>
          </w:p>
        </w:tc>
        <w:tc>
          <w:tcPr>
            <w:tcW w:w="1258" w:type="dxa"/>
            <w:vMerge w:val="restart"/>
          </w:tcPr>
          <w:p w:rsidR="00CB5603" w:rsidRDefault="00CB5603">
            <w:pPr>
              <w:pStyle w:val="ConsPlusNormal"/>
              <w:jc w:val="center"/>
            </w:pPr>
            <w:r>
              <w:t xml:space="preserve">Единица измерения (по </w:t>
            </w:r>
            <w:hyperlink r:id="rId90">
              <w:r>
                <w:rPr>
                  <w:color w:val="0000FF"/>
                </w:rPr>
                <w:t>ОКЕИ</w:t>
              </w:r>
            </w:hyperlink>
            <w:r>
              <w:t>)</w:t>
            </w:r>
          </w:p>
        </w:tc>
        <w:tc>
          <w:tcPr>
            <w:tcW w:w="1070" w:type="dxa"/>
            <w:vMerge w:val="restart"/>
          </w:tcPr>
          <w:p w:rsidR="00CB5603" w:rsidRDefault="00CB5603">
            <w:pPr>
              <w:pStyle w:val="ConsPlusNormal"/>
              <w:jc w:val="center"/>
            </w:pPr>
            <w:r>
              <w:t>Базовое значение</w:t>
            </w:r>
          </w:p>
        </w:tc>
        <w:tc>
          <w:tcPr>
            <w:tcW w:w="624" w:type="dxa"/>
            <w:vMerge w:val="restart"/>
          </w:tcPr>
          <w:p w:rsidR="00CB5603" w:rsidRDefault="00CB5603">
            <w:pPr>
              <w:pStyle w:val="ConsPlusNormal"/>
              <w:jc w:val="center"/>
            </w:pPr>
            <w:r>
              <w:t>Год базового значения</w:t>
            </w:r>
          </w:p>
        </w:tc>
        <w:tc>
          <w:tcPr>
            <w:tcW w:w="2834" w:type="dxa"/>
            <w:gridSpan w:val="4"/>
          </w:tcPr>
          <w:p w:rsidR="00CB5603" w:rsidRDefault="00CB5603">
            <w:pPr>
              <w:pStyle w:val="ConsPlusNormal"/>
              <w:jc w:val="center"/>
            </w:pPr>
            <w:r>
              <w:t>Значения показателей по годам</w:t>
            </w:r>
          </w:p>
        </w:tc>
        <w:tc>
          <w:tcPr>
            <w:tcW w:w="1474" w:type="dxa"/>
            <w:vMerge w:val="restart"/>
          </w:tcPr>
          <w:p w:rsidR="00CB5603" w:rsidRDefault="00CB5603">
            <w:pPr>
              <w:pStyle w:val="ConsPlusNormal"/>
              <w:jc w:val="center"/>
            </w:pPr>
            <w:r>
              <w:t xml:space="preserve">Документ </w:t>
            </w:r>
            <w:hyperlink w:anchor="P813">
              <w:r>
                <w:rPr>
                  <w:color w:val="0000FF"/>
                </w:rPr>
                <w:t>&lt;21&gt;</w:t>
              </w:r>
            </w:hyperlink>
          </w:p>
        </w:tc>
        <w:tc>
          <w:tcPr>
            <w:tcW w:w="1247" w:type="dxa"/>
            <w:vMerge w:val="restart"/>
          </w:tcPr>
          <w:p w:rsidR="00CB5603" w:rsidRDefault="00CB5603">
            <w:pPr>
              <w:pStyle w:val="ConsPlusNormal"/>
              <w:jc w:val="center"/>
            </w:pPr>
            <w:r>
              <w:t xml:space="preserve">Ответственный за достижение показателя </w:t>
            </w:r>
            <w:hyperlink w:anchor="P814">
              <w:r>
                <w:rPr>
                  <w:color w:val="0000FF"/>
                </w:rPr>
                <w:t>&lt;22&gt;</w:t>
              </w:r>
            </w:hyperlink>
          </w:p>
        </w:tc>
      </w:tr>
      <w:tr w:rsidR="00CB5603">
        <w:tc>
          <w:tcPr>
            <w:tcW w:w="454" w:type="dxa"/>
            <w:vMerge/>
          </w:tcPr>
          <w:p w:rsidR="00CB5603" w:rsidRDefault="00CB5603">
            <w:pPr>
              <w:pStyle w:val="ConsPlusNormal"/>
            </w:pPr>
          </w:p>
        </w:tc>
        <w:tc>
          <w:tcPr>
            <w:tcW w:w="1814" w:type="dxa"/>
            <w:vMerge/>
          </w:tcPr>
          <w:p w:rsidR="00CB5603" w:rsidRDefault="00CB5603">
            <w:pPr>
              <w:pStyle w:val="ConsPlusNormal"/>
            </w:pPr>
          </w:p>
        </w:tc>
        <w:tc>
          <w:tcPr>
            <w:tcW w:w="1258" w:type="dxa"/>
            <w:vMerge/>
          </w:tcPr>
          <w:p w:rsidR="00CB5603" w:rsidRDefault="00CB5603">
            <w:pPr>
              <w:pStyle w:val="ConsPlusNormal"/>
            </w:pPr>
          </w:p>
        </w:tc>
        <w:tc>
          <w:tcPr>
            <w:tcW w:w="1070" w:type="dxa"/>
            <w:vMerge/>
          </w:tcPr>
          <w:p w:rsidR="00CB5603" w:rsidRDefault="00CB5603">
            <w:pPr>
              <w:pStyle w:val="ConsPlusNormal"/>
            </w:pPr>
          </w:p>
        </w:tc>
        <w:tc>
          <w:tcPr>
            <w:tcW w:w="624" w:type="dxa"/>
            <w:vMerge/>
          </w:tcPr>
          <w:p w:rsidR="00CB5603" w:rsidRDefault="00CB5603">
            <w:pPr>
              <w:pStyle w:val="ConsPlusNormal"/>
            </w:pPr>
          </w:p>
        </w:tc>
        <w:tc>
          <w:tcPr>
            <w:tcW w:w="680" w:type="dxa"/>
          </w:tcPr>
          <w:p w:rsidR="00CB5603" w:rsidRDefault="00CB5603">
            <w:pPr>
              <w:pStyle w:val="ConsPlusNormal"/>
              <w:jc w:val="center"/>
            </w:pPr>
            <w:r>
              <w:t>N</w:t>
            </w:r>
          </w:p>
        </w:tc>
        <w:tc>
          <w:tcPr>
            <w:tcW w:w="680" w:type="dxa"/>
          </w:tcPr>
          <w:p w:rsidR="00CB5603" w:rsidRDefault="00CB5603">
            <w:pPr>
              <w:pStyle w:val="ConsPlusNormal"/>
              <w:jc w:val="center"/>
            </w:pPr>
            <w:r>
              <w:t>N + 1</w:t>
            </w:r>
          </w:p>
        </w:tc>
        <w:tc>
          <w:tcPr>
            <w:tcW w:w="680" w:type="dxa"/>
          </w:tcPr>
          <w:p w:rsidR="00CB5603" w:rsidRDefault="00CB5603">
            <w:pPr>
              <w:pStyle w:val="ConsPlusNormal"/>
              <w:jc w:val="center"/>
            </w:pPr>
            <w:r>
              <w:t>...</w:t>
            </w:r>
          </w:p>
        </w:tc>
        <w:tc>
          <w:tcPr>
            <w:tcW w:w="794" w:type="dxa"/>
          </w:tcPr>
          <w:p w:rsidR="00CB5603" w:rsidRDefault="00CB5603">
            <w:pPr>
              <w:pStyle w:val="ConsPlusNormal"/>
              <w:jc w:val="center"/>
            </w:pPr>
            <w:r>
              <w:t>N + n</w:t>
            </w:r>
          </w:p>
        </w:tc>
        <w:tc>
          <w:tcPr>
            <w:tcW w:w="1474" w:type="dxa"/>
            <w:vMerge/>
          </w:tcPr>
          <w:p w:rsidR="00CB5603" w:rsidRDefault="00CB5603">
            <w:pPr>
              <w:pStyle w:val="ConsPlusNormal"/>
            </w:pPr>
          </w:p>
        </w:tc>
        <w:tc>
          <w:tcPr>
            <w:tcW w:w="1247" w:type="dxa"/>
            <w:vMerge/>
          </w:tcPr>
          <w:p w:rsidR="00CB5603" w:rsidRDefault="00CB5603">
            <w:pPr>
              <w:pStyle w:val="ConsPlusNormal"/>
            </w:pPr>
          </w:p>
        </w:tc>
      </w:tr>
      <w:tr w:rsidR="00CB5603">
        <w:tc>
          <w:tcPr>
            <w:tcW w:w="454" w:type="dxa"/>
          </w:tcPr>
          <w:p w:rsidR="00CB5603" w:rsidRDefault="00CB5603">
            <w:pPr>
              <w:pStyle w:val="ConsPlusNormal"/>
              <w:jc w:val="center"/>
            </w:pPr>
            <w:r>
              <w:t>1</w:t>
            </w:r>
          </w:p>
        </w:tc>
        <w:tc>
          <w:tcPr>
            <w:tcW w:w="1814" w:type="dxa"/>
          </w:tcPr>
          <w:p w:rsidR="00CB5603" w:rsidRDefault="00CB5603">
            <w:pPr>
              <w:pStyle w:val="ConsPlusNormal"/>
              <w:jc w:val="center"/>
            </w:pPr>
            <w:r>
              <w:t>2</w:t>
            </w:r>
          </w:p>
        </w:tc>
        <w:tc>
          <w:tcPr>
            <w:tcW w:w="1258" w:type="dxa"/>
          </w:tcPr>
          <w:p w:rsidR="00CB5603" w:rsidRDefault="00CB5603">
            <w:pPr>
              <w:pStyle w:val="ConsPlusNormal"/>
              <w:jc w:val="center"/>
            </w:pPr>
            <w:r>
              <w:t>3</w:t>
            </w:r>
          </w:p>
        </w:tc>
        <w:tc>
          <w:tcPr>
            <w:tcW w:w="1070" w:type="dxa"/>
          </w:tcPr>
          <w:p w:rsidR="00CB5603" w:rsidRDefault="00CB5603">
            <w:pPr>
              <w:pStyle w:val="ConsPlusNormal"/>
              <w:jc w:val="center"/>
            </w:pPr>
            <w:r>
              <w:t>4</w:t>
            </w:r>
          </w:p>
        </w:tc>
        <w:tc>
          <w:tcPr>
            <w:tcW w:w="624" w:type="dxa"/>
          </w:tcPr>
          <w:p w:rsidR="00CB5603" w:rsidRDefault="00CB5603">
            <w:pPr>
              <w:pStyle w:val="ConsPlusNormal"/>
              <w:jc w:val="center"/>
            </w:pPr>
            <w:r>
              <w:t>5</w:t>
            </w:r>
          </w:p>
        </w:tc>
        <w:tc>
          <w:tcPr>
            <w:tcW w:w="680" w:type="dxa"/>
          </w:tcPr>
          <w:p w:rsidR="00CB5603" w:rsidRDefault="00CB5603">
            <w:pPr>
              <w:pStyle w:val="ConsPlusNormal"/>
              <w:jc w:val="center"/>
            </w:pPr>
            <w:r>
              <w:t>6</w:t>
            </w:r>
          </w:p>
        </w:tc>
        <w:tc>
          <w:tcPr>
            <w:tcW w:w="680" w:type="dxa"/>
          </w:tcPr>
          <w:p w:rsidR="00CB5603" w:rsidRDefault="00CB5603">
            <w:pPr>
              <w:pStyle w:val="ConsPlusNormal"/>
              <w:jc w:val="center"/>
            </w:pPr>
            <w:r>
              <w:t>7</w:t>
            </w:r>
          </w:p>
        </w:tc>
        <w:tc>
          <w:tcPr>
            <w:tcW w:w="680" w:type="dxa"/>
          </w:tcPr>
          <w:p w:rsidR="00CB5603" w:rsidRDefault="00CB5603">
            <w:pPr>
              <w:pStyle w:val="ConsPlusNormal"/>
              <w:jc w:val="center"/>
            </w:pPr>
            <w:r>
              <w:t>8</w:t>
            </w:r>
          </w:p>
        </w:tc>
        <w:tc>
          <w:tcPr>
            <w:tcW w:w="794" w:type="dxa"/>
          </w:tcPr>
          <w:p w:rsidR="00CB5603" w:rsidRDefault="00CB5603">
            <w:pPr>
              <w:pStyle w:val="ConsPlusNormal"/>
              <w:jc w:val="center"/>
            </w:pPr>
            <w:r>
              <w:t>9</w:t>
            </w:r>
          </w:p>
        </w:tc>
        <w:tc>
          <w:tcPr>
            <w:tcW w:w="1474" w:type="dxa"/>
          </w:tcPr>
          <w:p w:rsidR="00CB5603" w:rsidRDefault="00CB5603">
            <w:pPr>
              <w:pStyle w:val="ConsPlusNormal"/>
              <w:jc w:val="center"/>
            </w:pPr>
            <w:r>
              <w:t>10</w:t>
            </w:r>
          </w:p>
        </w:tc>
        <w:tc>
          <w:tcPr>
            <w:tcW w:w="1247" w:type="dxa"/>
          </w:tcPr>
          <w:p w:rsidR="00CB5603" w:rsidRDefault="00CB5603">
            <w:pPr>
              <w:pStyle w:val="ConsPlusNormal"/>
              <w:jc w:val="center"/>
            </w:pPr>
            <w:r>
              <w:t>11</w:t>
            </w:r>
          </w:p>
        </w:tc>
      </w:tr>
      <w:tr w:rsidR="00CB5603">
        <w:tc>
          <w:tcPr>
            <w:tcW w:w="454" w:type="dxa"/>
          </w:tcPr>
          <w:p w:rsidR="00CB5603" w:rsidRDefault="00CB5603">
            <w:pPr>
              <w:pStyle w:val="ConsPlusNormal"/>
              <w:jc w:val="center"/>
            </w:pPr>
            <w:r>
              <w:t>1</w:t>
            </w:r>
          </w:p>
        </w:tc>
        <w:tc>
          <w:tcPr>
            <w:tcW w:w="1814" w:type="dxa"/>
          </w:tcPr>
          <w:p w:rsidR="00CB5603" w:rsidRDefault="00CB5603">
            <w:pPr>
              <w:pStyle w:val="ConsPlusNormal"/>
            </w:pPr>
          </w:p>
        </w:tc>
        <w:tc>
          <w:tcPr>
            <w:tcW w:w="1258" w:type="dxa"/>
          </w:tcPr>
          <w:p w:rsidR="00CB5603" w:rsidRDefault="00CB5603">
            <w:pPr>
              <w:pStyle w:val="ConsPlusNormal"/>
            </w:pPr>
          </w:p>
        </w:tc>
        <w:tc>
          <w:tcPr>
            <w:tcW w:w="1070"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794" w:type="dxa"/>
          </w:tcPr>
          <w:p w:rsidR="00CB5603" w:rsidRDefault="00CB5603">
            <w:pPr>
              <w:pStyle w:val="ConsPlusNormal"/>
            </w:pPr>
          </w:p>
        </w:tc>
        <w:tc>
          <w:tcPr>
            <w:tcW w:w="1474" w:type="dxa"/>
          </w:tcPr>
          <w:p w:rsidR="00CB5603" w:rsidRDefault="00CB5603">
            <w:pPr>
              <w:pStyle w:val="ConsPlusNormal"/>
            </w:pPr>
          </w:p>
        </w:tc>
        <w:tc>
          <w:tcPr>
            <w:tcW w:w="1247" w:type="dxa"/>
          </w:tcPr>
          <w:p w:rsidR="00CB5603" w:rsidRDefault="00CB5603">
            <w:pPr>
              <w:pStyle w:val="ConsPlusNormal"/>
            </w:pPr>
          </w:p>
        </w:tc>
      </w:tr>
      <w:tr w:rsidR="00CB5603">
        <w:tc>
          <w:tcPr>
            <w:tcW w:w="454" w:type="dxa"/>
          </w:tcPr>
          <w:p w:rsidR="00CB5603" w:rsidRDefault="00CB5603">
            <w:pPr>
              <w:pStyle w:val="ConsPlusNormal"/>
              <w:jc w:val="center"/>
            </w:pPr>
            <w:r>
              <w:t>N</w:t>
            </w:r>
          </w:p>
        </w:tc>
        <w:tc>
          <w:tcPr>
            <w:tcW w:w="1814" w:type="dxa"/>
          </w:tcPr>
          <w:p w:rsidR="00CB5603" w:rsidRDefault="00CB5603">
            <w:pPr>
              <w:pStyle w:val="ConsPlusNormal"/>
            </w:pPr>
          </w:p>
        </w:tc>
        <w:tc>
          <w:tcPr>
            <w:tcW w:w="1258" w:type="dxa"/>
          </w:tcPr>
          <w:p w:rsidR="00CB5603" w:rsidRDefault="00CB5603">
            <w:pPr>
              <w:pStyle w:val="ConsPlusNormal"/>
            </w:pPr>
          </w:p>
        </w:tc>
        <w:tc>
          <w:tcPr>
            <w:tcW w:w="1070"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794" w:type="dxa"/>
          </w:tcPr>
          <w:p w:rsidR="00CB5603" w:rsidRDefault="00CB5603">
            <w:pPr>
              <w:pStyle w:val="ConsPlusNormal"/>
            </w:pPr>
          </w:p>
        </w:tc>
        <w:tc>
          <w:tcPr>
            <w:tcW w:w="1474" w:type="dxa"/>
          </w:tcPr>
          <w:p w:rsidR="00CB5603" w:rsidRDefault="00CB5603">
            <w:pPr>
              <w:pStyle w:val="ConsPlusNormal"/>
            </w:pPr>
          </w:p>
        </w:tc>
        <w:tc>
          <w:tcPr>
            <w:tcW w:w="1247"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65" w:name="P812"/>
      <w:bookmarkEnd w:id="65"/>
      <w:r>
        <w:t xml:space="preserve">&lt;20&gt; Приводятся показатели, системно характеризующие развитие сферы социально-экономического развития и обеспечения национальной безопасности Российской Федерации и не являющиеся специфичными для конкретных государственных программ (комплексных программ), в соответствии с перечнем, определенным Методическими </w:t>
      </w:r>
      <w:hyperlink w:anchor="P26">
        <w:r>
          <w:rPr>
            <w:color w:val="0000FF"/>
          </w:rPr>
          <w:t>рекомендациями</w:t>
        </w:r>
      </w:hyperlink>
      <w:r>
        <w:t>.</w:t>
      </w:r>
    </w:p>
    <w:p w:rsidR="00CB5603" w:rsidRDefault="00CB5603">
      <w:pPr>
        <w:pStyle w:val="ConsPlusNormal"/>
        <w:spacing w:before="220"/>
        <w:ind w:firstLine="540"/>
        <w:jc w:val="both"/>
      </w:pPr>
      <w:bookmarkStart w:id="66" w:name="P813"/>
      <w:bookmarkEnd w:id="66"/>
      <w:r>
        <w:t>&lt;21&gt; Отражаются наименования и реквизиты документов и (или) решения Президента Российской Федерации, Председателя Правительства Российской Федерации, в соответствии с которыми данный показатель определен как приоритетный (документы стратегического планирования, основы государственной политики. Указ Президента Российской Федерации, единый план по достижению национальных целей развития, национальный проект или иной документ).</w:t>
      </w:r>
    </w:p>
    <w:p w:rsidR="00CB5603" w:rsidRDefault="00CB5603">
      <w:pPr>
        <w:pStyle w:val="ConsPlusNormal"/>
        <w:spacing w:before="220"/>
        <w:ind w:firstLine="540"/>
        <w:jc w:val="both"/>
      </w:pPr>
      <w:bookmarkStart w:id="67" w:name="P814"/>
      <w:bookmarkEnd w:id="67"/>
      <w:r>
        <w:t>&lt;22&gt; Указывается наименование федерального органа исполнительной власти (иного государственного органа, организации), ответственного за достижение показателя.</w:t>
      </w:r>
    </w:p>
    <w:p w:rsidR="00CB5603" w:rsidRDefault="00CB5603">
      <w:pPr>
        <w:pStyle w:val="ConsPlusNormal"/>
        <w:ind w:firstLine="540"/>
        <w:jc w:val="both"/>
      </w:pPr>
    </w:p>
    <w:p w:rsidR="00CB5603" w:rsidRDefault="00CB5603">
      <w:pPr>
        <w:pStyle w:val="ConsPlusNormal"/>
        <w:jc w:val="center"/>
        <w:outlineLvl w:val="2"/>
      </w:pPr>
      <w:bookmarkStart w:id="68" w:name="P816"/>
      <w:bookmarkEnd w:id="68"/>
      <w:r>
        <w:t>3. Структура государственной программы (комплексной</w:t>
      </w:r>
    </w:p>
    <w:p w:rsidR="00CB5603" w:rsidRDefault="00CB5603">
      <w:pPr>
        <w:pStyle w:val="ConsPlusNormal"/>
        <w:jc w:val="center"/>
      </w:pPr>
      <w:r>
        <w:t>программы) 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345"/>
        <w:gridCol w:w="3210"/>
        <w:gridCol w:w="680"/>
        <w:gridCol w:w="3288"/>
      </w:tblGrid>
      <w:tr w:rsidR="00CB5603">
        <w:tc>
          <w:tcPr>
            <w:tcW w:w="794" w:type="dxa"/>
          </w:tcPr>
          <w:p w:rsidR="00CB5603" w:rsidRDefault="00CB5603">
            <w:pPr>
              <w:pStyle w:val="ConsPlusNormal"/>
              <w:jc w:val="center"/>
            </w:pPr>
            <w:r>
              <w:t>N п/п</w:t>
            </w:r>
          </w:p>
        </w:tc>
        <w:tc>
          <w:tcPr>
            <w:tcW w:w="3345" w:type="dxa"/>
          </w:tcPr>
          <w:p w:rsidR="00CB5603" w:rsidRDefault="00CB5603">
            <w:pPr>
              <w:pStyle w:val="ConsPlusNormal"/>
              <w:jc w:val="center"/>
            </w:pPr>
            <w:r>
              <w:t>Задачи структурного элемента &lt;2&gt; '</w:t>
            </w:r>
          </w:p>
        </w:tc>
        <w:tc>
          <w:tcPr>
            <w:tcW w:w="3890" w:type="dxa"/>
            <w:gridSpan w:val="2"/>
          </w:tcPr>
          <w:p w:rsidR="00CB5603" w:rsidRDefault="00CB5603">
            <w:pPr>
              <w:pStyle w:val="ConsPlusNormal"/>
              <w:jc w:val="center"/>
            </w:pPr>
            <w:r>
              <w:t xml:space="preserve">Краткое описание ожидаемых эффектов от реализации задачи структурного элемента </w:t>
            </w:r>
            <w:hyperlink w:anchor="P880">
              <w:r>
                <w:rPr>
                  <w:color w:val="0000FF"/>
                </w:rPr>
                <w:t>&lt;24&gt;</w:t>
              </w:r>
            </w:hyperlink>
          </w:p>
        </w:tc>
        <w:tc>
          <w:tcPr>
            <w:tcW w:w="3288" w:type="dxa"/>
          </w:tcPr>
          <w:p w:rsidR="00CB5603" w:rsidRDefault="00CB5603">
            <w:pPr>
              <w:pStyle w:val="ConsPlusNormal"/>
              <w:jc w:val="center"/>
            </w:pPr>
            <w:r>
              <w:t xml:space="preserve">Связь с показателями </w:t>
            </w:r>
            <w:hyperlink w:anchor="P881">
              <w:r>
                <w:rPr>
                  <w:color w:val="0000FF"/>
                </w:rPr>
                <w:t>&lt;25&gt;</w:t>
              </w:r>
            </w:hyperlink>
          </w:p>
        </w:tc>
      </w:tr>
      <w:tr w:rsidR="00CB5603">
        <w:tc>
          <w:tcPr>
            <w:tcW w:w="794" w:type="dxa"/>
          </w:tcPr>
          <w:p w:rsidR="00CB5603" w:rsidRDefault="00CB5603">
            <w:pPr>
              <w:pStyle w:val="ConsPlusNormal"/>
              <w:jc w:val="center"/>
            </w:pPr>
            <w:r>
              <w:lastRenderedPageBreak/>
              <w:t>1</w:t>
            </w:r>
          </w:p>
        </w:tc>
        <w:tc>
          <w:tcPr>
            <w:tcW w:w="3345" w:type="dxa"/>
          </w:tcPr>
          <w:p w:rsidR="00CB5603" w:rsidRDefault="00CB5603">
            <w:pPr>
              <w:pStyle w:val="ConsPlusNormal"/>
              <w:jc w:val="center"/>
            </w:pPr>
            <w:r>
              <w:t>2</w:t>
            </w:r>
          </w:p>
        </w:tc>
        <w:tc>
          <w:tcPr>
            <w:tcW w:w="3890" w:type="dxa"/>
            <w:gridSpan w:val="2"/>
          </w:tcPr>
          <w:p w:rsidR="00CB5603" w:rsidRDefault="00CB5603">
            <w:pPr>
              <w:pStyle w:val="ConsPlusNormal"/>
              <w:jc w:val="center"/>
            </w:pPr>
            <w:r>
              <w:t>3</w:t>
            </w:r>
          </w:p>
        </w:tc>
        <w:tc>
          <w:tcPr>
            <w:tcW w:w="3288" w:type="dxa"/>
          </w:tcPr>
          <w:p w:rsidR="00CB5603" w:rsidRDefault="00CB5603">
            <w:pPr>
              <w:pStyle w:val="ConsPlusNormal"/>
              <w:jc w:val="center"/>
            </w:pPr>
            <w:r>
              <w:t>4</w:t>
            </w:r>
          </w:p>
        </w:tc>
      </w:tr>
      <w:tr w:rsidR="00CB5603">
        <w:tc>
          <w:tcPr>
            <w:tcW w:w="794" w:type="dxa"/>
          </w:tcPr>
          <w:p w:rsidR="00CB5603" w:rsidRDefault="00CB5603">
            <w:pPr>
              <w:pStyle w:val="ConsPlusNormal"/>
            </w:pPr>
            <w:r>
              <w:t>1</w:t>
            </w:r>
          </w:p>
        </w:tc>
        <w:tc>
          <w:tcPr>
            <w:tcW w:w="10523" w:type="dxa"/>
            <w:gridSpan w:val="4"/>
          </w:tcPr>
          <w:p w:rsidR="00CB5603" w:rsidRDefault="00CB5603">
            <w:pPr>
              <w:pStyle w:val="ConsPlusNormal"/>
              <w:jc w:val="center"/>
            </w:pPr>
            <w:r>
              <w:t>Федеральный проект "Наименование"</w:t>
            </w:r>
          </w:p>
          <w:p w:rsidR="00CB5603" w:rsidRDefault="00CB5603">
            <w:pPr>
              <w:pStyle w:val="ConsPlusNormal"/>
              <w:jc w:val="center"/>
            </w:pPr>
            <w:r>
              <w:t xml:space="preserve">(Ф.И.О. куратора) </w:t>
            </w:r>
            <w:hyperlink w:anchor="P882">
              <w:r>
                <w:rPr>
                  <w:color w:val="0000FF"/>
                </w:rPr>
                <w:t>&lt;26&gt;</w:t>
              </w:r>
            </w:hyperlink>
          </w:p>
        </w:tc>
      </w:tr>
      <w:tr w:rsidR="00CB5603">
        <w:tc>
          <w:tcPr>
            <w:tcW w:w="794" w:type="dxa"/>
          </w:tcPr>
          <w:p w:rsidR="00CB5603" w:rsidRDefault="00CB5603">
            <w:pPr>
              <w:pStyle w:val="ConsPlusNormal"/>
            </w:pPr>
          </w:p>
        </w:tc>
        <w:tc>
          <w:tcPr>
            <w:tcW w:w="6555" w:type="dxa"/>
            <w:gridSpan w:val="2"/>
          </w:tcPr>
          <w:p w:rsidR="00CB5603" w:rsidRDefault="00CB5603">
            <w:pPr>
              <w:pStyle w:val="ConsPlusNormal"/>
              <w:jc w:val="center"/>
            </w:pPr>
            <w:r>
              <w:t>Ответственный за реализацию</w:t>
            </w:r>
          </w:p>
          <w:p w:rsidR="00CB5603" w:rsidRDefault="00CB5603">
            <w:pPr>
              <w:pStyle w:val="ConsPlusNormal"/>
              <w:jc w:val="center"/>
            </w:pPr>
            <w:r>
              <w:t>(наименование ФОИВ (организации)</w:t>
            </w:r>
          </w:p>
        </w:tc>
        <w:tc>
          <w:tcPr>
            <w:tcW w:w="3968" w:type="dxa"/>
            <w:gridSpan w:val="2"/>
          </w:tcPr>
          <w:p w:rsidR="00CB5603" w:rsidRDefault="00CB5603">
            <w:pPr>
              <w:pStyle w:val="ConsPlusNormal"/>
              <w:jc w:val="center"/>
            </w:pPr>
            <w:r>
              <w:t>Срок реализации (год начала - год окончания)</w:t>
            </w:r>
          </w:p>
        </w:tc>
      </w:tr>
      <w:tr w:rsidR="00CB5603">
        <w:tc>
          <w:tcPr>
            <w:tcW w:w="794" w:type="dxa"/>
          </w:tcPr>
          <w:p w:rsidR="00CB5603" w:rsidRDefault="00CB5603">
            <w:pPr>
              <w:pStyle w:val="ConsPlusNormal"/>
            </w:pPr>
            <w:r>
              <w:t>1.1</w:t>
            </w:r>
          </w:p>
        </w:tc>
        <w:tc>
          <w:tcPr>
            <w:tcW w:w="3345" w:type="dxa"/>
          </w:tcPr>
          <w:p w:rsidR="00CB5603" w:rsidRDefault="00CB5603">
            <w:pPr>
              <w:pStyle w:val="ConsPlusNormal"/>
            </w:pPr>
            <w:r>
              <w:t>Задача 1</w:t>
            </w:r>
          </w:p>
        </w:tc>
        <w:tc>
          <w:tcPr>
            <w:tcW w:w="3890" w:type="dxa"/>
            <w:gridSpan w:val="2"/>
          </w:tcPr>
          <w:p w:rsidR="00CB5603" w:rsidRDefault="00CB5603">
            <w:pPr>
              <w:pStyle w:val="ConsPlusNormal"/>
            </w:pPr>
          </w:p>
        </w:tc>
        <w:tc>
          <w:tcPr>
            <w:tcW w:w="3288" w:type="dxa"/>
          </w:tcPr>
          <w:p w:rsidR="00CB5603" w:rsidRDefault="00CB5603">
            <w:pPr>
              <w:pStyle w:val="ConsPlusNormal"/>
            </w:pPr>
          </w:p>
        </w:tc>
      </w:tr>
      <w:tr w:rsidR="00CB5603">
        <w:tc>
          <w:tcPr>
            <w:tcW w:w="794" w:type="dxa"/>
          </w:tcPr>
          <w:p w:rsidR="00CB5603" w:rsidRDefault="00CB5603">
            <w:pPr>
              <w:pStyle w:val="ConsPlusNormal"/>
            </w:pPr>
            <w:r>
              <w:t>1.2</w:t>
            </w:r>
          </w:p>
        </w:tc>
        <w:tc>
          <w:tcPr>
            <w:tcW w:w="3345" w:type="dxa"/>
          </w:tcPr>
          <w:p w:rsidR="00CB5603" w:rsidRDefault="00CB5603">
            <w:pPr>
              <w:pStyle w:val="ConsPlusNormal"/>
            </w:pPr>
            <w:r>
              <w:t>Задача N</w:t>
            </w:r>
          </w:p>
        </w:tc>
        <w:tc>
          <w:tcPr>
            <w:tcW w:w="3890" w:type="dxa"/>
            <w:gridSpan w:val="2"/>
          </w:tcPr>
          <w:p w:rsidR="00CB5603" w:rsidRDefault="00CB5603">
            <w:pPr>
              <w:pStyle w:val="ConsPlusNormal"/>
            </w:pPr>
          </w:p>
        </w:tc>
        <w:tc>
          <w:tcPr>
            <w:tcW w:w="3288" w:type="dxa"/>
          </w:tcPr>
          <w:p w:rsidR="00CB5603" w:rsidRDefault="00CB5603">
            <w:pPr>
              <w:pStyle w:val="ConsPlusNormal"/>
            </w:pPr>
          </w:p>
        </w:tc>
      </w:tr>
      <w:tr w:rsidR="00CB5603">
        <w:tc>
          <w:tcPr>
            <w:tcW w:w="794" w:type="dxa"/>
          </w:tcPr>
          <w:p w:rsidR="00CB5603" w:rsidRDefault="00CB5603">
            <w:pPr>
              <w:pStyle w:val="ConsPlusNormal"/>
            </w:pPr>
            <w:r>
              <w:t>2</w:t>
            </w:r>
          </w:p>
        </w:tc>
        <w:tc>
          <w:tcPr>
            <w:tcW w:w="10523" w:type="dxa"/>
            <w:gridSpan w:val="4"/>
          </w:tcPr>
          <w:p w:rsidR="00CB5603" w:rsidRDefault="00CB5603">
            <w:pPr>
              <w:pStyle w:val="ConsPlusNormal"/>
              <w:jc w:val="center"/>
            </w:pPr>
            <w:r>
              <w:t>Ведомственный проект "Наименование"</w:t>
            </w:r>
          </w:p>
          <w:p w:rsidR="00CB5603" w:rsidRDefault="00CB5603">
            <w:pPr>
              <w:pStyle w:val="ConsPlusNormal"/>
              <w:jc w:val="center"/>
            </w:pPr>
            <w:r>
              <w:t xml:space="preserve">(Ф.И.О. куратора) </w:t>
            </w:r>
            <w:hyperlink w:anchor="P883">
              <w:r>
                <w:rPr>
                  <w:color w:val="0000FF"/>
                </w:rPr>
                <w:t>&lt;27&gt;</w:t>
              </w:r>
            </w:hyperlink>
          </w:p>
        </w:tc>
      </w:tr>
      <w:tr w:rsidR="00CB5603">
        <w:tc>
          <w:tcPr>
            <w:tcW w:w="794" w:type="dxa"/>
          </w:tcPr>
          <w:p w:rsidR="00CB5603" w:rsidRDefault="00CB5603">
            <w:pPr>
              <w:pStyle w:val="ConsPlusNormal"/>
            </w:pPr>
          </w:p>
        </w:tc>
        <w:tc>
          <w:tcPr>
            <w:tcW w:w="6555" w:type="dxa"/>
            <w:gridSpan w:val="2"/>
          </w:tcPr>
          <w:p w:rsidR="00CB5603" w:rsidRDefault="00CB5603">
            <w:pPr>
              <w:pStyle w:val="ConsPlusNormal"/>
              <w:jc w:val="center"/>
            </w:pPr>
            <w:r>
              <w:t>Ответственный за реализацию</w:t>
            </w:r>
          </w:p>
          <w:p w:rsidR="00CB5603" w:rsidRDefault="00CB5603">
            <w:pPr>
              <w:pStyle w:val="ConsPlusNormal"/>
              <w:jc w:val="center"/>
            </w:pPr>
            <w:r>
              <w:t>(наименование ФОИВ (организации)</w:t>
            </w:r>
          </w:p>
        </w:tc>
        <w:tc>
          <w:tcPr>
            <w:tcW w:w="3968" w:type="dxa"/>
            <w:gridSpan w:val="2"/>
          </w:tcPr>
          <w:p w:rsidR="00CB5603" w:rsidRDefault="00CB5603">
            <w:pPr>
              <w:pStyle w:val="ConsPlusNormal"/>
              <w:jc w:val="center"/>
            </w:pPr>
            <w:r>
              <w:t>Срок реализации (год начала - год окончания)</w:t>
            </w:r>
          </w:p>
        </w:tc>
      </w:tr>
      <w:tr w:rsidR="00CB5603">
        <w:tc>
          <w:tcPr>
            <w:tcW w:w="794" w:type="dxa"/>
          </w:tcPr>
          <w:p w:rsidR="00CB5603" w:rsidRDefault="00CB5603">
            <w:pPr>
              <w:pStyle w:val="ConsPlusNormal"/>
            </w:pPr>
            <w:r>
              <w:t>2.1</w:t>
            </w:r>
          </w:p>
        </w:tc>
        <w:tc>
          <w:tcPr>
            <w:tcW w:w="3345" w:type="dxa"/>
          </w:tcPr>
          <w:p w:rsidR="00CB5603" w:rsidRDefault="00CB5603">
            <w:pPr>
              <w:pStyle w:val="ConsPlusNormal"/>
            </w:pPr>
            <w:r>
              <w:t>Задача 1</w:t>
            </w:r>
          </w:p>
        </w:tc>
        <w:tc>
          <w:tcPr>
            <w:tcW w:w="3890" w:type="dxa"/>
            <w:gridSpan w:val="2"/>
          </w:tcPr>
          <w:p w:rsidR="00CB5603" w:rsidRDefault="00CB5603">
            <w:pPr>
              <w:pStyle w:val="ConsPlusNormal"/>
            </w:pPr>
          </w:p>
        </w:tc>
        <w:tc>
          <w:tcPr>
            <w:tcW w:w="3288" w:type="dxa"/>
          </w:tcPr>
          <w:p w:rsidR="00CB5603" w:rsidRDefault="00CB5603">
            <w:pPr>
              <w:pStyle w:val="ConsPlusNormal"/>
            </w:pPr>
          </w:p>
        </w:tc>
      </w:tr>
      <w:tr w:rsidR="00CB5603">
        <w:tc>
          <w:tcPr>
            <w:tcW w:w="794" w:type="dxa"/>
          </w:tcPr>
          <w:p w:rsidR="00CB5603" w:rsidRDefault="00CB5603">
            <w:pPr>
              <w:pStyle w:val="ConsPlusNormal"/>
            </w:pPr>
            <w:r>
              <w:t>2.2</w:t>
            </w:r>
          </w:p>
        </w:tc>
        <w:tc>
          <w:tcPr>
            <w:tcW w:w="3345" w:type="dxa"/>
          </w:tcPr>
          <w:p w:rsidR="00CB5603" w:rsidRDefault="00CB5603">
            <w:pPr>
              <w:pStyle w:val="ConsPlusNormal"/>
            </w:pPr>
            <w:r>
              <w:t>Задача N</w:t>
            </w:r>
          </w:p>
        </w:tc>
        <w:tc>
          <w:tcPr>
            <w:tcW w:w="3890" w:type="dxa"/>
            <w:gridSpan w:val="2"/>
          </w:tcPr>
          <w:p w:rsidR="00CB5603" w:rsidRDefault="00CB5603">
            <w:pPr>
              <w:pStyle w:val="ConsPlusNormal"/>
            </w:pPr>
          </w:p>
        </w:tc>
        <w:tc>
          <w:tcPr>
            <w:tcW w:w="3288" w:type="dxa"/>
          </w:tcPr>
          <w:p w:rsidR="00CB5603" w:rsidRDefault="00CB5603">
            <w:pPr>
              <w:pStyle w:val="ConsPlusNormal"/>
            </w:pPr>
          </w:p>
        </w:tc>
      </w:tr>
      <w:tr w:rsidR="00CB5603">
        <w:tc>
          <w:tcPr>
            <w:tcW w:w="794" w:type="dxa"/>
          </w:tcPr>
          <w:p w:rsidR="00CB5603" w:rsidRDefault="00CB5603">
            <w:pPr>
              <w:pStyle w:val="ConsPlusNormal"/>
            </w:pPr>
            <w:r>
              <w:t>3</w:t>
            </w:r>
          </w:p>
        </w:tc>
        <w:tc>
          <w:tcPr>
            <w:tcW w:w="10523" w:type="dxa"/>
            <w:gridSpan w:val="4"/>
          </w:tcPr>
          <w:p w:rsidR="00CB5603" w:rsidRDefault="00CB5603">
            <w:pPr>
              <w:pStyle w:val="ConsPlusNormal"/>
              <w:jc w:val="center"/>
            </w:pPr>
            <w:r>
              <w:t>Комплекс процессных мероприятий "Наименование"</w:t>
            </w:r>
          </w:p>
        </w:tc>
      </w:tr>
      <w:tr w:rsidR="00CB5603">
        <w:tc>
          <w:tcPr>
            <w:tcW w:w="794" w:type="dxa"/>
          </w:tcPr>
          <w:p w:rsidR="00CB5603" w:rsidRDefault="00CB5603">
            <w:pPr>
              <w:pStyle w:val="ConsPlusNormal"/>
            </w:pPr>
          </w:p>
        </w:tc>
        <w:tc>
          <w:tcPr>
            <w:tcW w:w="6555" w:type="dxa"/>
            <w:gridSpan w:val="2"/>
          </w:tcPr>
          <w:p w:rsidR="00CB5603" w:rsidRDefault="00CB5603">
            <w:pPr>
              <w:pStyle w:val="ConsPlusNormal"/>
              <w:jc w:val="center"/>
            </w:pPr>
            <w:r>
              <w:t>Ответственный за реализацию</w:t>
            </w:r>
          </w:p>
          <w:p w:rsidR="00CB5603" w:rsidRDefault="00CB5603">
            <w:pPr>
              <w:pStyle w:val="ConsPlusNormal"/>
              <w:jc w:val="center"/>
            </w:pPr>
            <w:r>
              <w:t>(наименование ФОИВ (организации)</w:t>
            </w:r>
          </w:p>
        </w:tc>
        <w:tc>
          <w:tcPr>
            <w:tcW w:w="3968" w:type="dxa"/>
            <w:gridSpan w:val="2"/>
            <w:vAlign w:val="center"/>
          </w:tcPr>
          <w:p w:rsidR="00CB5603" w:rsidRDefault="00CB5603">
            <w:pPr>
              <w:pStyle w:val="ConsPlusNormal"/>
              <w:jc w:val="center"/>
            </w:pPr>
            <w:r>
              <w:t>X</w:t>
            </w:r>
          </w:p>
        </w:tc>
      </w:tr>
      <w:tr w:rsidR="00CB5603">
        <w:tc>
          <w:tcPr>
            <w:tcW w:w="794" w:type="dxa"/>
          </w:tcPr>
          <w:p w:rsidR="00CB5603" w:rsidRDefault="00CB5603">
            <w:pPr>
              <w:pStyle w:val="ConsPlusNormal"/>
            </w:pPr>
            <w:r>
              <w:t>3.1</w:t>
            </w:r>
          </w:p>
        </w:tc>
        <w:tc>
          <w:tcPr>
            <w:tcW w:w="3345" w:type="dxa"/>
          </w:tcPr>
          <w:p w:rsidR="00CB5603" w:rsidRDefault="00CB5603">
            <w:pPr>
              <w:pStyle w:val="ConsPlusNormal"/>
            </w:pPr>
            <w:r>
              <w:t>Задача 1</w:t>
            </w:r>
          </w:p>
        </w:tc>
        <w:tc>
          <w:tcPr>
            <w:tcW w:w="3890" w:type="dxa"/>
            <w:gridSpan w:val="2"/>
          </w:tcPr>
          <w:p w:rsidR="00CB5603" w:rsidRDefault="00CB5603">
            <w:pPr>
              <w:pStyle w:val="ConsPlusNormal"/>
            </w:pPr>
          </w:p>
        </w:tc>
        <w:tc>
          <w:tcPr>
            <w:tcW w:w="3288" w:type="dxa"/>
          </w:tcPr>
          <w:p w:rsidR="00CB5603" w:rsidRDefault="00CB5603">
            <w:pPr>
              <w:pStyle w:val="ConsPlusNormal"/>
            </w:pPr>
          </w:p>
        </w:tc>
      </w:tr>
      <w:tr w:rsidR="00CB5603">
        <w:tc>
          <w:tcPr>
            <w:tcW w:w="794" w:type="dxa"/>
          </w:tcPr>
          <w:p w:rsidR="00CB5603" w:rsidRDefault="00CB5603">
            <w:pPr>
              <w:pStyle w:val="ConsPlusNormal"/>
            </w:pPr>
            <w:r>
              <w:t>3.2</w:t>
            </w:r>
          </w:p>
        </w:tc>
        <w:tc>
          <w:tcPr>
            <w:tcW w:w="3345" w:type="dxa"/>
          </w:tcPr>
          <w:p w:rsidR="00CB5603" w:rsidRDefault="00CB5603">
            <w:pPr>
              <w:pStyle w:val="ConsPlusNormal"/>
            </w:pPr>
            <w:r>
              <w:t>Задача N</w:t>
            </w:r>
          </w:p>
        </w:tc>
        <w:tc>
          <w:tcPr>
            <w:tcW w:w="3890" w:type="dxa"/>
            <w:gridSpan w:val="2"/>
          </w:tcPr>
          <w:p w:rsidR="00CB5603" w:rsidRDefault="00CB5603">
            <w:pPr>
              <w:pStyle w:val="ConsPlusNormal"/>
            </w:pPr>
          </w:p>
        </w:tc>
        <w:tc>
          <w:tcPr>
            <w:tcW w:w="3288" w:type="dxa"/>
          </w:tcPr>
          <w:p w:rsidR="00CB5603" w:rsidRDefault="00CB5603">
            <w:pPr>
              <w:pStyle w:val="ConsPlusNormal"/>
            </w:pPr>
          </w:p>
        </w:tc>
      </w:tr>
      <w:tr w:rsidR="00CB5603">
        <w:tc>
          <w:tcPr>
            <w:tcW w:w="794" w:type="dxa"/>
          </w:tcPr>
          <w:p w:rsidR="00CB5603" w:rsidRDefault="00CB5603">
            <w:pPr>
              <w:pStyle w:val="ConsPlusNormal"/>
            </w:pPr>
            <w:r>
              <w:t>4</w:t>
            </w:r>
          </w:p>
        </w:tc>
        <w:tc>
          <w:tcPr>
            <w:tcW w:w="10523" w:type="dxa"/>
            <w:gridSpan w:val="4"/>
          </w:tcPr>
          <w:p w:rsidR="00CB5603" w:rsidRDefault="00CB5603">
            <w:pPr>
              <w:pStyle w:val="ConsPlusNormal"/>
              <w:jc w:val="center"/>
            </w:pPr>
            <w:r>
              <w:t xml:space="preserve">Отдельные мероприятия, направленные на ликвидацию последствий чрезвычайных ситуаций "Наименование" </w:t>
            </w:r>
            <w:hyperlink w:anchor="P884">
              <w:r>
                <w:rPr>
                  <w:color w:val="0000FF"/>
                </w:rPr>
                <w:t>&lt;28&gt;</w:t>
              </w:r>
            </w:hyperlink>
          </w:p>
        </w:tc>
      </w:tr>
      <w:tr w:rsidR="00CB5603">
        <w:tc>
          <w:tcPr>
            <w:tcW w:w="794" w:type="dxa"/>
          </w:tcPr>
          <w:p w:rsidR="00CB5603" w:rsidRDefault="00CB5603">
            <w:pPr>
              <w:pStyle w:val="ConsPlusNormal"/>
            </w:pPr>
          </w:p>
        </w:tc>
        <w:tc>
          <w:tcPr>
            <w:tcW w:w="6555" w:type="dxa"/>
            <w:gridSpan w:val="2"/>
          </w:tcPr>
          <w:p w:rsidR="00CB5603" w:rsidRDefault="00CB5603">
            <w:pPr>
              <w:pStyle w:val="ConsPlusNormal"/>
              <w:jc w:val="center"/>
            </w:pPr>
            <w:r>
              <w:t>Ответственный за реализацию</w:t>
            </w:r>
          </w:p>
          <w:p w:rsidR="00CB5603" w:rsidRDefault="00CB5603">
            <w:pPr>
              <w:pStyle w:val="ConsPlusNormal"/>
              <w:jc w:val="center"/>
            </w:pPr>
            <w:r>
              <w:t>(наименование ФОИВ (организации)</w:t>
            </w:r>
          </w:p>
        </w:tc>
        <w:tc>
          <w:tcPr>
            <w:tcW w:w="3968" w:type="dxa"/>
            <w:gridSpan w:val="2"/>
            <w:vAlign w:val="center"/>
          </w:tcPr>
          <w:p w:rsidR="00CB5603" w:rsidRDefault="00CB5603">
            <w:pPr>
              <w:pStyle w:val="ConsPlusNormal"/>
              <w:jc w:val="center"/>
            </w:pPr>
            <w:r>
              <w:t>X</w:t>
            </w: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r>
        <w:t>&lt;23&gt; Приводятся ключевые (социально значимые) задачи, планируемые к решению в рамках федеральных проектов, ведомственных проектов, комплексов процессных мероприятий по предложению ответственного исполнителя государственной программы (комплексной программы). Для федеральных проектов, входящих в состав национальных проектов, приводятся общественно значимые результаты и задачи, не являющиеся общественно значимыми результатами.</w:t>
      </w:r>
    </w:p>
    <w:p w:rsidR="00CB5603" w:rsidRDefault="00CB5603">
      <w:pPr>
        <w:pStyle w:val="ConsPlusNormal"/>
        <w:spacing w:before="220"/>
        <w:ind w:firstLine="540"/>
        <w:jc w:val="both"/>
      </w:pPr>
      <w:bookmarkStart w:id="69" w:name="P880"/>
      <w:bookmarkEnd w:id="69"/>
      <w:r>
        <w:t>&lt;24&gt; Приводится краткое описание социальных, экономических и иных эффектов для каждой задачи структурного элемента.</w:t>
      </w:r>
    </w:p>
    <w:p w:rsidR="00CB5603" w:rsidRDefault="00CB5603">
      <w:pPr>
        <w:pStyle w:val="ConsPlusNormal"/>
        <w:spacing w:before="220"/>
        <w:ind w:firstLine="540"/>
        <w:jc w:val="both"/>
      </w:pPr>
      <w:bookmarkStart w:id="70" w:name="P881"/>
      <w:bookmarkEnd w:id="70"/>
      <w:r>
        <w:t>&lt;25&gt; Указываются наименования показателей уровня государственной программы (комплексной программы), на достижение которых направлен структурный элемент.</w:t>
      </w:r>
    </w:p>
    <w:p w:rsidR="00CB5603" w:rsidRDefault="00CB5603">
      <w:pPr>
        <w:pStyle w:val="ConsPlusNormal"/>
        <w:spacing w:before="220"/>
        <w:ind w:firstLine="540"/>
        <w:jc w:val="both"/>
      </w:pPr>
      <w:bookmarkStart w:id="71" w:name="P882"/>
      <w:bookmarkEnd w:id="71"/>
      <w:r>
        <w:t>&lt;26&gt; Указывается куратор федерального проекта в соответствии с паспортом (Генерального проекта.</w:t>
      </w:r>
    </w:p>
    <w:p w:rsidR="00CB5603" w:rsidRDefault="00CB5603">
      <w:pPr>
        <w:pStyle w:val="ConsPlusNormal"/>
        <w:spacing w:before="220"/>
        <w:ind w:firstLine="540"/>
        <w:jc w:val="both"/>
      </w:pPr>
      <w:bookmarkStart w:id="72" w:name="P883"/>
      <w:bookmarkEnd w:id="72"/>
      <w:r>
        <w:t>&lt;27&gt; Указывается куратор ведомственного проекта в соответствии с паспортом ведомственного проекта.</w:t>
      </w:r>
    </w:p>
    <w:p w:rsidR="00CB5603" w:rsidRDefault="00CB5603">
      <w:pPr>
        <w:pStyle w:val="ConsPlusNormal"/>
        <w:spacing w:before="220"/>
        <w:ind w:firstLine="540"/>
        <w:jc w:val="both"/>
      </w:pPr>
      <w:bookmarkStart w:id="73" w:name="P884"/>
      <w:bookmarkEnd w:id="73"/>
      <w:r>
        <w:t>&lt;28&gt; Приводятся отдельные мероприятия, направленные на проведение аварийно-восстановительных работ, и иные мероприятия, связанные с ликвидацией последствий стихийных бедствий и других чрезвычайных ситуаций в текущем финансовом году, в случае невозможности их включений в состав структурных элементов государственной программы (комплексной программы).</w:t>
      </w:r>
    </w:p>
    <w:p w:rsidR="00CB5603" w:rsidRDefault="00CB5603">
      <w:pPr>
        <w:pStyle w:val="ConsPlusNormal"/>
        <w:ind w:firstLine="540"/>
        <w:jc w:val="both"/>
      </w:pPr>
    </w:p>
    <w:p w:rsidR="00CB5603" w:rsidRDefault="00CB5603">
      <w:pPr>
        <w:pStyle w:val="ConsPlusNormal"/>
        <w:jc w:val="center"/>
        <w:outlineLvl w:val="2"/>
      </w:pPr>
      <w:bookmarkStart w:id="74" w:name="P886"/>
      <w:bookmarkEnd w:id="74"/>
      <w:r>
        <w:t>4. Финансовое обеспечение государственной программы</w:t>
      </w:r>
    </w:p>
    <w:p w:rsidR="00CB5603" w:rsidRDefault="00CB5603">
      <w:pPr>
        <w:pStyle w:val="ConsPlusNormal"/>
        <w:jc w:val="center"/>
      </w:pPr>
      <w:r>
        <w:t>(комплексной программы) 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624"/>
        <w:gridCol w:w="794"/>
        <w:gridCol w:w="680"/>
        <w:gridCol w:w="850"/>
        <w:gridCol w:w="794"/>
      </w:tblGrid>
      <w:tr w:rsidR="00CB5603">
        <w:tc>
          <w:tcPr>
            <w:tcW w:w="5329" w:type="dxa"/>
            <w:vMerge w:val="restart"/>
          </w:tcPr>
          <w:p w:rsidR="00CB5603" w:rsidRDefault="00CB5603">
            <w:pPr>
              <w:pStyle w:val="ConsPlusNormal"/>
              <w:jc w:val="center"/>
            </w:pPr>
            <w:r>
              <w:t xml:space="preserve">Наименование государственной программы (комплексной программы), структурного элемента/источник финансового обеспечения </w:t>
            </w:r>
            <w:hyperlink w:anchor="P990">
              <w:r>
                <w:rPr>
                  <w:color w:val="0000FF"/>
                </w:rPr>
                <w:t>&lt;29&gt;</w:t>
              </w:r>
            </w:hyperlink>
          </w:p>
        </w:tc>
        <w:tc>
          <w:tcPr>
            <w:tcW w:w="3742" w:type="dxa"/>
            <w:gridSpan w:val="5"/>
          </w:tcPr>
          <w:p w:rsidR="00CB5603" w:rsidRDefault="00CB5603">
            <w:pPr>
              <w:pStyle w:val="ConsPlusNormal"/>
              <w:jc w:val="center"/>
            </w:pPr>
            <w:r>
              <w:t>Объем финансового обеспечения по годам реализации, тыс. рублей</w:t>
            </w:r>
          </w:p>
        </w:tc>
      </w:tr>
      <w:tr w:rsidR="00CB5603">
        <w:tc>
          <w:tcPr>
            <w:tcW w:w="5329" w:type="dxa"/>
            <w:vMerge/>
          </w:tcPr>
          <w:p w:rsidR="00CB5603" w:rsidRDefault="00CB5603">
            <w:pPr>
              <w:pStyle w:val="ConsPlusNormal"/>
            </w:pPr>
          </w:p>
        </w:tc>
        <w:tc>
          <w:tcPr>
            <w:tcW w:w="624" w:type="dxa"/>
          </w:tcPr>
          <w:p w:rsidR="00CB5603" w:rsidRDefault="00CB5603">
            <w:pPr>
              <w:pStyle w:val="ConsPlusNormal"/>
              <w:jc w:val="center"/>
            </w:pPr>
            <w:r>
              <w:t>N</w:t>
            </w:r>
          </w:p>
        </w:tc>
        <w:tc>
          <w:tcPr>
            <w:tcW w:w="794" w:type="dxa"/>
          </w:tcPr>
          <w:p w:rsidR="00CB5603" w:rsidRDefault="00CB5603">
            <w:pPr>
              <w:pStyle w:val="ConsPlusNormal"/>
              <w:jc w:val="center"/>
            </w:pPr>
            <w:r>
              <w:t>N + 1</w:t>
            </w:r>
          </w:p>
        </w:tc>
        <w:tc>
          <w:tcPr>
            <w:tcW w:w="680" w:type="dxa"/>
          </w:tcPr>
          <w:p w:rsidR="00CB5603" w:rsidRDefault="00CB5603">
            <w:pPr>
              <w:pStyle w:val="ConsPlusNormal"/>
              <w:jc w:val="center"/>
            </w:pPr>
            <w:r>
              <w:t>...</w:t>
            </w:r>
          </w:p>
        </w:tc>
        <w:tc>
          <w:tcPr>
            <w:tcW w:w="850" w:type="dxa"/>
          </w:tcPr>
          <w:p w:rsidR="00CB5603" w:rsidRDefault="00CB5603">
            <w:pPr>
              <w:pStyle w:val="ConsPlusNormal"/>
              <w:jc w:val="center"/>
            </w:pPr>
            <w:r>
              <w:t>N + n</w:t>
            </w:r>
          </w:p>
        </w:tc>
        <w:tc>
          <w:tcPr>
            <w:tcW w:w="794" w:type="dxa"/>
          </w:tcPr>
          <w:p w:rsidR="00CB5603" w:rsidRDefault="00CB5603">
            <w:pPr>
              <w:pStyle w:val="ConsPlusNormal"/>
              <w:jc w:val="center"/>
            </w:pPr>
            <w:r>
              <w:t>Всего</w:t>
            </w:r>
          </w:p>
        </w:tc>
      </w:tr>
      <w:tr w:rsidR="00CB5603">
        <w:tc>
          <w:tcPr>
            <w:tcW w:w="5329" w:type="dxa"/>
          </w:tcPr>
          <w:p w:rsidR="00CB5603" w:rsidRDefault="00CB5603">
            <w:pPr>
              <w:pStyle w:val="ConsPlusNormal"/>
              <w:jc w:val="center"/>
            </w:pPr>
            <w:r>
              <w:t>1</w:t>
            </w:r>
          </w:p>
        </w:tc>
        <w:tc>
          <w:tcPr>
            <w:tcW w:w="624" w:type="dxa"/>
          </w:tcPr>
          <w:p w:rsidR="00CB5603" w:rsidRDefault="00CB5603">
            <w:pPr>
              <w:pStyle w:val="ConsPlusNormal"/>
              <w:jc w:val="center"/>
            </w:pPr>
            <w:r>
              <w:t>2</w:t>
            </w:r>
          </w:p>
        </w:tc>
        <w:tc>
          <w:tcPr>
            <w:tcW w:w="794" w:type="dxa"/>
          </w:tcPr>
          <w:p w:rsidR="00CB5603" w:rsidRDefault="00CB5603">
            <w:pPr>
              <w:pStyle w:val="ConsPlusNormal"/>
              <w:jc w:val="center"/>
            </w:pPr>
            <w:r>
              <w:t>3</w:t>
            </w:r>
          </w:p>
        </w:tc>
        <w:tc>
          <w:tcPr>
            <w:tcW w:w="680" w:type="dxa"/>
          </w:tcPr>
          <w:p w:rsidR="00CB5603" w:rsidRDefault="00CB5603">
            <w:pPr>
              <w:pStyle w:val="ConsPlusNormal"/>
              <w:jc w:val="center"/>
            </w:pPr>
            <w:r>
              <w:t>4</w:t>
            </w:r>
          </w:p>
        </w:tc>
        <w:tc>
          <w:tcPr>
            <w:tcW w:w="850" w:type="dxa"/>
          </w:tcPr>
          <w:p w:rsidR="00CB5603" w:rsidRDefault="00CB5603">
            <w:pPr>
              <w:pStyle w:val="ConsPlusNormal"/>
              <w:jc w:val="center"/>
            </w:pPr>
            <w:r>
              <w:t>5</w:t>
            </w:r>
          </w:p>
        </w:tc>
        <w:tc>
          <w:tcPr>
            <w:tcW w:w="794" w:type="dxa"/>
          </w:tcPr>
          <w:p w:rsidR="00CB5603" w:rsidRDefault="00CB5603">
            <w:pPr>
              <w:pStyle w:val="ConsPlusNormal"/>
              <w:jc w:val="center"/>
            </w:pPr>
            <w:r>
              <w:t>6</w:t>
            </w:r>
          </w:p>
        </w:tc>
      </w:tr>
      <w:tr w:rsidR="00CB5603">
        <w:tc>
          <w:tcPr>
            <w:tcW w:w="5329" w:type="dxa"/>
          </w:tcPr>
          <w:p w:rsidR="00CB5603" w:rsidRDefault="00CB5603">
            <w:pPr>
              <w:pStyle w:val="ConsPlusNormal"/>
            </w:pPr>
            <w:r>
              <w:t>Государственная программа (комплексная программа) (всего),</w:t>
            </w:r>
          </w:p>
          <w:p w:rsidR="00CB5603" w:rsidRDefault="00CB5603">
            <w:pPr>
              <w:pStyle w:val="ConsPlusNormal"/>
            </w:pPr>
            <w:r>
              <w:t>в том числе:</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left="283"/>
            </w:pPr>
            <w:r>
              <w:t xml:space="preserve">федеральный бюджет </w:t>
            </w:r>
            <w:hyperlink w:anchor="P991">
              <w:r>
                <w:rPr>
                  <w:color w:val="0000FF"/>
                </w:rPr>
                <w:t>&lt;30&gt;</w:t>
              </w:r>
            </w:hyperlink>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left="283"/>
            </w:pPr>
            <w:r>
              <w:t>бюджеты государственных внебюджетных фондов Российской Федерации</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left="283"/>
            </w:pPr>
            <w:r>
              <w:t>консолидированные бюджеты субъектов Российской Федерации</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firstLine="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left="283"/>
            </w:pPr>
            <w:r>
              <w:t xml:space="preserve">внебюджетные источники </w:t>
            </w:r>
            <w:hyperlink w:anchor="P992">
              <w:r>
                <w:rPr>
                  <w:color w:val="0000FF"/>
                </w:rPr>
                <w:t>&lt;31&gt;</w:t>
              </w:r>
            </w:hyperlink>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firstLine="283"/>
            </w:pPr>
            <w:r>
              <w:lastRenderedPageBreak/>
              <w:t xml:space="preserve">Объем налоговых расходов Российской Федерации (справочно) </w:t>
            </w:r>
            <w:hyperlink w:anchor="P993">
              <w:r>
                <w:rPr>
                  <w:color w:val="0000FF"/>
                </w:rPr>
                <w:t>&lt;32&gt;</w:t>
              </w:r>
            </w:hyperlink>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pPr>
            <w:r>
              <w:t>Структурный элемент "Наименование" (всего),</w:t>
            </w:r>
          </w:p>
          <w:p w:rsidR="00CB5603" w:rsidRDefault="00CB5603">
            <w:pPr>
              <w:pStyle w:val="ConsPlusNormal"/>
            </w:pPr>
            <w:r>
              <w:t>в том числе:</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left="283"/>
            </w:pPr>
            <w:r>
              <w:t>федеральный бюджет</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left="283"/>
            </w:pPr>
            <w:r>
              <w:t>бюджеты государственных внебюджетных фондов Российской Федерации</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left="283"/>
            </w:pPr>
            <w:r>
              <w:t>консолидированные бюджеты субъектов Российской Федерации</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firstLine="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ind w:firstLine="283"/>
            </w:pPr>
            <w:r>
              <w:t xml:space="preserve">внебюджетные источники </w:t>
            </w:r>
            <w:hyperlink w:anchor="P1027">
              <w:r>
                <w:rPr>
                  <w:color w:val="0000FF"/>
                </w:rPr>
                <w:t>&lt;33&gt;</w:t>
              </w:r>
            </w:hyperlink>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pPr>
            <w:r>
              <w:t xml:space="preserve">Нераспределенный резерв (федеральный бюджет) </w:t>
            </w:r>
            <w:hyperlink w:anchor="P1027">
              <w:r>
                <w:rPr>
                  <w:color w:val="0000FF"/>
                </w:rPr>
                <w:t>&lt;33&gt;</w:t>
              </w:r>
            </w:hyperlink>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75" w:name="P990"/>
      <w:bookmarkEnd w:id="75"/>
      <w:r>
        <w:t>&lt;29&gt; В случае отсутствия финансового обеспечения за счет отдельных источников такие источники не приводятся.</w:t>
      </w:r>
    </w:p>
    <w:p w:rsidR="00CB5603" w:rsidRDefault="00CB5603">
      <w:pPr>
        <w:pStyle w:val="ConsPlusNormal"/>
        <w:spacing w:before="220"/>
        <w:ind w:firstLine="540"/>
        <w:jc w:val="both"/>
      </w:pPr>
      <w:bookmarkStart w:id="76" w:name="P991"/>
      <w:bookmarkEnd w:id="76"/>
      <w:r>
        <w:t>&lt;30&gt; При формировании в подсистеме управления государственными программами указываются коды бюджетной классификации.</w:t>
      </w:r>
    </w:p>
    <w:p w:rsidR="00CB5603" w:rsidRDefault="00CB5603">
      <w:pPr>
        <w:pStyle w:val="ConsPlusNormal"/>
        <w:spacing w:before="220"/>
        <w:ind w:firstLine="540"/>
        <w:jc w:val="both"/>
      </w:pPr>
      <w:bookmarkStart w:id="77" w:name="P992"/>
      <w:bookmarkEnd w:id="77"/>
      <w:r>
        <w:t xml:space="preserve">&lt;31&gt; Заполняется на основании информации о внебюджетных источниках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(формирование которой предусмотрено </w:t>
      </w:r>
      <w:hyperlink r:id="rId91">
        <w:r>
          <w:rPr>
            <w:color w:val="0000FF"/>
          </w:rPr>
          <w:t>Правилами</w:t>
        </w:r>
      </w:hyperlink>
      <w:r>
        <w:t xml:space="preserve">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15 августа 2024 г. N 1093 (далее соответственно - информация о внебюджетных источниках, Правила планирования внебюджетного финансирования).</w:t>
      </w:r>
    </w:p>
    <w:p w:rsidR="00CB5603" w:rsidRDefault="00CB5603">
      <w:pPr>
        <w:pStyle w:val="ConsPlusNormal"/>
        <w:spacing w:before="220"/>
        <w:ind w:firstLine="540"/>
        <w:jc w:val="both"/>
      </w:pPr>
      <w:bookmarkStart w:id="78" w:name="P993"/>
      <w:bookmarkEnd w:id="78"/>
      <w:r>
        <w:t xml:space="preserve">&lt;32&gt; В соответствии с паспортами налоговых расходов Российской Федерации, сформированными в соответствии с </w:t>
      </w:r>
      <w:hyperlink r:id="rId92">
        <w:r>
          <w:rPr>
            <w:color w:val="0000FF"/>
          </w:rPr>
          <w:t>Правилами</w:t>
        </w:r>
      </w:hyperlink>
      <w:r>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N 439.</w:t>
      </w:r>
    </w:p>
    <w:p w:rsidR="00CB5603" w:rsidRDefault="00CB5603">
      <w:pPr>
        <w:pStyle w:val="ConsPlusNormal"/>
        <w:ind w:firstLine="540"/>
        <w:jc w:val="both"/>
      </w:pPr>
    </w:p>
    <w:p w:rsidR="00CB5603" w:rsidRDefault="00CB5603">
      <w:pPr>
        <w:pStyle w:val="ConsPlusNormal"/>
        <w:jc w:val="center"/>
        <w:outlineLvl w:val="3"/>
      </w:pPr>
      <w:bookmarkStart w:id="79" w:name="P995"/>
      <w:bookmarkEnd w:id="79"/>
      <w:r>
        <w:t>4.1. Финансовое обеспечение государственной</w:t>
      </w:r>
    </w:p>
    <w:p w:rsidR="00CB5603" w:rsidRDefault="00CB5603">
      <w:pPr>
        <w:pStyle w:val="ConsPlusNormal"/>
        <w:jc w:val="center"/>
      </w:pPr>
      <w:r>
        <w:t>программы Российской Федерации за счет бюджетных</w:t>
      </w:r>
    </w:p>
    <w:p w:rsidR="00CB5603" w:rsidRDefault="00CB5603">
      <w:pPr>
        <w:pStyle w:val="ConsPlusNormal"/>
        <w:jc w:val="center"/>
      </w:pPr>
      <w:r>
        <w:t>ассигнований по источникам финансирования</w:t>
      </w:r>
    </w:p>
    <w:p w:rsidR="00CB5603" w:rsidRDefault="00CB5603">
      <w:pPr>
        <w:pStyle w:val="ConsPlusNormal"/>
        <w:jc w:val="center"/>
      </w:pPr>
      <w:r>
        <w:t xml:space="preserve">дефицита федерального бюджета </w:t>
      </w:r>
      <w:hyperlink w:anchor="P1028">
        <w:r>
          <w:rPr>
            <w:color w:val="0000FF"/>
          </w:rPr>
          <w:t>&lt;34&gt;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624"/>
        <w:gridCol w:w="794"/>
        <w:gridCol w:w="680"/>
        <w:gridCol w:w="850"/>
        <w:gridCol w:w="794"/>
      </w:tblGrid>
      <w:tr w:rsidR="00CB5603">
        <w:tc>
          <w:tcPr>
            <w:tcW w:w="5329" w:type="dxa"/>
            <w:vMerge w:val="restart"/>
          </w:tcPr>
          <w:p w:rsidR="00CB5603" w:rsidRDefault="00CB5603">
            <w:pPr>
              <w:pStyle w:val="ConsPlusNormal"/>
              <w:jc w:val="center"/>
            </w:pPr>
            <w:r>
              <w:t>Наименование структурного элемента/источник финансового обеспечения</w:t>
            </w:r>
          </w:p>
        </w:tc>
        <w:tc>
          <w:tcPr>
            <w:tcW w:w="3742" w:type="dxa"/>
            <w:gridSpan w:val="5"/>
          </w:tcPr>
          <w:p w:rsidR="00CB5603" w:rsidRDefault="00CB5603">
            <w:pPr>
              <w:pStyle w:val="ConsPlusNormal"/>
              <w:jc w:val="center"/>
            </w:pPr>
            <w:r>
              <w:t>Объем финансового обеспечения по годам реализации, тыс. рублей</w:t>
            </w:r>
          </w:p>
        </w:tc>
      </w:tr>
      <w:tr w:rsidR="00CB5603">
        <w:tc>
          <w:tcPr>
            <w:tcW w:w="5329" w:type="dxa"/>
            <w:vMerge/>
          </w:tcPr>
          <w:p w:rsidR="00CB5603" w:rsidRDefault="00CB5603">
            <w:pPr>
              <w:pStyle w:val="ConsPlusNormal"/>
            </w:pPr>
          </w:p>
        </w:tc>
        <w:tc>
          <w:tcPr>
            <w:tcW w:w="624" w:type="dxa"/>
          </w:tcPr>
          <w:p w:rsidR="00CB5603" w:rsidRDefault="00CB5603">
            <w:pPr>
              <w:pStyle w:val="ConsPlusNormal"/>
              <w:jc w:val="center"/>
            </w:pPr>
            <w:r>
              <w:t>N</w:t>
            </w:r>
          </w:p>
        </w:tc>
        <w:tc>
          <w:tcPr>
            <w:tcW w:w="794" w:type="dxa"/>
          </w:tcPr>
          <w:p w:rsidR="00CB5603" w:rsidRDefault="00CB5603">
            <w:pPr>
              <w:pStyle w:val="ConsPlusNormal"/>
              <w:jc w:val="center"/>
            </w:pPr>
            <w:r>
              <w:t>N + 1</w:t>
            </w:r>
          </w:p>
        </w:tc>
        <w:tc>
          <w:tcPr>
            <w:tcW w:w="680" w:type="dxa"/>
          </w:tcPr>
          <w:p w:rsidR="00CB5603" w:rsidRDefault="00CB5603">
            <w:pPr>
              <w:pStyle w:val="ConsPlusNormal"/>
              <w:jc w:val="center"/>
            </w:pPr>
            <w:r>
              <w:t>...</w:t>
            </w:r>
          </w:p>
        </w:tc>
        <w:tc>
          <w:tcPr>
            <w:tcW w:w="850" w:type="dxa"/>
          </w:tcPr>
          <w:p w:rsidR="00CB5603" w:rsidRDefault="00CB5603">
            <w:pPr>
              <w:pStyle w:val="ConsPlusNormal"/>
              <w:jc w:val="center"/>
            </w:pPr>
            <w:r>
              <w:t>N + n</w:t>
            </w:r>
          </w:p>
        </w:tc>
        <w:tc>
          <w:tcPr>
            <w:tcW w:w="794" w:type="dxa"/>
          </w:tcPr>
          <w:p w:rsidR="00CB5603" w:rsidRDefault="00CB5603">
            <w:pPr>
              <w:pStyle w:val="ConsPlusNormal"/>
              <w:jc w:val="center"/>
            </w:pPr>
            <w:r>
              <w:t>Всего</w:t>
            </w:r>
          </w:p>
        </w:tc>
      </w:tr>
      <w:tr w:rsidR="00CB5603">
        <w:tc>
          <w:tcPr>
            <w:tcW w:w="5329" w:type="dxa"/>
          </w:tcPr>
          <w:p w:rsidR="00CB5603" w:rsidRDefault="00CB5603">
            <w:pPr>
              <w:pStyle w:val="ConsPlusNormal"/>
              <w:jc w:val="center"/>
            </w:pPr>
            <w:r>
              <w:t>1</w:t>
            </w:r>
          </w:p>
        </w:tc>
        <w:tc>
          <w:tcPr>
            <w:tcW w:w="624" w:type="dxa"/>
          </w:tcPr>
          <w:p w:rsidR="00CB5603" w:rsidRDefault="00CB5603">
            <w:pPr>
              <w:pStyle w:val="ConsPlusNormal"/>
              <w:jc w:val="center"/>
            </w:pPr>
            <w:r>
              <w:t>2</w:t>
            </w:r>
          </w:p>
        </w:tc>
        <w:tc>
          <w:tcPr>
            <w:tcW w:w="794" w:type="dxa"/>
          </w:tcPr>
          <w:p w:rsidR="00CB5603" w:rsidRDefault="00CB5603">
            <w:pPr>
              <w:pStyle w:val="ConsPlusNormal"/>
              <w:jc w:val="center"/>
            </w:pPr>
            <w:r>
              <w:t>3</w:t>
            </w:r>
          </w:p>
        </w:tc>
        <w:tc>
          <w:tcPr>
            <w:tcW w:w="680" w:type="dxa"/>
          </w:tcPr>
          <w:p w:rsidR="00CB5603" w:rsidRDefault="00CB5603">
            <w:pPr>
              <w:pStyle w:val="ConsPlusNormal"/>
              <w:jc w:val="center"/>
            </w:pPr>
            <w:r>
              <w:t>4</w:t>
            </w:r>
          </w:p>
        </w:tc>
        <w:tc>
          <w:tcPr>
            <w:tcW w:w="850" w:type="dxa"/>
          </w:tcPr>
          <w:p w:rsidR="00CB5603" w:rsidRDefault="00CB5603">
            <w:pPr>
              <w:pStyle w:val="ConsPlusNormal"/>
              <w:jc w:val="center"/>
            </w:pPr>
            <w:r>
              <w:t>5</w:t>
            </w:r>
          </w:p>
        </w:tc>
        <w:tc>
          <w:tcPr>
            <w:tcW w:w="794" w:type="dxa"/>
          </w:tcPr>
          <w:p w:rsidR="00CB5603" w:rsidRDefault="00CB5603">
            <w:pPr>
              <w:pStyle w:val="ConsPlusNormal"/>
              <w:jc w:val="center"/>
            </w:pPr>
            <w:r>
              <w:t>6</w:t>
            </w:r>
          </w:p>
        </w:tc>
      </w:tr>
      <w:tr w:rsidR="00CB5603">
        <w:tc>
          <w:tcPr>
            <w:tcW w:w="5329" w:type="dxa"/>
          </w:tcPr>
          <w:p w:rsidR="00CB5603" w:rsidRDefault="00CB5603">
            <w:pPr>
              <w:pStyle w:val="ConsPlusNormal"/>
            </w:pPr>
            <w:r>
              <w:t>Государственная программа (комплексная программа) (всего), в том числе:</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r w:rsidR="00CB5603">
        <w:tc>
          <w:tcPr>
            <w:tcW w:w="5329" w:type="dxa"/>
          </w:tcPr>
          <w:p w:rsidR="00CB5603" w:rsidRDefault="00CB5603">
            <w:pPr>
              <w:pStyle w:val="ConsPlusNormal"/>
            </w:pPr>
            <w:r>
              <w:t>Структурный элемент "Наименование" N</w:t>
            </w:r>
          </w:p>
        </w:tc>
        <w:tc>
          <w:tcPr>
            <w:tcW w:w="624"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80" w:name="P1027"/>
      <w:bookmarkEnd w:id="80"/>
      <w:r>
        <w:t>&lt;33&gt; В случае отсутствия нераспределенного резерва или после распределения резерва строка не выводится в печатную форму.</w:t>
      </w:r>
    </w:p>
    <w:p w:rsidR="00CB5603" w:rsidRDefault="00CB5603">
      <w:pPr>
        <w:pStyle w:val="ConsPlusNormal"/>
        <w:spacing w:before="220"/>
        <w:ind w:firstLine="540"/>
        <w:jc w:val="both"/>
      </w:pPr>
      <w:bookmarkStart w:id="81" w:name="P1028"/>
      <w:bookmarkEnd w:id="81"/>
      <w:r>
        <w:t>&lt;34&gt; Приводится в случае отнесения к сфере реализации государственной программы (комплексной программы) мероприятий (результатов), осуществляемых за счет бюджетных ассигнований по источникам финансирования дефицита федерального бюджета. В ином случае - не включается в паспорт государственной программы (комплексной программы).</w:t>
      </w:r>
    </w:p>
    <w:p w:rsidR="00CB5603" w:rsidRDefault="00CB5603">
      <w:pPr>
        <w:pStyle w:val="ConsPlusNormal"/>
        <w:ind w:firstLine="540"/>
        <w:jc w:val="both"/>
      </w:pPr>
    </w:p>
    <w:p w:rsidR="00CB5603" w:rsidRDefault="00CB5603">
      <w:pPr>
        <w:pStyle w:val="ConsPlusNormal"/>
        <w:jc w:val="center"/>
        <w:outlineLvl w:val="2"/>
      </w:pPr>
      <w:bookmarkStart w:id="82" w:name="P1030"/>
      <w:bookmarkEnd w:id="82"/>
      <w:r>
        <w:t>5. Показатели государственной программы</w:t>
      </w:r>
    </w:p>
    <w:p w:rsidR="00CB5603" w:rsidRDefault="00CB5603">
      <w:pPr>
        <w:pStyle w:val="ConsPlusNormal"/>
        <w:jc w:val="center"/>
      </w:pPr>
      <w:r>
        <w:t>(комплексной программы) Российской Федерации в разрезе</w:t>
      </w:r>
    </w:p>
    <w:p w:rsidR="00CB5603" w:rsidRDefault="00CB5603">
      <w:pPr>
        <w:pStyle w:val="ConsPlusNormal"/>
        <w:jc w:val="center"/>
      </w:pPr>
      <w:r>
        <w:t xml:space="preserve">субъектов Российской Федерации </w:t>
      </w:r>
      <w:hyperlink w:anchor="P1080">
        <w:r>
          <w:rPr>
            <w:color w:val="0000FF"/>
          </w:rPr>
          <w:t>&lt;35&gt;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793"/>
        <w:gridCol w:w="793"/>
        <w:gridCol w:w="793"/>
        <w:gridCol w:w="793"/>
        <w:gridCol w:w="793"/>
        <w:gridCol w:w="794"/>
      </w:tblGrid>
      <w:tr w:rsidR="00CB5603">
        <w:tc>
          <w:tcPr>
            <w:tcW w:w="4309" w:type="dxa"/>
            <w:vMerge w:val="restart"/>
          </w:tcPr>
          <w:p w:rsidR="00CB5603" w:rsidRDefault="00CB5603">
            <w:pPr>
              <w:pStyle w:val="ConsPlusNormal"/>
              <w:jc w:val="center"/>
            </w:pPr>
            <w:r>
              <w:t>Наименование субъекта Российской Федерации</w:t>
            </w:r>
          </w:p>
        </w:tc>
        <w:tc>
          <w:tcPr>
            <w:tcW w:w="793" w:type="dxa"/>
            <w:vMerge w:val="restart"/>
          </w:tcPr>
          <w:p w:rsidR="00CB5603" w:rsidRDefault="00CB5603">
            <w:pPr>
              <w:pStyle w:val="ConsPlusNormal"/>
              <w:jc w:val="center"/>
            </w:pPr>
            <w:r>
              <w:t>Базовое значение</w:t>
            </w:r>
          </w:p>
        </w:tc>
        <w:tc>
          <w:tcPr>
            <w:tcW w:w="793" w:type="dxa"/>
            <w:vMerge w:val="restart"/>
          </w:tcPr>
          <w:p w:rsidR="00CB5603" w:rsidRDefault="00CB5603">
            <w:pPr>
              <w:pStyle w:val="ConsPlusNormal"/>
              <w:jc w:val="center"/>
            </w:pPr>
            <w:r>
              <w:t>Год базового значения</w:t>
            </w:r>
          </w:p>
        </w:tc>
        <w:tc>
          <w:tcPr>
            <w:tcW w:w="3173" w:type="dxa"/>
            <w:gridSpan w:val="4"/>
          </w:tcPr>
          <w:p w:rsidR="00CB5603" w:rsidRDefault="00CB5603">
            <w:pPr>
              <w:pStyle w:val="ConsPlusNormal"/>
              <w:jc w:val="center"/>
            </w:pPr>
            <w:r>
              <w:t>Значения показателей по годам</w:t>
            </w:r>
          </w:p>
        </w:tc>
      </w:tr>
      <w:tr w:rsidR="00CB5603">
        <w:tc>
          <w:tcPr>
            <w:tcW w:w="4309" w:type="dxa"/>
            <w:vMerge/>
          </w:tcPr>
          <w:p w:rsidR="00CB5603" w:rsidRDefault="00CB5603">
            <w:pPr>
              <w:pStyle w:val="ConsPlusNormal"/>
            </w:pPr>
          </w:p>
        </w:tc>
        <w:tc>
          <w:tcPr>
            <w:tcW w:w="793" w:type="dxa"/>
            <w:vMerge/>
          </w:tcPr>
          <w:p w:rsidR="00CB5603" w:rsidRDefault="00CB5603">
            <w:pPr>
              <w:pStyle w:val="ConsPlusNormal"/>
            </w:pPr>
          </w:p>
        </w:tc>
        <w:tc>
          <w:tcPr>
            <w:tcW w:w="793" w:type="dxa"/>
            <w:vMerge/>
          </w:tcPr>
          <w:p w:rsidR="00CB5603" w:rsidRDefault="00CB5603">
            <w:pPr>
              <w:pStyle w:val="ConsPlusNormal"/>
            </w:pPr>
          </w:p>
        </w:tc>
        <w:tc>
          <w:tcPr>
            <w:tcW w:w="793" w:type="dxa"/>
          </w:tcPr>
          <w:p w:rsidR="00CB5603" w:rsidRDefault="00CB5603">
            <w:pPr>
              <w:pStyle w:val="ConsPlusNormal"/>
              <w:jc w:val="center"/>
            </w:pPr>
            <w:r>
              <w:t>N</w:t>
            </w:r>
          </w:p>
        </w:tc>
        <w:tc>
          <w:tcPr>
            <w:tcW w:w="793" w:type="dxa"/>
          </w:tcPr>
          <w:p w:rsidR="00CB5603" w:rsidRDefault="00CB5603">
            <w:pPr>
              <w:pStyle w:val="ConsPlusNormal"/>
              <w:jc w:val="center"/>
            </w:pPr>
            <w:r>
              <w:t>N + 1</w:t>
            </w:r>
          </w:p>
        </w:tc>
        <w:tc>
          <w:tcPr>
            <w:tcW w:w="793" w:type="dxa"/>
          </w:tcPr>
          <w:p w:rsidR="00CB5603" w:rsidRDefault="00CB5603">
            <w:pPr>
              <w:pStyle w:val="ConsPlusNormal"/>
            </w:pPr>
          </w:p>
        </w:tc>
        <w:tc>
          <w:tcPr>
            <w:tcW w:w="794" w:type="dxa"/>
          </w:tcPr>
          <w:p w:rsidR="00CB5603" w:rsidRDefault="00CB5603">
            <w:pPr>
              <w:pStyle w:val="ConsPlusNormal"/>
              <w:jc w:val="center"/>
            </w:pPr>
            <w:r>
              <w:t>N + n</w:t>
            </w:r>
          </w:p>
        </w:tc>
      </w:tr>
      <w:tr w:rsidR="00CB5603">
        <w:tc>
          <w:tcPr>
            <w:tcW w:w="4309" w:type="dxa"/>
          </w:tcPr>
          <w:p w:rsidR="00CB5603" w:rsidRDefault="00CB5603">
            <w:pPr>
              <w:pStyle w:val="ConsPlusNormal"/>
              <w:jc w:val="center"/>
            </w:pPr>
            <w:r>
              <w:t>1</w:t>
            </w:r>
          </w:p>
        </w:tc>
        <w:tc>
          <w:tcPr>
            <w:tcW w:w="793" w:type="dxa"/>
          </w:tcPr>
          <w:p w:rsidR="00CB5603" w:rsidRDefault="00CB5603">
            <w:pPr>
              <w:pStyle w:val="ConsPlusNormal"/>
              <w:jc w:val="center"/>
            </w:pPr>
            <w:r>
              <w:t>2</w:t>
            </w:r>
          </w:p>
        </w:tc>
        <w:tc>
          <w:tcPr>
            <w:tcW w:w="793" w:type="dxa"/>
          </w:tcPr>
          <w:p w:rsidR="00CB5603" w:rsidRDefault="00CB5603">
            <w:pPr>
              <w:pStyle w:val="ConsPlusNormal"/>
              <w:jc w:val="center"/>
            </w:pPr>
            <w:r>
              <w:t>3</w:t>
            </w:r>
          </w:p>
        </w:tc>
        <w:tc>
          <w:tcPr>
            <w:tcW w:w="793" w:type="dxa"/>
          </w:tcPr>
          <w:p w:rsidR="00CB5603" w:rsidRDefault="00CB5603">
            <w:pPr>
              <w:pStyle w:val="ConsPlusNormal"/>
              <w:jc w:val="center"/>
            </w:pPr>
            <w:r>
              <w:t>4</w:t>
            </w:r>
          </w:p>
        </w:tc>
        <w:tc>
          <w:tcPr>
            <w:tcW w:w="793" w:type="dxa"/>
          </w:tcPr>
          <w:p w:rsidR="00CB5603" w:rsidRDefault="00CB5603">
            <w:pPr>
              <w:pStyle w:val="ConsPlusNormal"/>
              <w:jc w:val="center"/>
            </w:pPr>
            <w:r>
              <w:t>5</w:t>
            </w:r>
          </w:p>
        </w:tc>
        <w:tc>
          <w:tcPr>
            <w:tcW w:w="793" w:type="dxa"/>
          </w:tcPr>
          <w:p w:rsidR="00CB5603" w:rsidRDefault="00CB5603">
            <w:pPr>
              <w:pStyle w:val="ConsPlusNormal"/>
              <w:jc w:val="center"/>
            </w:pPr>
            <w:r>
              <w:t>6</w:t>
            </w:r>
          </w:p>
        </w:tc>
        <w:tc>
          <w:tcPr>
            <w:tcW w:w="794" w:type="dxa"/>
          </w:tcPr>
          <w:p w:rsidR="00CB5603" w:rsidRDefault="00CB5603">
            <w:pPr>
              <w:pStyle w:val="ConsPlusNormal"/>
              <w:jc w:val="center"/>
            </w:pPr>
            <w:r>
              <w:t>7</w:t>
            </w:r>
          </w:p>
        </w:tc>
      </w:tr>
      <w:tr w:rsidR="00CB5603">
        <w:tc>
          <w:tcPr>
            <w:tcW w:w="9068" w:type="dxa"/>
            <w:gridSpan w:val="7"/>
          </w:tcPr>
          <w:p w:rsidR="00CB5603" w:rsidRDefault="00CB5603">
            <w:pPr>
              <w:pStyle w:val="ConsPlusNormal"/>
              <w:jc w:val="center"/>
            </w:pPr>
            <w:r>
              <w:t xml:space="preserve">Наименование показателя государственной программы (комплексной программы) Российской Федерации, единица измерения по </w:t>
            </w:r>
            <w:hyperlink r:id="rId93">
              <w:r>
                <w:rPr>
                  <w:color w:val="0000FF"/>
                </w:rPr>
                <w:t>ОКЕИ</w:t>
              </w:r>
            </w:hyperlink>
          </w:p>
        </w:tc>
      </w:tr>
      <w:tr w:rsidR="00CB5603">
        <w:tc>
          <w:tcPr>
            <w:tcW w:w="4309" w:type="dxa"/>
          </w:tcPr>
          <w:p w:rsidR="00CB5603" w:rsidRDefault="00CB5603">
            <w:pPr>
              <w:pStyle w:val="ConsPlusNormal"/>
            </w:pPr>
            <w:r>
              <w:t>Российская Федерация</w:t>
            </w: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4" w:type="dxa"/>
          </w:tcPr>
          <w:p w:rsidR="00CB5603" w:rsidRDefault="00CB5603">
            <w:pPr>
              <w:pStyle w:val="ConsPlusNormal"/>
            </w:pPr>
          </w:p>
        </w:tc>
      </w:tr>
      <w:tr w:rsidR="00CB5603">
        <w:tc>
          <w:tcPr>
            <w:tcW w:w="4309" w:type="dxa"/>
          </w:tcPr>
          <w:p w:rsidR="00CB5603" w:rsidRDefault="00CB5603">
            <w:pPr>
              <w:pStyle w:val="ConsPlusNormal"/>
            </w:pPr>
            <w:r>
              <w:t>Федеральный округ</w:t>
            </w: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4" w:type="dxa"/>
          </w:tcPr>
          <w:p w:rsidR="00CB5603" w:rsidRDefault="00CB5603">
            <w:pPr>
              <w:pStyle w:val="ConsPlusNormal"/>
            </w:pPr>
          </w:p>
        </w:tc>
      </w:tr>
      <w:tr w:rsidR="00CB5603">
        <w:tc>
          <w:tcPr>
            <w:tcW w:w="4309" w:type="dxa"/>
          </w:tcPr>
          <w:p w:rsidR="00CB5603" w:rsidRDefault="00CB5603">
            <w:pPr>
              <w:pStyle w:val="ConsPlusNormal"/>
            </w:pPr>
            <w:r>
              <w:t>Субъект Российской Федерации N 1</w:t>
            </w: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4" w:type="dxa"/>
          </w:tcPr>
          <w:p w:rsidR="00CB5603" w:rsidRDefault="00CB5603">
            <w:pPr>
              <w:pStyle w:val="ConsPlusNormal"/>
            </w:pPr>
          </w:p>
        </w:tc>
      </w:tr>
      <w:tr w:rsidR="00CB5603">
        <w:tc>
          <w:tcPr>
            <w:tcW w:w="4309" w:type="dxa"/>
          </w:tcPr>
          <w:p w:rsidR="00CB5603" w:rsidRDefault="00CB5603">
            <w:pPr>
              <w:pStyle w:val="ConsPlusNormal"/>
            </w:pPr>
            <w:r>
              <w:t>Субъект Российской Федерации N N</w:t>
            </w: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3" w:type="dxa"/>
          </w:tcPr>
          <w:p w:rsidR="00CB5603" w:rsidRDefault="00CB5603">
            <w:pPr>
              <w:pStyle w:val="ConsPlusNormal"/>
            </w:pPr>
          </w:p>
        </w:tc>
        <w:tc>
          <w:tcPr>
            <w:tcW w:w="794"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83" w:name="P1080"/>
      <w:bookmarkEnd w:id="83"/>
      <w:r>
        <w:t xml:space="preserve">&lt;35&gt; Заполняется в отношении показателей уровня государственной программы (комплексной программы), соответствующих критериям, определенным </w:t>
      </w:r>
      <w:hyperlink w:anchor="P204">
        <w:r>
          <w:rPr>
            <w:color w:val="0000FF"/>
          </w:rPr>
          <w:t>пунктом 24.1</w:t>
        </w:r>
      </w:hyperlink>
      <w:r>
        <w:t xml:space="preserve"> Методических рекомендаций.</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2"/>
      </w:pPr>
      <w:r>
        <w:t>Приложение</w:t>
      </w:r>
    </w:p>
    <w:p w:rsidR="00CB5603" w:rsidRDefault="00CB5603">
      <w:pPr>
        <w:pStyle w:val="ConsPlusNormal"/>
        <w:jc w:val="right"/>
      </w:pPr>
      <w:r>
        <w:t>к паспорту государственной</w:t>
      </w:r>
    </w:p>
    <w:p w:rsidR="00CB5603" w:rsidRDefault="00CB5603">
      <w:pPr>
        <w:pStyle w:val="ConsPlusNormal"/>
        <w:jc w:val="right"/>
      </w:pPr>
      <w:r>
        <w:lastRenderedPageBreak/>
        <w:t>программы (комплексной программы)</w:t>
      </w:r>
    </w:p>
    <w:p w:rsidR="00CB5603" w:rsidRDefault="00CB5603">
      <w:pPr>
        <w:pStyle w:val="ConsPlusNormal"/>
        <w:jc w:val="right"/>
      </w:pPr>
      <w:r>
        <w:t>Российской Федерации "Наименование"</w:t>
      </w:r>
    </w:p>
    <w:p w:rsidR="00CB5603" w:rsidRDefault="00CB5603">
      <w:pPr>
        <w:pStyle w:val="ConsPlusNormal"/>
        <w:ind w:firstLine="540"/>
        <w:jc w:val="both"/>
      </w:pPr>
    </w:p>
    <w:p w:rsidR="00CB5603" w:rsidRDefault="00CB5603">
      <w:pPr>
        <w:pStyle w:val="ConsPlusNormal"/>
        <w:jc w:val="center"/>
      </w:pPr>
      <w:r>
        <w:t>Параметры</w:t>
      </w:r>
    </w:p>
    <w:p w:rsidR="00CB5603" w:rsidRDefault="00CB5603">
      <w:pPr>
        <w:pStyle w:val="ConsPlusNormal"/>
        <w:jc w:val="center"/>
      </w:pPr>
      <w:r>
        <w:t>государственной программы (комплексной программы),</w:t>
      </w:r>
    </w:p>
    <w:p w:rsidR="00CB5603" w:rsidRDefault="00CB5603">
      <w:pPr>
        <w:pStyle w:val="ConsPlusNormal"/>
        <w:jc w:val="center"/>
      </w:pPr>
      <w:r>
        <w:t>содержащие сведения, составляющие государственную тайну,</w:t>
      </w:r>
    </w:p>
    <w:p w:rsidR="00CB5603" w:rsidRDefault="00CB5603">
      <w:pPr>
        <w:pStyle w:val="ConsPlusNormal"/>
        <w:jc w:val="center"/>
      </w:pPr>
      <w:r>
        <w:t xml:space="preserve">и (или) сведения конфиденциального характера </w:t>
      </w:r>
      <w:hyperlink w:anchor="P1099">
        <w:r>
          <w:rPr>
            <w:color w:val="0000FF"/>
          </w:rPr>
          <w:t>&lt;36&gt;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B5603">
        <w:tc>
          <w:tcPr>
            <w:tcW w:w="9071" w:type="dxa"/>
            <w:tcBorders>
              <w:top w:val="single" w:sz="4" w:space="0" w:color="auto"/>
              <w:left w:val="single" w:sz="4" w:space="0" w:color="auto"/>
              <w:bottom w:val="single" w:sz="4" w:space="0" w:color="auto"/>
              <w:right w:val="single" w:sz="4" w:space="0" w:color="auto"/>
            </w:tcBorders>
          </w:tcPr>
          <w:p w:rsidR="00CB5603" w:rsidRDefault="00CB5603">
            <w:pPr>
              <w:pStyle w:val="ConsPlusNormal"/>
              <w:jc w:val="center"/>
            </w:pPr>
            <w:r>
              <w:t>приводится информация об отдельных параметрах государственной программы (комплексной программы) Российской Федерации, содержащих сведения, составляющие государственную тайну, и (или) сведения конфиденциального характера по форме, аналогичной форме, применяемой для соответствующих разделов паспорта государственной программы (комплексной программы) Российской Федерации</w:t>
            </w: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84" w:name="P1099"/>
      <w:bookmarkEnd w:id="84"/>
      <w:r>
        <w:t>&lt;36&gt; Заполняется в установленном порядке с использованием бумажного и электронного носителя для государственной программы (комплексной программы), содержащей сведения, составляющие государственную тайну, и (или) сведения конфиденциального характера.</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3</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right"/>
      </w:pPr>
      <w:r>
        <w:t>Приложение</w:t>
      </w:r>
    </w:p>
    <w:p w:rsidR="00CB5603" w:rsidRDefault="00CB5603">
      <w:pPr>
        <w:pStyle w:val="ConsPlusNormal"/>
        <w:jc w:val="right"/>
      </w:pPr>
      <w:r>
        <w:t>к паспорту государственной</w:t>
      </w:r>
    </w:p>
    <w:p w:rsidR="00CB5603" w:rsidRDefault="00CB5603">
      <w:pPr>
        <w:pStyle w:val="ConsPlusNormal"/>
        <w:jc w:val="right"/>
      </w:pPr>
      <w:r>
        <w:t>программы (комплексной программы)</w:t>
      </w:r>
    </w:p>
    <w:p w:rsidR="00CB5603" w:rsidRDefault="00CB5603">
      <w:pPr>
        <w:pStyle w:val="ConsPlusNormal"/>
        <w:jc w:val="right"/>
      </w:pPr>
      <w:r>
        <w:t>Российской Федерации "Наименование"</w:t>
      </w:r>
    </w:p>
    <w:p w:rsidR="00CB5603" w:rsidRDefault="00CB5603">
      <w:pPr>
        <w:pStyle w:val="ConsPlusNormal"/>
        <w:ind w:firstLine="540"/>
        <w:jc w:val="both"/>
      </w:pPr>
    </w:p>
    <w:p w:rsidR="00CB5603" w:rsidRDefault="00CB5603">
      <w:pPr>
        <w:pStyle w:val="ConsPlusNormal"/>
        <w:jc w:val="center"/>
      </w:pPr>
      <w:bookmarkStart w:id="85" w:name="P1116"/>
      <w:bookmarkEnd w:id="85"/>
      <w:r>
        <w:t>АНАЛИТИЧЕСКАЯ ИНФОРМАЦИЯ</w:t>
      </w:r>
    </w:p>
    <w:p w:rsidR="00CB5603" w:rsidRDefault="00CB5603">
      <w:pPr>
        <w:pStyle w:val="ConsPlusNormal"/>
        <w:jc w:val="center"/>
      </w:pPr>
      <w:r>
        <w:t>о показателях, структурных элементах и (или) мероприятиях</w:t>
      </w:r>
    </w:p>
    <w:p w:rsidR="00CB5603" w:rsidRDefault="00CB5603">
      <w:pPr>
        <w:pStyle w:val="ConsPlusNormal"/>
        <w:jc w:val="center"/>
      </w:pPr>
      <w:r>
        <w:t>(результатах) иных государственных программ Российской</w:t>
      </w:r>
    </w:p>
    <w:p w:rsidR="00CB5603" w:rsidRDefault="00CB5603">
      <w:pPr>
        <w:pStyle w:val="ConsPlusNormal"/>
        <w:jc w:val="center"/>
      </w:pPr>
      <w:r>
        <w:t>Федерации, соответствующих сфере реализации государственной</w:t>
      </w:r>
    </w:p>
    <w:p w:rsidR="00CB5603" w:rsidRDefault="00CB5603">
      <w:pPr>
        <w:pStyle w:val="ConsPlusNormal"/>
        <w:jc w:val="center"/>
      </w:pPr>
      <w:r>
        <w:t>программы (комплексной программы) Российской</w:t>
      </w:r>
    </w:p>
    <w:p w:rsidR="00CB5603" w:rsidRDefault="00CB5603">
      <w:pPr>
        <w:pStyle w:val="ConsPlusNormal"/>
        <w:jc w:val="center"/>
      </w:pPr>
      <w:r>
        <w:t xml:space="preserve">Федерации "Наименование" </w:t>
      </w:r>
      <w:hyperlink w:anchor="P1282">
        <w:r>
          <w:rPr>
            <w:color w:val="0000FF"/>
          </w:rPr>
          <w:t>&lt;37&gt;</w:t>
        </w:r>
      </w:hyperlink>
    </w:p>
    <w:p w:rsidR="00CB5603" w:rsidRDefault="00CB5603">
      <w:pPr>
        <w:pStyle w:val="ConsPlusNormal"/>
        <w:ind w:firstLine="540"/>
        <w:jc w:val="both"/>
      </w:pPr>
    </w:p>
    <w:p w:rsidR="00CB5603" w:rsidRDefault="00CB5603">
      <w:pPr>
        <w:pStyle w:val="ConsPlusNormal"/>
        <w:jc w:val="center"/>
        <w:outlineLvl w:val="2"/>
      </w:pPr>
      <w:r>
        <w:t>I. НАИМЕНОВАНИЕ РАЗДЕЛА ПЕРЕЧНЯ ГОСУДАРСТВЕННЫХ ПРОГРАММ</w:t>
      </w:r>
    </w:p>
    <w:p w:rsidR="00CB5603" w:rsidRDefault="00CB5603">
      <w:pPr>
        <w:pStyle w:val="ConsPlusNormal"/>
        <w:jc w:val="center"/>
      </w:pPr>
      <w:r>
        <w:t xml:space="preserve">РОССИЙСКОЙ ФЕДЕРАЦИИ </w:t>
      </w:r>
      <w:hyperlink w:anchor="P1283">
        <w:r>
          <w:rPr>
            <w:color w:val="0000FF"/>
          </w:rPr>
          <w:t>&lt;38&gt;</w:t>
        </w:r>
      </w:hyperlink>
    </w:p>
    <w:p w:rsidR="00CB5603" w:rsidRDefault="00CB5603">
      <w:pPr>
        <w:pStyle w:val="ConsPlusNormal"/>
        <w:ind w:firstLine="540"/>
        <w:jc w:val="both"/>
      </w:pPr>
    </w:p>
    <w:p w:rsidR="00CB5603" w:rsidRDefault="00CB5603">
      <w:pPr>
        <w:pStyle w:val="ConsPlusNormal"/>
        <w:jc w:val="center"/>
        <w:outlineLvl w:val="3"/>
      </w:pPr>
      <w:r>
        <w:t>1. Государственная программа Российской Федерации</w:t>
      </w:r>
    </w:p>
    <w:p w:rsidR="00CB5603" w:rsidRDefault="00CB5603">
      <w:pPr>
        <w:pStyle w:val="ConsPlusNormal"/>
        <w:jc w:val="center"/>
      </w:pPr>
      <w:r>
        <w:t xml:space="preserve">"Наименование" </w:t>
      </w:r>
      <w:hyperlink w:anchor="P1284">
        <w:r>
          <w:rPr>
            <w:color w:val="0000FF"/>
          </w:rPr>
          <w:t>&lt;39&gt;</w:t>
        </w:r>
      </w:hyperlink>
    </w:p>
    <w:p w:rsidR="00CB5603" w:rsidRDefault="00CB5603">
      <w:pPr>
        <w:pStyle w:val="ConsPlusNormal"/>
        <w:ind w:firstLine="540"/>
        <w:jc w:val="both"/>
      </w:pPr>
    </w:p>
    <w:p w:rsidR="00CB5603" w:rsidRDefault="00CB5603">
      <w:pPr>
        <w:pStyle w:val="ConsPlusNormal"/>
        <w:jc w:val="center"/>
        <w:outlineLvl w:val="4"/>
      </w:pPr>
      <w:r>
        <w:t>1.1. Сведения о показателях, структурных элементах</w:t>
      </w:r>
    </w:p>
    <w:p w:rsidR="00CB5603" w:rsidRDefault="00CB5603">
      <w:pPr>
        <w:pStyle w:val="ConsPlusNormal"/>
        <w:jc w:val="center"/>
      </w:pPr>
      <w:r>
        <w:t>и (или) мероприятиях (результатах)</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072"/>
        <w:gridCol w:w="1417"/>
        <w:gridCol w:w="1191"/>
        <w:gridCol w:w="1304"/>
        <w:gridCol w:w="850"/>
        <w:gridCol w:w="794"/>
        <w:gridCol w:w="737"/>
        <w:gridCol w:w="964"/>
        <w:gridCol w:w="1304"/>
      </w:tblGrid>
      <w:tr w:rsidR="00CB5603">
        <w:tc>
          <w:tcPr>
            <w:tcW w:w="514" w:type="dxa"/>
            <w:vMerge w:val="restart"/>
          </w:tcPr>
          <w:p w:rsidR="00CB5603" w:rsidRDefault="00CB5603">
            <w:pPr>
              <w:pStyle w:val="ConsPlusNormal"/>
              <w:jc w:val="center"/>
            </w:pPr>
            <w:r>
              <w:lastRenderedPageBreak/>
              <w:t>N п/п</w:t>
            </w:r>
          </w:p>
        </w:tc>
        <w:tc>
          <w:tcPr>
            <w:tcW w:w="3072" w:type="dxa"/>
            <w:vMerge w:val="restart"/>
          </w:tcPr>
          <w:p w:rsidR="00CB5603" w:rsidRDefault="00CB5603">
            <w:pPr>
              <w:pStyle w:val="ConsPlusNormal"/>
              <w:jc w:val="center"/>
            </w:pPr>
            <w:r>
              <w:t>Значение</w:t>
            </w:r>
          </w:p>
        </w:tc>
        <w:tc>
          <w:tcPr>
            <w:tcW w:w="1417" w:type="dxa"/>
            <w:vMerge w:val="restart"/>
          </w:tcPr>
          <w:p w:rsidR="00CB5603" w:rsidRDefault="00CB5603">
            <w:pPr>
              <w:pStyle w:val="ConsPlusNormal"/>
              <w:jc w:val="center"/>
            </w:pPr>
            <w:r>
              <w:t xml:space="preserve">Единица измерения (по </w:t>
            </w:r>
            <w:hyperlink r:id="rId94">
              <w:r>
                <w:rPr>
                  <w:color w:val="0000FF"/>
                </w:rPr>
                <w:t>ОКЕИ</w:t>
              </w:r>
            </w:hyperlink>
            <w:r>
              <w:t>)</w:t>
            </w:r>
          </w:p>
        </w:tc>
        <w:tc>
          <w:tcPr>
            <w:tcW w:w="1191" w:type="dxa"/>
            <w:vMerge w:val="restart"/>
          </w:tcPr>
          <w:p w:rsidR="00CB5603" w:rsidRDefault="00CB5603">
            <w:pPr>
              <w:pStyle w:val="ConsPlusNormal"/>
              <w:jc w:val="center"/>
            </w:pPr>
            <w:r>
              <w:t>Базовое значение</w:t>
            </w:r>
          </w:p>
        </w:tc>
        <w:tc>
          <w:tcPr>
            <w:tcW w:w="1304" w:type="dxa"/>
            <w:vMerge w:val="restart"/>
          </w:tcPr>
          <w:p w:rsidR="00CB5603" w:rsidRDefault="00CB5603">
            <w:pPr>
              <w:pStyle w:val="ConsPlusNormal"/>
              <w:jc w:val="center"/>
            </w:pPr>
            <w:r>
              <w:t>Год базового значения</w:t>
            </w:r>
          </w:p>
        </w:tc>
        <w:tc>
          <w:tcPr>
            <w:tcW w:w="3345" w:type="dxa"/>
            <w:gridSpan w:val="4"/>
          </w:tcPr>
          <w:p w:rsidR="00CB5603" w:rsidRDefault="00CB5603">
            <w:pPr>
              <w:pStyle w:val="ConsPlusNormal"/>
              <w:jc w:val="center"/>
            </w:pPr>
            <w:r>
              <w:t>Значения по годам</w:t>
            </w:r>
          </w:p>
        </w:tc>
        <w:tc>
          <w:tcPr>
            <w:tcW w:w="1304" w:type="dxa"/>
            <w:vMerge w:val="restart"/>
          </w:tcPr>
          <w:p w:rsidR="00CB5603" w:rsidRDefault="00CB5603">
            <w:pPr>
              <w:pStyle w:val="ConsPlusNormal"/>
              <w:jc w:val="center"/>
            </w:pPr>
            <w:r>
              <w:t>Ответственный ФОИВ</w:t>
            </w:r>
          </w:p>
        </w:tc>
      </w:tr>
      <w:tr w:rsidR="00CB5603">
        <w:tc>
          <w:tcPr>
            <w:tcW w:w="514" w:type="dxa"/>
            <w:vMerge/>
          </w:tcPr>
          <w:p w:rsidR="00CB5603" w:rsidRDefault="00CB5603">
            <w:pPr>
              <w:pStyle w:val="ConsPlusNormal"/>
            </w:pPr>
          </w:p>
        </w:tc>
        <w:tc>
          <w:tcPr>
            <w:tcW w:w="3072" w:type="dxa"/>
            <w:vMerge/>
          </w:tcPr>
          <w:p w:rsidR="00CB5603" w:rsidRDefault="00CB5603">
            <w:pPr>
              <w:pStyle w:val="ConsPlusNormal"/>
            </w:pPr>
          </w:p>
        </w:tc>
        <w:tc>
          <w:tcPr>
            <w:tcW w:w="1417" w:type="dxa"/>
            <w:vMerge/>
          </w:tcPr>
          <w:p w:rsidR="00CB5603" w:rsidRDefault="00CB5603">
            <w:pPr>
              <w:pStyle w:val="ConsPlusNormal"/>
            </w:pPr>
          </w:p>
        </w:tc>
        <w:tc>
          <w:tcPr>
            <w:tcW w:w="1191" w:type="dxa"/>
            <w:vMerge/>
          </w:tcPr>
          <w:p w:rsidR="00CB5603" w:rsidRDefault="00CB5603">
            <w:pPr>
              <w:pStyle w:val="ConsPlusNormal"/>
            </w:pPr>
          </w:p>
        </w:tc>
        <w:tc>
          <w:tcPr>
            <w:tcW w:w="1304" w:type="dxa"/>
            <w:vMerge/>
          </w:tcPr>
          <w:p w:rsidR="00CB5603" w:rsidRDefault="00CB5603">
            <w:pPr>
              <w:pStyle w:val="ConsPlusNormal"/>
            </w:pPr>
          </w:p>
        </w:tc>
        <w:tc>
          <w:tcPr>
            <w:tcW w:w="850" w:type="dxa"/>
          </w:tcPr>
          <w:p w:rsidR="00CB5603" w:rsidRDefault="00CB5603">
            <w:pPr>
              <w:pStyle w:val="ConsPlusNormal"/>
              <w:jc w:val="center"/>
            </w:pPr>
            <w:r>
              <w:t>N</w:t>
            </w:r>
          </w:p>
        </w:tc>
        <w:tc>
          <w:tcPr>
            <w:tcW w:w="794" w:type="dxa"/>
          </w:tcPr>
          <w:p w:rsidR="00CB5603" w:rsidRDefault="00CB5603">
            <w:pPr>
              <w:pStyle w:val="ConsPlusNormal"/>
              <w:jc w:val="center"/>
            </w:pPr>
            <w:r>
              <w:t>N + 1</w:t>
            </w:r>
          </w:p>
        </w:tc>
        <w:tc>
          <w:tcPr>
            <w:tcW w:w="737" w:type="dxa"/>
          </w:tcPr>
          <w:p w:rsidR="00CB5603" w:rsidRDefault="00CB5603">
            <w:pPr>
              <w:pStyle w:val="ConsPlusNormal"/>
              <w:jc w:val="center"/>
            </w:pPr>
            <w:r>
              <w:t>...</w:t>
            </w:r>
          </w:p>
        </w:tc>
        <w:tc>
          <w:tcPr>
            <w:tcW w:w="964" w:type="dxa"/>
          </w:tcPr>
          <w:p w:rsidR="00CB5603" w:rsidRDefault="00CB5603">
            <w:pPr>
              <w:pStyle w:val="ConsPlusNormal"/>
              <w:jc w:val="center"/>
            </w:pPr>
            <w:r>
              <w:t>N + n</w:t>
            </w:r>
          </w:p>
        </w:tc>
        <w:tc>
          <w:tcPr>
            <w:tcW w:w="1304" w:type="dxa"/>
            <w:vMerge/>
          </w:tcPr>
          <w:p w:rsidR="00CB5603" w:rsidRDefault="00CB5603">
            <w:pPr>
              <w:pStyle w:val="ConsPlusNormal"/>
            </w:pPr>
          </w:p>
        </w:tc>
      </w:tr>
      <w:tr w:rsidR="00CB5603">
        <w:tc>
          <w:tcPr>
            <w:tcW w:w="514" w:type="dxa"/>
          </w:tcPr>
          <w:p w:rsidR="00CB5603" w:rsidRDefault="00CB5603">
            <w:pPr>
              <w:pStyle w:val="ConsPlusNormal"/>
              <w:jc w:val="center"/>
            </w:pPr>
            <w:r>
              <w:t>1</w:t>
            </w:r>
          </w:p>
        </w:tc>
        <w:tc>
          <w:tcPr>
            <w:tcW w:w="3072" w:type="dxa"/>
          </w:tcPr>
          <w:p w:rsidR="00CB5603" w:rsidRDefault="00CB5603">
            <w:pPr>
              <w:pStyle w:val="ConsPlusNormal"/>
              <w:jc w:val="center"/>
            </w:pPr>
            <w:r>
              <w:t>2</w:t>
            </w:r>
          </w:p>
        </w:tc>
        <w:tc>
          <w:tcPr>
            <w:tcW w:w="1417" w:type="dxa"/>
          </w:tcPr>
          <w:p w:rsidR="00CB5603" w:rsidRDefault="00CB5603">
            <w:pPr>
              <w:pStyle w:val="ConsPlusNormal"/>
              <w:jc w:val="center"/>
            </w:pPr>
            <w:r>
              <w:t>3</w:t>
            </w:r>
          </w:p>
        </w:tc>
        <w:tc>
          <w:tcPr>
            <w:tcW w:w="1191" w:type="dxa"/>
          </w:tcPr>
          <w:p w:rsidR="00CB5603" w:rsidRDefault="00CB5603">
            <w:pPr>
              <w:pStyle w:val="ConsPlusNormal"/>
              <w:jc w:val="center"/>
            </w:pPr>
            <w:r>
              <w:t>4</w:t>
            </w:r>
          </w:p>
        </w:tc>
        <w:tc>
          <w:tcPr>
            <w:tcW w:w="1304" w:type="dxa"/>
          </w:tcPr>
          <w:p w:rsidR="00CB5603" w:rsidRDefault="00CB5603">
            <w:pPr>
              <w:pStyle w:val="ConsPlusNormal"/>
              <w:jc w:val="center"/>
            </w:pPr>
            <w:r>
              <w:t>5</w:t>
            </w:r>
          </w:p>
        </w:tc>
        <w:tc>
          <w:tcPr>
            <w:tcW w:w="850" w:type="dxa"/>
          </w:tcPr>
          <w:p w:rsidR="00CB5603" w:rsidRDefault="00CB5603">
            <w:pPr>
              <w:pStyle w:val="ConsPlusNormal"/>
              <w:jc w:val="center"/>
            </w:pPr>
            <w:r>
              <w:t>6</w:t>
            </w:r>
          </w:p>
        </w:tc>
        <w:tc>
          <w:tcPr>
            <w:tcW w:w="794" w:type="dxa"/>
          </w:tcPr>
          <w:p w:rsidR="00CB5603" w:rsidRDefault="00CB5603">
            <w:pPr>
              <w:pStyle w:val="ConsPlusNormal"/>
              <w:jc w:val="center"/>
            </w:pPr>
            <w:r>
              <w:t>7</w:t>
            </w:r>
          </w:p>
        </w:tc>
        <w:tc>
          <w:tcPr>
            <w:tcW w:w="737" w:type="dxa"/>
          </w:tcPr>
          <w:p w:rsidR="00CB5603" w:rsidRDefault="00CB5603">
            <w:pPr>
              <w:pStyle w:val="ConsPlusNormal"/>
              <w:jc w:val="center"/>
            </w:pPr>
            <w:r>
              <w:t>8</w:t>
            </w:r>
          </w:p>
        </w:tc>
        <w:tc>
          <w:tcPr>
            <w:tcW w:w="964" w:type="dxa"/>
          </w:tcPr>
          <w:p w:rsidR="00CB5603" w:rsidRDefault="00CB5603">
            <w:pPr>
              <w:pStyle w:val="ConsPlusNormal"/>
              <w:jc w:val="center"/>
            </w:pPr>
            <w:r>
              <w:t>9</w:t>
            </w:r>
          </w:p>
        </w:tc>
        <w:tc>
          <w:tcPr>
            <w:tcW w:w="1304" w:type="dxa"/>
          </w:tcPr>
          <w:p w:rsidR="00CB5603" w:rsidRDefault="00CB5603">
            <w:pPr>
              <w:pStyle w:val="ConsPlusNormal"/>
              <w:jc w:val="center"/>
            </w:pPr>
            <w:r>
              <w:t>10</w:t>
            </w:r>
          </w:p>
        </w:tc>
      </w:tr>
      <w:tr w:rsidR="00CB5603">
        <w:tc>
          <w:tcPr>
            <w:tcW w:w="12147" w:type="dxa"/>
            <w:gridSpan w:val="10"/>
          </w:tcPr>
          <w:p w:rsidR="00CB5603" w:rsidRDefault="00CB5603">
            <w:pPr>
              <w:pStyle w:val="ConsPlusNormal"/>
              <w:jc w:val="center"/>
              <w:outlineLvl w:val="5"/>
            </w:pPr>
            <w:r>
              <w:t xml:space="preserve">Сведения о показателях государственной программы Российской Федерации </w:t>
            </w:r>
            <w:hyperlink w:anchor="P1285">
              <w:r>
                <w:rPr>
                  <w:color w:val="0000FF"/>
                </w:rPr>
                <w:t>&lt;40&gt;</w:t>
              </w:r>
            </w:hyperlink>
          </w:p>
        </w:tc>
      </w:tr>
      <w:tr w:rsidR="00CB5603">
        <w:tc>
          <w:tcPr>
            <w:tcW w:w="514" w:type="dxa"/>
          </w:tcPr>
          <w:p w:rsidR="00CB5603" w:rsidRDefault="00CB5603">
            <w:pPr>
              <w:pStyle w:val="ConsPlusNormal"/>
              <w:jc w:val="center"/>
            </w:pPr>
            <w:r>
              <w:t>1</w:t>
            </w:r>
          </w:p>
        </w:tc>
        <w:tc>
          <w:tcPr>
            <w:tcW w:w="11633" w:type="dxa"/>
            <w:gridSpan w:val="9"/>
          </w:tcPr>
          <w:p w:rsidR="00CB5603" w:rsidRDefault="00CB5603">
            <w:pPr>
              <w:pStyle w:val="ConsPlusNormal"/>
              <w:jc w:val="center"/>
            </w:pPr>
            <w:r>
              <w:t>Наименование показателя</w:t>
            </w:r>
          </w:p>
        </w:tc>
      </w:tr>
      <w:tr w:rsidR="00CB5603">
        <w:tc>
          <w:tcPr>
            <w:tcW w:w="3586" w:type="dxa"/>
            <w:gridSpan w:val="2"/>
          </w:tcPr>
          <w:p w:rsidR="00CB5603" w:rsidRDefault="00CB5603">
            <w:pPr>
              <w:pStyle w:val="ConsPlusNormal"/>
            </w:pPr>
            <w:r>
              <w:t xml:space="preserve">Общее значение </w:t>
            </w:r>
            <w:hyperlink w:anchor="P1286">
              <w:r>
                <w:rPr>
                  <w:color w:val="0000FF"/>
                </w:rPr>
                <w:t>&lt;41&gt;</w:t>
              </w:r>
            </w:hyperlink>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3586" w:type="dxa"/>
            <w:gridSpan w:val="2"/>
          </w:tcPr>
          <w:p w:rsidR="00CB5603" w:rsidRDefault="00CB5603">
            <w:pPr>
              <w:pStyle w:val="ConsPlusNormal"/>
            </w:pPr>
            <w:r>
              <w:t xml:space="preserve">Значение для сферы комплексной программы </w:t>
            </w:r>
            <w:hyperlink w:anchor="P1287">
              <w:r>
                <w:rPr>
                  <w:color w:val="0000FF"/>
                </w:rPr>
                <w:t>&lt;42&gt;</w:t>
              </w:r>
            </w:hyperlink>
          </w:p>
          <w:p w:rsidR="00CB5603" w:rsidRDefault="00CB5603">
            <w:pPr>
              <w:pStyle w:val="ConsPlusNormal"/>
            </w:pPr>
            <w:r>
              <w:t>в том числе:</w:t>
            </w: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514" w:type="dxa"/>
          </w:tcPr>
          <w:p w:rsidR="00CB5603" w:rsidRDefault="00CB5603">
            <w:pPr>
              <w:pStyle w:val="ConsPlusNormal"/>
            </w:pPr>
          </w:p>
        </w:tc>
        <w:tc>
          <w:tcPr>
            <w:tcW w:w="3072" w:type="dxa"/>
          </w:tcPr>
          <w:p w:rsidR="00CB5603" w:rsidRDefault="00CB5603">
            <w:pPr>
              <w:pStyle w:val="ConsPlusNormal"/>
              <w:ind w:firstLine="283"/>
            </w:pPr>
            <w:r>
              <w:t xml:space="preserve">Субъект Российской Федерации 1 </w:t>
            </w:r>
            <w:hyperlink w:anchor="P1288">
              <w:r>
                <w:rPr>
                  <w:color w:val="0000FF"/>
                </w:rPr>
                <w:t>&lt;43&gt;</w:t>
              </w:r>
            </w:hyperlink>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514" w:type="dxa"/>
          </w:tcPr>
          <w:p w:rsidR="00CB5603" w:rsidRDefault="00CB5603">
            <w:pPr>
              <w:pStyle w:val="ConsPlusNormal"/>
            </w:pPr>
          </w:p>
        </w:tc>
        <w:tc>
          <w:tcPr>
            <w:tcW w:w="3072" w:type="dxa"/>
          </w:tcPr>
          <w:p w:rsidR="00CB5603" w:rsidRDefault="00CB5603">
            <w:pPr>
              <w:pStyle w:val="ConsPlusNormal"/>
              <w:ind w:firstLine="283"/>
            </w:pPr>
            <w:r>
              <w:t>Субъект Российской Федерации N</w:t>
            </w: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12147" w:type="dxa"/>
            <w:gridSpan w:val="10"/>
          </w:tcPr>
          <w:p w:rsidR="00CB5603" w:rsidRDefault="00CB5603">
            <w:pPr>
              <w:pStyle w:val="ConsPlusNormal"/>
              <w:jc w:val="center"/>
              <w:outlineLvl w:val="5"/>
            </w:pPr>
            <w:r>
              <w:t>Сведения о структурных элементах и (или) мероприятиях (результатах)</w:t>
            </w:r>
          </w:p>
        </w:tc>
      </w:tr>
      <w:tr w:rsidR="00CB5603">
        <w:tc>
          <w:tcPr>
            <w:tcW w:w="514" w:type="dxa"/>
          </w:tcPr>
          <w:p w:rsidR="00CB5603" w:rsidRDefault="00CB5603">
            <w:pPr>
              <w:pStyle w:val="ConsPlusNormal"/>
            </w:pPr>
          </w:p>
        </w:tc>
        <w:tc>
          <w:tcPr>
            <w:tcW w:w="11633" w:type="dxa"/>
            <w:gridSpan w:val="9"/>
          </w:tcPr>
          <w:p w:rsidR="00CB5603" w:rsidRDefault="00CB5603">
            <w:pPr>
              <w:pStyle w:val="ConsPlusNormal"/>
              <w:jc w:val="center"/>
              <w:outlineLvl w:val="6"/>
            </w:pPr>
            <w:r>
              <w:t>Структурный элемент "Наименование"</w:t>
            </w:r>
          </w:p>
        </w:tc>
      </w:tr>
      <w:tr w:rsidR="00CB5603">
        <w:tc>
          <w:tcPr>
            <w:tcW w:w="514" w:type="dxa"/>
          </w:tcPr>
          <w:p w:rsidR="00CB5603" w:rsidRDefault="00CB5603">
            <w:pPr>
              <w:pStyle w:val="ConsPlusNormal"/>
              <w:jc w:val="center"/>
            </w:pPr>
            <w:r>
              <w:t>1</w:t>
            </w:r>
          </w:p>
        </w:tc>
        <w:tc>
          <w:tcPr>
            <w:tcW w:w="11633" w:type="dxa"/>
            <w:gridSpan w:val="9"/>
          </w:tcPr>
          <w:p w:rsidR="00CB5603" w:rsidRDefault="00CB5603">
            <w:pPr>
              <w:pStyle w:val="ConsPlusNormal"/>
            </w:pPr>
            <w:r>
              <w:t>Показатель</w:t>
            </w:r>
          </w:p>
        </w:tc>
      </w:tr>
      <w:tr w:rsidR="00CB5603">
        <w:tc>
          <w:tcPr>
            <w:tcW w:w="3586" w:type="dxa"/>
            <w:gridSpan w:val="2"/>
          </w:tcPr>
          <w:p w:rsidR="00CB5603" w:rsidRDefault="00CB5603">
            <w:pPr>
              <w:pStyle w:val="ConsPlusNormal"/>
            </w:pPr>
            <w:r>
              <w:t xml:space="preserve">Общее значение </w:t>
            </w:r>
            <w:hyperlink w:anchor="P1289">
              <w:r>
                <w:rPr>
                  <w:color w:val="0000FF"/>
                </w:rPr>
                <w:t>&lt;44&gt;</w:t>
              </w:r>
            </w:hyperlink>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3586" w:type="dxa"/>
            <w:gridSpan w:val="2"/>
          </w:tcPr>
          <w:p w:rsidR="00CB5603" w:rsidRDefault="00CB5603">
            <w:pPr>
              <w:pStyle w:val="ConsPlusNormal"/>
            </w:pPr>
            <w:r>
              <w:t xml:space="preserve">Значение для сферы комплексной программы </w:t>
            </w:r>
            <w:hyperlink w:anchor="P1290">
              <w:r>
                <w:rPr>
                  <w:color w:val="0000FF"/>
                </w:rPr>
                <w:t>&lt;45&gt;</w:t>
              </w:r>
            </w:hyperlink>
          </w:p>
          <w:p w:rsidR="00CB5603" w:rsidRDefault="00CB5603">
            <w:pPr>
              <w:pStyle w:val="ConsPlusNormal"/>
            </w:pPr>
            <w:r>
              <w:t>в том числе:</w:t>
            </w: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514" w:type="dxa"/>
          </w:tcPr>
          <w:p w:rsidR="00CB5603" w:rsidRDefault="00CB5603">
            <w:pPr>
              <w:pStyle w:val="ConsPlusNormal"/>
              <w:jc w:val="center"/>
            </w:pPr>
            <w:r>
              <w:t>1</w:t>
            </w:r>
          </w:p>
        </w:tc>
        <w:tc>
          <w:tcPr>
            <w:tcW w:w="3072" w:type="dxa"/>
          </w:tcPr>
          <w:p w:rsidR="00CB5603" w:rsidRDefault="00CB5603">
            <w:pPr>
              <w:pStyle w:val="ConsPlusNormal"/>
              <w:ind w:firstLine="283"/>
            </w:pPr>
            <w:r>
              <w:t>Субъект Российской Федерации 1</w:t>
            </w: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514" w:type="dxa"/>
          </w:tcPr>
          <w:p w:rsidR="00CB5603" w:rsidRDefault="00CB5603">
            <w:pPr>
              <w:pStyle w:val="ConsPlusNormal"/>
              <w:jc w:val="center"/>
            </w:pPr>
            <w:r>
              <w:lastRenderedPageBreak/>
              <w:t>N</w:t>
            </w:r>
          </w:p>
        </w:tc>
        <w:tc>
          <w:tcPr>
            <w:tcW w:w="3072" w:type="dxa"/>
          </w:tcPr>
          <w:p w:rsidR="00CB5603" w:rsidRDefault="00CB5603">
            <w:pPr>
              <w:pStyle w:val="ConsPlusNormal"/>
              <w:ind w:firstLine="283"/>
            </w:pPr>
            <w:r>
              <w:t>Субъект Российской Федерации N</w:t>
            </w: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514" w:type="dxa"/>
          </w:tcPr>
          <w:p w:rsidR="00CB5603" w:rsidRDefault="00CB5603">
            <w:pPr>
              <w:pStyle w:val="ConsPlusNormal"/>
            </w:pPr>
          </w:p>
        </w:tc>
        <w:tc>
          <w:tcPr>
            <w:tcW w:w="11633" w:type="dxa"/>
            <w:gridSpan w:val="9"/>
          </w:tcPr>
          <w:p w:rsidR="00CB5603" w:rsidRDefault="00CB5603">
            <w:pPr>
              <w:pStyle w:val="ConsPlusNormal"/>
              <w:jc w:val="center"/>
              <w:outlineLvl w:val="6"/>
            </w:pPr>
            <w:r>
              <w:t>Мероприятие (результат) "Наименование"</w:t>
            </w:r>
          </w:p>
        </w:tc>
      </w:tr>
      <w:tr w:rsidR="00CB5603">
        <w:tc>
          <w:tcPr>
            <w:tcW w:w="3586" w:type="dxa"/>
            <w:gridSpan w:val="2"/>
          </w:tcPr>
          <w:p w:rsidR="00CB5603" w:rsidRDefault="00CB5603">
            <w:pPr>
              <w:pStyle w:val="ConsPlusNormal"/>
            </w:pPr>
            <w:r>
              <w:t xml:space="preserve">Общее значение </w:t>
            </w:r>
            <w:hyperlink w:anchor="P1291">
              <w:r>
                <w:rPr>
                  <w:color w:val="0000FF"/>
                </w:rPr>
                <w:t>&lt;46&gt;</w:t>
              </w:r>
            </w:hyperlink>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3586" w:type="dxa"/>
            <w:gridSpan w:val="2"/>
          </w:tcPr>
          <w:p w:rsidR="00CB5603" w:rsidRDefault="00CB5603">
            <w:pPr>
              <w:pStyle w:val="ConsPlusNormal"/>
            </w:pPr>
            <w:r>
              <w:t xml:space="preserve">Значение для сферы комплексной программы </w:t>
            </w:r>
            <w:hyperlink w:anchor="P1292">
              <w:r>
                <w:rPr>
                  <w:color w:val="0000FF"/>
                </w:rPr>
                <w:t>&lt;47&gt;</w:t>
              </w:r>
            </w:hyperlink>
          </w:p>
          <w:p w:rsidR="00CB5603" w:rsidRDefault="00CB5603">
            <w:pPr>
              <w:pStyle w:val="ConsPlusNormal"/>
            </w:pPr>
            <w:r>
              <w:t>в том числе:</w:t>
            </w: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514" w:type="dxa"/>
          </w:tcPr>
          <w:p w:rsidR="00CB5603" w:rsidRDefault="00CB5603">
            <w:pPr>
              <w:pStyle w:val="ConsPlusNormal"/>
              <w:jc w:val="center"/>
            </w:pPr>
            <w:r>
              <w:t>1</w:t>
            </w:r>
          </w:p>
        </w:tc>
        <w:tc>
          <w:tcPr>
            <w:tcW w:w="3072" w:type="dxa"/>
          </w:tcPr>
          <w:p w:rsidR="00CB5603" w:rsidRDefault="00CB5603">
            <w:pPr>
              <w:pStyle w:val="ConsPlusNormal"/>
              <w:ind w:firstLine="283"/>
            </w:pPr>
            <w:r>
              <w:t>Субъект Российской Федерации 1</w:t>
            </w: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r w:rsidR="00CB5603">
        <w:tc>
          <w:tcPr>
            <w:tcW w:w="514" w:type="dxa"/>
          </w:tcPr>
          <w:p w:rsidR="00CB5603" w:rsidRDefault="00CB5603">
            <w:pPr>
              <w:pStyle w:val="ConsPlusNormal"/>
              <w:jc w:val="center"/>
            </w:pPr>
            <w:r>
              <w:t>N</w:t>
            </w:r>
          </w:p>
        </w:tc>
        <w:tc>
          <w:tcPr>
            <w:tcW w:w="3072" w:type="dxa"/>
          </w:tcPr>
          <w:p w:rsidR="00CB5603" w:rsidRDefault="00CB5603">
            <w:pPr>
              <w:pStyle w:val="ConsPlusNormal"/>
              <w:ind w:firstLine="283"/>
            </w:pPr>
            <w:r>
              <w:t>Субъект Российской Федерации N</w:t>
            </w: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64" w:type="dxa"/>
          </w:tcPr>
          <w:p w:rsidR="00CB5603" w:rsidRDefault="00CB5603">
            <w:pPr>
              <w:pStyle w:val="ConsPlusNormal"/>
            </w:pPr>
          </w:p>
        </w:tc>
        <w:tc>
          <w:tcPr>
            <w:tcW w:w="1304"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86" w:name="P1282"/>
      <w:bookmarkEnd w:id="86"/>
      <w:r>
        <w:t>&lt;37&gt; Для комплексных программ формируется обязательно, для государственных программ - при необходимости.</w:t>
      </w:r>
    </w:p>
    <w:p w:rsidR="00CB5603" w:rsidRDefault="00CB5603">
      <w:pPr>
        <w:pStyle w:val="ConsPlusNormal"/>
        <w:spacing w:before="220"/>
        <w:ind w:firstLine="540"/>
        <w:jc w:val="both"/>
      </w:pPr>
      <w:bookmarkStart w:id="87" w:name="P1283"/>
      <w:bookmarkEnd w:id="87"/>
      <w:r>
        <w:t>&lt;38&gt; Указывается в соответствии с последовательностью и наименованиями разделов перечня государственных программ.</w:t>
      </w:r>
    </w:p>
    <w:p w:rsidR="00CB5603" w:rsidRDefault="00CB5603">
      <w:pPr>
        <w:pStyle w:val="ConsPlusNormal"/>
        <w:spacing w:before="220"/>
        <w:ind w:firstLine="540"/>
        <w:jc w:val="both"/>
      </w:pPr>
      <w:bookmarkStart w:id="88" w:name="P1284"/>
      <w:bookmarkEnd w:id="88"/>
      <w:r>
        <w:t xml:space="preserve">&lt;39&gt; Формируется отдельно по каждой государственной программе (комплексной программе), включенной в соответствующий перечень государственных программ, в состав которых включены направления деятельности, соответствующие сфере (отрасли) реализации комплексной программы, в соответствии с </w:t>
      </w:r>
      <w:hyperlink r:id="rId95">
        <w:r>
          <w:rPr>
            <w:color w:val="0000FF"/>
          </w:rPr>
          <w:t>распоряжением</w:t>
        </w:r>
      </w:hyperlink>
      <w:r>
        <w:t xml:space="preserve"> Правительства Российской Федерации от 21 декабря 2021 г. N 3734-р.</w:t>
      </w:r>
    </w:p>
    <w:p w:rsidR="00CB5603" w:rsidRDefault="00CB5603">
      <w:pPr>
        <w:pStyle w:val="ConsPlusNormal"/>
        <w:spacing w:before="220"/>
        <w:ind w:firstLine="540"/>
        <w:jc w:val="both"/>
      </w:pPr>
      <w:bookmarkStart w:id="89" w:name="P1285"/>
      <w:bookmarkEnd w:id="89"/>
      <w:r>
        <w:t xml:space="preserve">&lt;40&gt; Приводятся показатели государственных программ (комплексных программ) и их значения, относящиеся к сфере реализации комплексной программы, в том числе декомпозируемые на уровень субъектов Российской Федерации в </w:t>
      </w:r>
      <w:hyperlink w:anchor="P1030">
        <w:r>
          <w:rPr>
            <w:color w:val="0000FF"/>
          </w:rPr>
          <w:t>разделе 5</w:t>
        </w:r>
      </w:hyperlink>
      <w:r>
        <w:t xml:space="preserve"> паспорта государственной программы (комплексной программы).</w:t>
      </w:r>
    </w:p>
    <w:p w:rsidR="00CB5603" w:rsidRDefault="00CB5603">
      <w:pPr>
        <w:pStyle w:val="ConsPlusNormal"/>
        <w:spacing w:before="220"/>
        <w:ind w:firstLine="540"/>
        <w:jc w:val="both"/>
      </w:pPr>
      <w:bookmarkStart w:id="90" w:name="P1286"/>
      <w:bookmarkEnd w:id="90"/>
      <w:r>
        <w:t>&lt;41&gt; Приводятся значения показателя из паспорта государственной программы (комплексной программы).</w:t>
      </w:r>
    </w:p>
    <w:p w:rsidR="00CB5603" w:rsidRDefault="00CB5603">
      <w:pPr>
        <w:pStyle w:val="ConsPlusNormal"/>
        <w:spacing w:before="220"/>
        <w:ind w:firstLine="540"/>
        <w:jc w:val="both"/>
      </w:pPr>
      <w:bookmarkStart w:id="91" w:name="P1287"/>
      <w:bookmarkEnd w:id="91"/>
      <w:r>
        <w:t>&lt;42&gt; Здесь и далее: указываются значения, рассчитанные непосредственно для сферы реализации комплексной программы. Для комплексных программ "Развитие Северо-Кавказского федерального округа" и "Социально-экономическое развитие Дальневосточного федерального округа" указываются значении в целом по федеральным округам.</w:t>
      </w:r>
    </w:p>
    <w:p w:rsidR="00CB5603" w:rsidRDefault="00CB5603">
      <w:pPr>
        <w:pStyle w:val="ConsPlusNormal"/>
        <w:spacing w:before="220"/>
        <w:ind w:firstLine="540"/>
        <w:jc w:val="both"/>
      </w:pPr>
      <w:bookmarkStart w:id="92" w:name="P1288"/>
      <w:bookmarkEnd w:id="92"/>
      <w:r>
        <w:t xml:space="preserve">&lt;43&gt; Здесь и далее: Заполняется в отношении комплексных программ, включенных в </w:t>
      </w:r>
      <w:hyperlink r:id="rId96">
        <w:r>
          <w:rPr>
            <w:color w:val="0000FF"/>
          </w:rPr>
          <w:t>раздел VII</w:t>
        </w:r>
      </w:hyperlink>
      <w:r>
        <w:t xml:space="preserve"> перечня государственных программ. Приводятся значения показателей в разрезе отдельных субъектов Российской Федерации (например, входящих в состав приоритетных, геостратегических территорий).</w:t>
      </w:r>
    </w:p>
    <w:p w:rsidR="00CB5603" w:rsidRDefault="00CB5603">
      <w:pPr>
        <w:pStyle w:val="ConsPlusNormal"/>
        <w:spacing w:before="220"/>
        <w:ind w:firstLine="540"/>
        <w:jc w:val="both"/>
      </w:pPr>
      <w:bookmarkStart w:id="93" w:name="P1289"/>
      <w:bookmarkEnd w:id="93"/>
      <w:r>
        <w:t>&lt;44&gt; Приводятся значения показателя из паспорта соответствующего структурного элемента.</w:t>
      </w:r>
    </w:p>
    <w:p w:rsidR="00CB5603" w:rsidRDefault="00CB5603">
      <w:pPr>
        <w:pStyle w:val="ConsPlusNormal"/>
        <w:spacing w:before="220"/>
        <w:ind w:firstLine="540"/>
        <w:jc w:val="both"/>
      </w:pPr>
      <w:bookmarkStart w:id="94" w:name="P1290"/>
      <w:bookmarkEnd w:id="94"/>
      <w:r>
        <w:t>&lt;45&gt; Указываются значения показателей, рассчитанные непосредственно для сферы реализации комплексной программы. Для комплексных программ "Развитие Северо-Кавказского федерального округа" и "Социально-экономическое развитие Дальневосточного федерального округа" указываются значения в целом по федеральным округам.</w:t>
      </w:r>
    </w:p>
    <w:p w:rsidR="00CB5603" w:rsidRDefault="00CB5603">
      <w:pPr>
        <w:pStyle w:val="ConsPlusNormal"/>
        <w:spacing w:before="220"/>
        <w:ind w:firstLine="540"/>
        <w:jc w:val="both"/>
      </w:pPr>
      <w:bookmarkStart w:id="95" w:name="P1291"/>
      <w:bookmarkEnd w:id="95"/>
      <w:r>
        <w:t>&lt;46&gt; Приводятся значения мероприятия (результата) из паспорта соответствующего структурного элемента.</w:t>
      </w:r>
    </w:p>
    <w:p w:rsidR="00CB5603" w:rsidRDefault="00CB5603">
      <w:pPr>
        <w:pStyle w:val="ConsPlusNormal"/>
        <w:spacing w:before="220"/>
        <w:ind w:firstLine="540"/>
        <w:jc w:val="both"/>
      </w:pPr>
      <w:bookmarkStart w:id="96" w:name="P1292"/>
      <w:bookmarkEnd w:id="96"/>
      <w:r>
        <w:t>&lt;47&gt; Указываются значения мероприятия (результата), рассчитанные непосредственно для сферы реализации комплексной программы. Для комплексных программ "Развитие Северо-Кавказского федерального округа" и "Социально-экономическое развитие Дальневосточного федерального округа" указываются значения в целом по федеральным округам.</w:t>
      </w:r>
    </w:p>
    <w:p w:rsidR="00CB5603" w:rsidRDefault="00CB5603">
      <w:pPr>
        <w:pStyle w:val="ConsPlusNormal"/>
        <w:ind w:firstLine="540"/>
        <w:jc w:val="both"/>
      </w:pPr>
    </w:p>
    <w:p w:rsidR="00CB5603" w:rsidRDefault="00CB5603">
      <w:pPr>
        <w:pStyle w:val="ConsPlusNormal"/>
        <w:jc w:val="center"/>
        <w:outlineLvl w:val="4"/>
      </w:pPr>
      <w:r>
        <w:t>1.2. Сведения о финансовом обеспечении мероприятий</w:t>
      </w:r>
    </w:p>
    <w:p w:rsidR="00CB5603" w:rsidRDefault="00CB5603">
      <w:pPr>
        <w:pStyle w:val="ConsPlusNormal"/>
        <w:jc w:val="center"/>
      </w:pPr>
      <w:r>
        <w:t xml:space="preserve">(результатов) </w:t>
      </w:r>
      <w:hyperlink w:anchor="P1460">
        <w:r>
          <w:rPr>
            <w:color w:val="0000FF"/>
          </w:rPr>
          <w:t>&lt;48&gt;</w:t>
        </w:r>
      </w:hyperlink>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907"/>
        <w:gridCol w:w="1077"/>
        <w:gridCol w:w="794"/>
        <w:gridCol w:w="1077"/>
        <w:gridCol w:w="1191"/>
      </w:tblGrid>
      <w:tr w:rsidR="00CB5603">
        <w:tc>
          <w:tcPr>
            <w:tcW w:w="5102" w:type="dxa"/>
            <w:vMerge w:val="restart"/>
          </w:tcPr>
          <w:p w:rsidR="00CB5603" w:rsidRDefault="00CB5603">
            <w:pPr>
              <w:pStyle w:val="ConsPlusNormal"/>
              <w:jc w:val="center"/>
            </w:pPr>
            <w:r>
              <w:lastRenderedPageBreak/>
              <w:t xml:space="preserve">Наименование государственной программы, структурного элемента, мероприятия (результата)/источник финансового обеспечения </w:t>
            </w:r>
            <w:hyperlink w:anchor="P1461">
              <w:r>
                <w:rPr>
                  <w:color w:val="0000FF"/>
                </w:rPr>
                <w:t>&lt;49&gt;</w:t>
              </w:r>
            </w:hyperlink>
          </w:p>
        </w:tc>
        <w:tc>
          <w:tcPr>
            <w:tcW w:w="5046" w:type="dxa"/>
            <w:gridSpan w:val="5"/>
          </w:tcPr>
          <w:p w:rsidR="00CB5603" w:rsidRDefault="00CB5603">
            <w:pPr>
              <w:pStyle w:val="ConsPlusNormal"/>
              <w:jc w:val="center"/>
            </w:pPr>
            <w:r>
              <w:t>Объем финансового обеспечения по годам реализации, тыс. рублей</w:t>
            </w:r>
          </w:p>
        </w:tc>
      </w:tr>
      <w:tr w:rsidR="00CB5603">
        <w:tc>
          <w:tcPr>
            <w:tcW w:w="5102" w:type="dxa"/>
            <w:vMerge/>
          </w:tcPr>
          <w:p w:rsidR="00CB5603" w:rsidRDefault="00CB5603">
            <w:pPr>
              <w:pStyle w:val="ConsPlusNormal"/>
            </w:pPr>
          </w:p>
        </w:tc>
        <w:tc>
          <w:tcPr>
            <w:tcW w:w="907" w:type="dxa"/>
          </w:tcPr>
          <w:p w:rsidR="00CB5603" w:rsidRDefault="00CB5603">
            <w:pPr>
              <w:pStyle w:val="ConsPlusNormal"/>
              <w:jc w:val="center"/>
            </w:pPr>
            <w:r>
              <w:t>N</w:t>
            </w:r>
          </w:p>
        </w:tc>
        <w:tc>
          <w:tcPr>
            <w:tcW w:w="1077" w:type="dxa"/>
          </w:tcPr>
          <w:p w:rsidR="00CB5603" w:rsidRDefault="00CB5603">
            <w:pPr>
              <w:pStyle w:val="ConsPlusNormal"/>
              <w:jc w:val="center"/>
            </w:pPr>
            <w:r>
              <w:t>N + 1</w:t>
            </w:r>
          </w:p>
        </w:tc>
        <w:tc>
          <w:tcPr>
            <w:tcW w:w="794" w:type="dxa"/>
          </w:tcPr>
          <w:p w:rsidR="00CB5603" w:rsidRDefault="00CB5603">
            <w:pPr>
              <w:pStyle w:val="ConsPlusNormal"/>
              <w:jc w:val="center"/>
            </w:pPr>
            <w:r>
              <w:t>...</w:t>
            </w:r>
          </w:p>
        </w:tc>
        <w:tc>
          <w:tcPr>
            <w:tcW w:w="1077" w:type="dxa"/>
          </w:tcPr>
          <w:p w:rsidR="00CB5603" w:rsidRDefault="00CB5603">
            <w:pPr>
              <w:pStyle w:val="ConsPlusNormal"/>
              <w:jc w:val="center"/>
            </w:pPr>
            <w:r>
              <w:t>N + n</w:t>
            </w:r>
          </w:p>
        </w:tc>
        <w:tc>
          <w:tcPr>
            <w:tcW w:w="1191" w:type="dxa"/>
          </w:tcPr>
          <w:p w:rsidR="00CB5603" w:rsidRDefault="00CB5603">
            <w:pPr>
              <w:pStyle w:val="ConsPlusNormal"/>
              <w:jc w:val="center"/>
            </w:pPr>
            <w:r>
              <w:t>Всего</w:t>
            </w:r>
          </w:p>
        </w:tc>
      </w:tr>
      <w:tr w:rsidR="00CB5603">
        <w:tc>
          <w:tcPr>
            <w:tcW w:w="5102" w:type="dxa"/>
          </w:tcPr>
          <w:p w:rsidR="00CB5603" w:rsidRDefault="00CB5603">
            <w:pPr>
              <w:pStyle w:val="ConsPlusNormal"/>
              <w:jc w:val="center"/>
            </w:pPr>
            <w:r>
              <w:t>1</w:t>
            </w:r>
          </w:p>
        </w:tc>
        <w:tc>
          <w:tcPr>
            <w:tcW w:w="907" w:type="dxa"/>
          </w:tcPr>
          <w:p w:rsidR="00CB5603" w:rsidRDefault="00CB5603">
            <w:pPr>
              <w:pStyle w:val="ConsPlusNormal"/>
              <w:jc w:val="center"/>
            </w:pPr>
            <w:r>
              <w:t>2</w:t>
            </w:r>
          </w:p>
        </w:tc>
        <w:tc>
          <w:tcPr>
            <w:tcW w:w="1077" w:type="dxa"/>
          </w:tcPr>
          <w:p w:rsidR="00CB5603" w:rsidRDefault="00CB5603">
            <w:pPr>
              <w:pStyle w:val="ConsPlusNormal"/>
              <w:jc w:val="center"/>
            </w:pPr>
            <w:r>
              <w:t>3</w:t>
            </w:r>
          </w:p>
        </w:tc>
        <w:tc>
          <w:tcPr>
            <w:tcW w:w="794" w:type="dxa"/>
          </w:tcPr>
          <w:p w:rsidR="00CB5603" w:rsidRDefault="00CB5603">
            <w:pPr>
              <w:pStyle w:val="ConsPlusNormal"/>
              <w:jc w:val="center"/>
            </w:pPr>
            <w:r>
              <w:t>4</w:t>
            </w:r>
          </w:p>
        </w:tc>
        <w:tc>
          <w:tcPr>
            <w:tcW w:w="1077" w:type="dxa"/>
          </w:tcPr>
          <w:p w:rsidR="00CB5603" w:rsidRDefault="00CB5603">
            <w:pPr>
              <w:pStyle w:val="ConsPlusNormal"/>
              <w:jc w:val="center"/>
            </w:pPr>
            <w:r>
              <w:t>5</w:t>
            </w:r>
          </w:p>
        </w:tc>
        <w:tc>
          <w:tcPr>
            <w:tcW w:w="1191" w:type="dxa"/>
          </w:tcPr>
          <w:p w:rsidR="00CB5603" w:rsidRDefault="00CB5603">
            <w:pPr>
              <w:pStyle w:val="ConsPlusNormal"/>
              <w:jc w:val="center"/>
            </w:pPr>
            <w:r>
              <w:t>6</w:t>
            </w:r>
          </w:p>
        </w:tc>
      </w:tr>
      <w:tr w:rsidR="00CB5603">
        <w:tc>
          <w:tcPr>
            <w:tcW w:w="5102" w:type="dxa"/>
          </w:tcPr>
          <w:p w:rsidR="00CB5603" w:rsidRDefault="00CB5603">
            <w:pPr>
              <w:pStyle w:val="ConsPlusNormal"/>
            </w:pPr>
            <w:r>
              <w:t>Государственная программа "Наименование" (всего),</w:t>
            </w:r>
          </w:p>
          <w:p w:rsidR="00CB5603" w:rsidRDefault="00CB5603">
            <w:pPr>
              <w:pStyle w:val="ConsPlusNormal"/>
            </w:pPr>
            <w:r>
              <w:t>в том числе:</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 xml:space="preserve">федеральный бюджет </w:t>
            </w:r>
            <w:hyperlink w:anchor="P1462">
              <w:r>
                <w:rPr>
                  <w:color w:val="0000FF"/>
                </w:rPr>
                <w:t>&lt;50&gt;</w:t>
              </w:r>
            </w:hyperlink>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государственных внебюджетных фондов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консолидированные бюджеты субъектов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внебюджетные источники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pPr>
            <w:r>
              <w:t>Структурный элемент "Наименование" (всего),</w:t>
            </w:r>
          </w:p>
          <w:p w:rsidR="00CB5603" w:rsidRDefault="00CB5603">
            <w:pPr>
              <w:pStyle w:val="ConsPlusNormal"/>
            </w:pPr>
            <w:r>
              <w:t>в том числе:</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федеральный бюджет</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государственных внебюджетных фондов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консолидированные бюджеты субъектов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lastRenderedPageBreak/>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внебюджетные источники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pPr>
            <w:r>
              <w:t>Мероприятие (результат) "Наименование" (всего),</w:t>
            </w:r>
          </w:p>
          <w:p w:rsidR="00CB5603" w:rsidRDefault="00CB5603">
            <w:pPr>
              <w:pStyle w:val="ConsPlusNormal"/>
            </w:pPr>
            <w:r>
              <w:t>в том числе:</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федеральный бюджет</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государственных внебюджетных фондов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консолидированные бюджеты субъектов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внебюджетные источники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pPr>
            <w:r>
              <w:t xml:space="preserve">Объект "Наименование" </w:t>
            </w:r>
            <w:hyperlink w:anchor="P1463">
              <w:r>
                <w:rPr>
                  <w:color w:val="0000FF"/>
                </w:rPr>
                <w:t>&lt;51&gt;</w:t>
              </w:r>
            </w:hyperlink>
            <w:r>
              <w:t xml:space="preserve"> (всего),</w:t>
            </w:r>
          </w:p>
          <w:p w:rsidR="00CB5603" w:rsidRDefault="00CB5603">
            <w:pPr>
              <w:pStyle w:val="ConsPlusNormal"/>
            </w:pPr>
            <w:r>
              <w:t>в том числе:</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федеральный бюджет</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государственных внебюджетных фондов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консолидированные бюджеты субъектов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lastRenderedPageBreak/>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внебюджетные источники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97" w:name="P1460"/>
      <w:bookmarkEnd w:id="97"/>
      <w:r>
        <w:t>&lt;48&gt; Приводятся объемы финансового обеспечения реализации мероприятий (результатов) иных государственных программ, которые соответствуют сфере реализации государственной программы (комплексной программы).</w:t>
      </w:r>
    </w:p>
    <w:p w:rsidR="00CB5603" w:rsidRDefault="00CB5603">
      <w:pPr>
        <w:pStyle w:val="ConsPlusNormal"/>
        <w:spacing w:before="220"/>
        <w:ind w:firstLine="540"/>
        <w:jc w:val="both"/>
      </w:pPr>
      <w:bookmarkStart w:id="98" w:name="P1461"/>
      <w:bookmarkEnd w:id="98"/>
      <w:r>
        <w:t>&lt;49&gt; В случае отсутствия финансового обеспечения за счет отдельных источников такие источники не приводятся.</w:t>
      </w:r>
    </w:p>
    <w:p w:rsidR="00CB5603" w:rsidRDefault="00CB5603">
      <w:pPr>
        <w:pStyle w:val="ConsPlusNormal"/>
        <w:spacing w:before="220"/>
        <w:ind w:firstLine="540"/>
        <w:jc w:val="both"/>
      </w:pPr>
      <w:bookmarkStart w:id="99" w:name="P1462"/>
      <w:bookmarkEnd w:id="99"/>
      <w:r>
        <w:t>&lt;50&gt; При формировании в подсистеме управления государственными программами указываются коды бюджетной классификации.</w:t>
      </w:r>
    </w:p>
    <w:p w:rsidR="00CB5603" w:rsidRDefault="00CB5603">
      <w:pPr>
        <w:pStyle w:val="ConsPlusNormal"/>
        <w:spacing w:before="220"/>
        <w:ind w:firstLine="540"/>
        <w:jc w:val="both"/>
      </w:pPr>
      <w:bookmarkStart w:id="100" w:name="P1463"/>
      <w:bookmarkEnd w:id="100"/>
      <w:r>
        <w:t>&lt;51&gt; Здесь и далее: заполняется автоматически на основании сведений модуля Управление капитальными вложениями системы "Электронный бюджет" по мере ввода в эксплуатацию соответствующих компонентов и модулей.</w:t>
      </w:r>
    </w:p>
    <w:p w:rsidR="00CB5603" w:rsidRDefault="00CB5603">
      <w:pPr>
        <w:pStyle w:val="ConsPlusNormal"/>
        <w:ind w:firstLine="540"/>
        <w:jc w:val="both"/>
      </w:pPr>
    </w:p>
    <w:p w:rsidR="00CB5603" w:rsidRDefault="00CB5603">
      <w:pPr>
        <w:pStyle w:val="ConsPlusNormal"/>
        <w:jc w:val="center"/>
        <w:outlineLvl w:val="4"/>
      </w:pPr>
      <w:r>
        <w:t>1.3 Сведения о финансовом обеспечении мероприятий</w:t>
      </w:r>
    </w:p>
    <w:p w:rsidR="00CB5603" w:rsidRDefault="00CB5603">
      <w:pPr>
        <w:pStyle w:val="ConsPlusNormal"/>
        <w:jc w:val="center"/>
      </w:pPr>
      <w:r>
        <w:t xml:space="preserve">(результатов) по субъектам Российской Федерации </w:t>
      </w:r>
      <w:hyperlink w:anchor="P1631">
        <w:r>
          <w:rPr>
            <w:color w:val="0000FF"/>
          </w:rPr>
          <w:t>&lt;52&gt;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907"/>
        <w:gridCol w:w="1077"/>
        <w:gridCol w:w="794"/>
        <w:gridCol w:w="1077"/>
        <w:gridCol w:w="1191"/>
      </w:tblGrid>
      <w:tr w:rsidR="00CB5603">
        <w:tc>
          <w:tcPr>
            <w:tcW w:w="5102" w:type="dxa"/>
            <w:vMerge w:val="restart"/>
          </w:tcPr>
          <w:p w:rsidR="00CB5603" w:rsidRDefault="00CB5603">
            <w:pPr>
              <w:pStyle w:val="ConsPlusNormal"/>
              <w:jc w:val="center"/>
            </w:pPr>
            <w:r>
              <w:t xml:space="preserve">Наименование государственной программы, структурного элемента, мероприятия (результата)/источник финансового обеспечения </w:t>
            </w:r>
            <w:hyperlink w:anchor="P1632">
              <w:r>
                <w:rPr>
                  <w:color w:val="0000FF"/>
                </w:rPr>
                <w:t>&lt;53&gt;</w:t>
              </w:r>
            </w:hyperlink>
          </w:p>
        </w:tc>
        <w:tc>
          <w:tcPr>
            <w:tcW w:w="5046" w:type="dxa"/>
            <w:gridSpan w:val="5"/>
          </w:tcPr>
          <w:p w:rsidR="00CB5603" w:rsidRDefault="00CB5603">
            <w:pPr>
              <w:pStyle w:val="ConsPlusNormal"/>
              <w:jc w:val="center"/>
            </w:pPr>
            <w:r>
              <w:t>Объем финансового обеспечения по годам реализации, тыс. рублей</w:t>
            </w:r>
          </w:p>
        </w:tc>
      </w:tr>
      <w:tr w:rsidR="00CB5603">
        <w:tc>
          <w:tcPr>
            <w:tcW w:w="5102" w:type="dxa"/>
            <w:vMerge/>
          </w:tcPr>
          <w:p w:rsidR="00CB5603" w:rsidRDefault="00CB5603">
            <w:pPr>
              <w:pStyle w:val="ConsPlusNormal"/>
            </w:pPr>
          </w:p>
        </w:tc>
        <w:tc>
          <w:tcPr>
            <w:tcW w:w="907" w:type="dxa"/>
          </w:tcPr>
          <w:p w:rsidR="00CB5603" w:rsidRDefault="00CB5603">
            <w:pPr>
              <w:pStyle w:val="ConsPlusNormal"/>
              <w:jc w:val="center"/>
            </w:pPr>
            <w:r>
              <w:t>N</w:t>
            </w:r>
          </w:p>
        </w:tc>
        <w:tc>
          <w:tcPr>
            <w:tcW w:w="1077" w:type="dxa"/>
          </w:tcPr>
          <w:p w:rsidR="00CB5603" w:rsidRDefault="00CB5603">
            <w:pPr>
              <w:pStyle w:val="ConsPlusNormal"/>
              <w:jc w:val="center"/>
            </w:pPr>
            <w:r>
              <w:t>N + 1</w:t>
            </w:r>
          </w:p>
        </w:tc>
        <w:tc>
          <w:tcPr>
            <w:tcW w:w="794" w:type="dxa"/>
          </w:tcPr>
          <w:p w:rsidR="00CB5603" w:rsidRDefault="00CB5603">
            <w:pPr>
              <w:pStyle w:val="ConsPlusNormal"/>
              <w:jc w:val="center"/>
            </w:pPr>
            <w:r>
              <w:t>...</w:t>
            </w:r>
          </w:p>
        </w:tc>
        <w:tc>
          <w:tcPr>
            <w:tcW w:w="1077" w:type="dxa"/>
          </w:tcPr>
          <w:p w:rsidR="00CB5603" w:rsidRDefault="00CB5603">
            <w:pPr>
              <w:pStyle w:val="ConsPlusNormal"/>
              <w:jc w:val="center"/>
            </w:pPr>
            <w:r>
              <w:t>N + n</w:t>
            </w:r>
          </w:p>
        </w:tc>
        <w:tc>
          <w:tcPr>
            <w:tcW w:w="1191" w:type="dxa"/>
          </w:tcPr>
          <w:p w:rsidR="00CB5603" w:rsidRDefault="00CB5603">
            <w:pPr>
              <w:pStyle w:val="ConsPlusNormal"/>
              <w:jc w:val="center"/>
            </w:pPr>
            <w:r>
              <w:t>Всего</w:t>
            </w:r>
          </w:p>
        </w:tc>
      </w:tr>
      <w:tr w:rsidR="00CB5603">
        <w:tc>
          <w:tcPr>
            <w:tcW w:w="5102" w:type="dxa"/>
          </w:tcPr>
          <w:p w:rsidR="00CB5603" w:rsidRDefault="00CB5603">
            <w:pPr>
              <w:pStyle w:val="ConsPlusNormal"/>
              <w:jc w:val="center"/>
            </w:pPr>
            <w:r>
              <w:t>1</w:t>
            </w:r>
          </w:p>
        </w:tc>
        <w:tc>
          <w:tcPr>
            <w:tcW w:w="907" w:type="dxa"/>
          </w:tcPr>
          <w:p w:rsidR="00CB5603" w:rsidRDefault="00CB5603">
            <w:pPr>
              <w:pStyle w:val="ConsPlusNormal"/>
              <w:jc w:val="center"/>
            </w:pPr>
            <w:r>
              <w:t>2</w:t>
            </w:r>
          </w:p>
        </w:tc>
        <w:tc>
          <w:tcPr>
            <w:tcW w:w="1077" w:type="dxa"/>
          </w:tcPr>
          <w:p w:rsidR="00CB5603" w:rsidRDefault="00CB5603">
            <w:pPr>
              <w:pStyle w:val="ConsPlusNormal"/>
              <w:jc w:val="center"/>
            </w:pPr>
            <w:r>
              <w:t>3</w:t>
            </w:r>
          </w:p>
        </w:tc>
        <w:tc>
          <w:tcPr>
            <w:tcW w:w="794" w:type="dxa"/>
          </w:tcPr>
          <w:p w:rsidR="00CB5603" w:rsidRDefault="00CB5603">
            <w:pPr>
              <w:pStyle w:val="ConsPlusNormal"/>
              <w:jc w:val="center"/>
            </w:pPr>
            <w:r>
              <w:t>4</w:t>
            </w:r>
          </w:p>
        </w:tc>
        <w:tc>
          <w:tcPr>
            <w:tcW w:w="1077" w:type="dxa"/>
          </w:tcPr>
          <w:p w:rsidR="00CB5603" w:rsidRDefault="00CB5603">
            <w:pPr>
              <w:pStyle w:val="ConsPlusNormal"/>
              <w:jc w:val="center"/>
            </w:pPr>
            <w:r>
              <w:t>5</w:t>
            </w:r>
          </w:p>
        </w:tc>
        <w:tc>
          <w:tcPr>
            <w:tcW w:w="1191" w:type="dxa"/>
          </w:tcPr>
          <w:p w:rsidR="00CB5603" w:rsidRDefault="00CB5603">
            <w:pPr>
              <w:pStyle w:val="ConsPlusNormal"/>
              <w:jc w:val="center"/>
            </w:pPr>
            <w:r>
              <w:t>6</w:t>
            </w:r>
          </w:p>
        </w:tc>
      </w:tr>
      <w:tr w:rsidR="00CB5603">
        <w:tc>
          <w:tcPr>
            <w:tcW w:w="10148" w:type="dxa"/>
            <w:gridSpan w:val="6"/>
          </w:tcPr>
          <w:p w:rsidR="00CB5603" w:rsidRDefault="00CB5603">
            <w:pPr>
              <w:pStyle w:val="ConsPlusNormal"/>
              <w:jc w:val="center"/>
              <w:outlineLvl w:val="5"/>
            </w:pPr>
            <w:r>
              <w:t>Субъект Российской Федерации N 1</w:t>
            </w:r>
          </w:p>
        </w:tc>
      </w:tr>
      <w:tr w:rsidR="00CB5603">
        <w:tc>
          <w:tcPr>
            <w:tcW w:w="5102" w:type="dxa"/>
          </w:tcPr>
          <w:p w:rsidR="00CB5603" w:rsidRDefault="00CB5603">
            <w:pPr>
              <w:pStyle w:val="ConsPlusNormal"/>
            </w:pPr>
            <w:r>
              <w:t>Государственная программа "Наименование" (всего),</w:t>
            </w:r>
          </w:p>
          <w:p w:rsidR="00CB5603" w:rsidRDefault="00CB5603">
            <w:pPr>
              <w:pStyle w:val="ConsPlusNormal"/>
            </w:pPr>
            <w:r>
              <w:t>в том числе:</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lastRenderedPageBreak/>
              <w:t>федеральный бюджет</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государственных внебюджетных фондов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консолидированные бюджеты субъектов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внебюджетные источники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pPr>
            <w:r>
              <w:t>Структурный элемент "Наименование" (всего),</w:t>
            </w:r>
          </w:p>
          <w:p w:rsidR="00CB5603" w:rsidRDefault="00CB5603">
            <w:pPr>
              <w:pStyle w:val="ConsPlusNormal"/>
            </w:pPr>
            <w:r>
              <w:t>в том числе:</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федеральный бюджет</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государственных внебюджетных фондов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консолидированные бюджеты субъектов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внебюджетные источники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pPr>
            <w:r>
              <w:t>Мероприятие (результат) "Наименование" (всего),</w:t>
            </w:r>
          </w:p>
          <w:p w:rsidR="00CB5603" w:rsidRDefault="00CB5603">
            <w:pPr>
              <w:pStyle w:val="ConsPlusNormal"/>
            </w:pPr>
            <w:r>
              <w:t>в том числе:</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lastRenderedPageBreak/>
              <w:t>федеральный бюджет</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государственных внебюджетных фондов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консолидированные бюджеты субъектов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внебюджетные источники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pPr>
            <w:r>
              <w:t>Объект "Наименование" (всего), в том числе:</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федеральный бюджет</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государственных внебюджетных фондов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консолидированные бюджеты субъектов Российской Федерации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r w:rsidR="00CB5603">
        <w:tc>
          <w:tcPr>
            <w:tcW w:w="5102" w:type="dxa"/>
          </w:tcPr>
          <w:p w:rsidR="00CB5603" w:rsidRDefault="00CB5603">
            <w:pPr>
              <w:pStyle w:val="ConsPlusNormal"/>
              <w:ind w:left="283"/>
            </w:pPr>
            <w:r>
              <w:t>внебюджетные источники</w:t>
            </w:r>
          </w:p>
        </w:tc>
        <w:tc>
          <w:tcPr>
            <w:tcW w:w="907" w:type="dxa"/>
          </w:tcPr>
          <w:p w:rsidR="00CB5603" w:rsidRDefault="00CB5603">
            <w:pPr>
              <w:pStyle w:val="ConsPlusNormal"/>
            </w:pPr>
          </w:p>
        </w:tc>
        <w:tc>
          <w:tcPr>
            <w:tcW w:w="1077" w:type="dxa"/>
          </w:tcPr>
          <w:p w:rsidR="00CB5603" w:rsidRDefault="00CB5603">
            <w:pPr>
              <w:pStyle w:val="ConsPlusNormal"/>
            </w:pPr>
          </w:p>
        </w:tc>
        <w:tc>
          <w:tcPr>
            <w:tcW w:w="794" w:type="dxa"/>
          </w:tcPr>
          <w:p w:rsidR="00CB5603" w:rsidRDefault="00CB5603">
            <w:pPr>
              <w:pStyle w:val="ConsPlusNormal"/>
            </w:pPr>
          </w:p>
        </w:tc>
        <w:tc>
          <w:tcPr>
            <w:tcW w:w="1077" w:type="dxa"/>
          </w:tcPr>
          <w:p w:rsidR="00CB5603" w:rsidRDefault="00CB5603">
            <w:pPr>
              <w:pStyle w:val="ConsPlusNormal"/>
            </w:pPr>
          </w:p>
        </w:tc>
        <w:tc>
          <w:tcPr>
            <w:tcW w:w="1191"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01" w:name="P1631"/>
      <w:bookmarkEnd w:id="101"/>
      <w:r>
        <w:t xml:space="preserve">&lt;52&gt; Заполняется в отношении комплексных программ, включенных в </w:t>
      </w:r>
      <w:hyperlink r:id="rId97">
        <w:r>
          <w:rPr>
            <w:color w:val="0000FF"/>
          </w:rPr>
          <w:t>раздел VII</w:t>
        </w:r>
      </w:hyperlink>
      <w:r>
        <w:t xml:space="preserve"> Перечня государственных программ. Приводятся объемы финансового обеспечения реализации иных государственных программ, которые соответствуют сфере реализации комплексной программы, в разрезе субъектов Российской Федерации (например, входящих в состав приоритетных территорий).</w:t>
      </w:r>
    </w:p>
    <w:p w:rsidR="00CB5603" w:rsidRDefault="00CB5603">
      <w:pPr>
        <w:pStyle w:val="ConsPlusNormal"/>
        <w:spacing w:before="220"/>
        <w:ind w:firstLine="540"/>
        <w:jc w:val="both"/>
      </w:pPr>
      <w:bookmarkStart w:id="102" w:name="P1632"/>
      <w:bookmarkEnd w:id="102"/>
      <w:r>
        <w:t>&lt;53&gt; В случае отсутствия финансового обеспечения за счет отдельных источников такие источники не приводятся.</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4</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5385"/>
      </w:tblGrid>
      <w:tr w:rsidR="00CB5603">
        <w:tc>
          <w:tcPr>
            <w:tcW w:w="3685" w:type="dxa"/>
            <w:tcBorders>
              <w:top w:val="nil"/>
              <w:left w:val="nil"/>
              <w:bottom w:val="nil"/>
              <w:right w:val="nil"/>
            </w:tcBorders>
          </w:tcPr>
          <w:p w:rsidR="00CB5603" w:rsidRDefault="00CB5603">
            <w:pPr>
              <w:pStyle w:val="ConsPlusNormal"/>
            </w:pPr>
          </w:p>
        </w:tc>
        <w:tc>
          <w:tcPr>
            <w:tcW w:w="5385" w:type="dxa"/>
            <w:tcBorders>
              <w:top w:val="nil"/>
              <w:left w:val="nil"/>
              <w:bottom w:val="nil"/>
              <w:right w:val="nil"/>
            </w:tcBorders>
          </w:tcPr>
          <w:p w:rsidR="00CB5603" w:rsidRDefault="00CB5603">
            <w:pPr>
              <w:pStyle w:val="ConsPlusNormal"/>
              <w:jc w:val="center"/>
            </w:pPr>
            <w:r>
              <w:t>УТВЕРЖДЕН</w:t>
            </w:r>
          </w:p>
        </w:tc>
      </w:tr>
      <w:tr w:rsidR="00CB5603">
        <w:tc>
          <w:tcPr>
            <w:tcW w:w="3685" w:type="dxa"/>
            <w:tcBorders>
              <w:top w:val="nil"/>
              <w:left w:val="nil"/>
              <w:bottom w:val="nil"/>
              <w:right w:val="nil"/>
            </w:tcBorders>
          </w:tcPr>
          <w:p w:rsidR="00CB5603" w:rsidRDefault="00CB5603">
            <w:pPr>
              <w:pStyle w:val="ConsPlusNormal"/>
            </w:pPr>
          </w:p>
        </w:tc>
        <w:tc>
          <w:tcPr>
            <w:tcW w:w="5385" w:type="dxa"/>
            <w:tcBorders>
              <w:top w:val="nil"/>
              <w:left w:val="nil"/>
              <w:bottom w:val="nil"/>
              <w:right w:val="nil"/>
            </w:tcBorders>
          </w:tcPr>
          <w:p w:rsidR="00CB5603" w:rsidRDefault="00CB5603">
            <w:pPr>
              <w:pStyle w:val="ConsPlusNormal"/>
              <w:jc w:val="center"/>
            </w:pPr>
            <w:r>
              <w:t>федеральным органом исполнительной власти, иным государственным органом (организацией)</w:t>
            </w:r>
          </w:p>
        </w:tc>
      </w:tr>
    </w:tbl>
    <w:p w:rsidR="00CB5603" w:rsidRDefault="00CB5603">
      <w:pPr>
        <w:pStyle w:val="ConsPlusNormal"/>
        <w:ind w:firstLine="540"/>
        <w:jc w:val="both"/>
      </w:pPr>
    </w:p>
    <w:p w:rsidR="00CB5603" w:rsidRDefault="00CB5603">
      <w:pPr>
        <w:pStyle w:val="ConsPlusNormal"/>
        <w:jc w:val="center"/>
      </w:pPr>
      <w:bookmarkStart w:id="103" w:name="P1649"/>
      <w:bookmarkEnd w:id="103"/>
      <w:r>
        <w:t>ПАСПОРТ</w:t>
      </w:r>
    </w:p>
    <w:p w:rsidR="00CB5603" w:rsidRDefault="00CB5603">
      <w:pPr>
        <w:pStyle w:val="ConsPlusNormal"/>
        <w:jc w:val="center"/>
      </w:pPr>
      <w:r>
        <w:t>комплекса процессных мероприятий "Наименование"</w:t>
      </w:r>
    </w:p>
    <w:p w:rsidR="00CB5603" w:rsidRDefault="00CB5603">
      <w:pPr>
        <w:pStyle w:val="ConsPlusNormal"/>
        <w:ind w:firstLine="540"/>
        <w:jc w:val="both"/>
      </w:pPr>
    </w:p>
    <w:p w:rsidR="00CB5603" w:rsidRDefault="00CB5603">
      <w:pPr>
        <w:pStyle w:val="ConsPlusNormal"/>
        <w:jc w:val="center"/>
        <w:outlineLvl w:val="2"/>
      </w:pPr>
      <w:bookmarkStart w:id="104" w:name="P1652"/>
      <w:bookmarkEnd w:id="104"/>
      <w:r>
        <w:t>1. Общие положения</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B5603">
        <w:tc>
          <w:tcPr>
            <w:tcW w:w="4535" w:type="dxa"/>
          </w:tcPr>
          <w:p w:rsidR="00CB5603" w:rsidRDefault="00CB5603">
            <w:pPr>
              <w:pStyle w:val="ConsPlusNormal"/>
            </w:pPr>
            <w:r>
              <w:t>Ответственный федеральный орган исполнительной власти (иной государственный орган, организация)</w:t>
            </w:r>
          </w:p>
        </w:tc>
        <w:tc>
          <w:tcPr>
            <w:tcW w:w="4535" w:type="dxa"/>
          </w:tcPr>
          <w:p w:rsidR="00CB5603" w:rsidRDefault="00CB5603">
            <w:pPr>
              <w:pStyle w:val="ConsPlusNormal"/>
            </w:pPr>
            <w:r>
              <w:t>Наименование ФОИВ, иного государственного органа, организации (Ф.И.О. руководителя (заместителя руководителя), должность)</w:t>
            </w:r>
          </w:p>
        </w:tc>
      </w:tr>
      <w:tr w:rsidR="00CB5603">
        <w:tc>
          <w:tcPr>
            <w:tcW w:w="4535" w:type="dxa"/>
          </w:tcPr>
          <w:p w:rsidR="00CB5603" w:rsidRDefault="00CB5603">
            <w:pPr>
              <w:pStyle w:val="ConsPlusNormal"/>
            </w:pPr>
            <w:r>
              <w:t>Связь с государственной программой (комплексной программой) Российской Федерации</w:t>
            </w:r>
          </w:p>
        </w:tc>
        <w:tc>
          <w:tcPr>
            <w:tcW w:w="4535" w:type="dxa"/>
          </w:tcPr>
          <w:p w:rsidR="00CB5603" w:rsidRDefault="00CB5603">
            <w:pPr>
              <w:pStyle w:val="ConsPlusNormal"/>
            </w:pPr>
            <w:r>
              <w:t>Государственная программа (комплексная программа) Российской Федерации "Наименование"</w:t>
            </w:r>
          </w:p>
        </w:tc>
      </w:tr>
    </w:tbl>
    <w:p w:rsidR="00CB5603" w:rsidRDefault="00CB5603">
      <w:pPr>
        <w:pStyle w:val="ConsPlusNormal"/>
        <w:ind w:firstLine="540"/>
        <w:jc w:val="both"/>
      </w:pPr>
    </w:p>
    <w:p w:rsidR="00CB5603" w:rsidRDefault="00CB5603">
      <w:pPr>
        <w:pStyle w:val="ConsPlusNormal"/>
        <w:jc w:val="center"/>
        <w:outlineLvl w:val="2"/>
      </w:pPr>
      <w:bookmarkStart w:id="105" w:name="P1659"/>
      <w:bookmarkEnd w:id="105"/>
      <w:r>
        <w:t xml:space="preserve">2. Показатели комплекса процессных мероприятий </w:t>
      </w:r>
      <w:hyperlink w:anchor="P1716">
        <w:r>
          <w:rPr>
            <w:color w:val="0000FF"/>
          </w:rPr>
          <w:t>&lt;54&gt;</w:t>
        </w:r>
      </w:hyperlink>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92"/>
        <w:gridCol w:w="1881"/>
        <w:gridCol w:w="1445"/>
        <w:gridCol w:w="1135"/>
        <w:gridCol w:w="1246"/>
        <w:gridCol w:w="426"/>
        <w:gridCol w:w="720"/>
        <w:gridCol w:w="505"/>
        <w:gridCol w:w="715"/>
        <w:gridCol w:w="1844"/>
        <w:gridCol w:w="2064"/>
        <w:gridCol w:w="1800"/>
        <w:gridCol w:w="1661"/>
      </w:tblGrid>
      <w:tr w:rsidR="00CB5603">
        <w:tc>
          <w:tcPr>
            <w:tcW w:w="542" w:type="dxa"/>
            <w:vMerge w:val="restart"/>
          </w:tcPr>
          <w:p w:rsidR="00CB5603" w:rsidRDefault="00CB5603">
            <w:pPr>
              <w:pStyle w:val="ConsPlusNormal"/>
              <w:jc w:val="center"/>
            </w:pPr>
            <w:r>
              <w:lastRenderedPageBreak/>
              <w:t>N н/п</w:t>
            </w:r>
          </w:p>
        </w:tc>
        <w:tc>
          <w:tcPr>
            <w:tcW w:w="1718" w:type="dxa"/>
            <w:vMerge w:val="restart"/>
          </w:tcPr>
          <w:p w:rsidR="00CB5603" w:rsidRDefault="00CB5603">
            <w:pPr>
              <w:pStyle w:val="ConsPlusNormal"/>
              <w:jc w:val="center"/>
            </w:pPr>
            <w:r>
              <w:t>Наименование показателя</w:t>
            </w:r>
          </w:p>
        </w:tc>
        <w:tc>
          <w:tcPr>
            <w:tcW w:w="1320" w:type="dxa"/>
            <w:vMerge w:val="restart"/>
          </w:tcPr>
          <w:p w:rsidR="00CB5603" w:rsidRDefault="00CB5603">
            <w:pPr>
              <w:pStyle w:val="ConsPlusNormal"/>
              <w:jc w:val="center"/>
            </w:pPr>
            <w:r>
              <w:t xml:space="preserve">Единица измерения (по </w:t>
            </w:r>
            <w:hyperlink r:id="rId98">
              <w:r>
                <w:rPr>
                  <w:color w:val="0000FF"/>
                </w:rPr>
                <w:t>ОКЕИ</w:t>
              </w:r>
            </w:hyperlink>
            <w:r>
              <w:t>)</w:t>
            </w:r>
          </w:p>
        </w:tc>
        <w:tc>
          <w:tcPr>
            <w:tcW w:w="1037" w:type="dxa"/>
            <w:vMerge w:val="restart"/>
          </w:tcPr>
          <w:p w:rsidR="00CB5603" w:rsidRDefault="00CB5603">
            <w:pPr>
              <w:pStyle w:val="ConsPlusNormal"/>
              <w:jc w:val="center"/>
            </w:pPr>
            <w:r>
              <w:t>Базовое значение</w:t>
            </w:r>
          </w:p>
        </w:tc>
        <w:tc>
          <w:tcPr>
            <w:tcW w:w="1138" w:type="dxa"/>
            <w:vMerge w:val="restart"/>
          </w:tcPr>
          <w:p w:rsidR="00CB5603" w:rsidRDefault="00CB5603">
            <w:pPr>
              <w:pStyle w:val="ConsPlusNormal"/>
              <w:jc w:val="center"/>
            </w:pPr>
            <w:r>
              <w:t>Год базового значения</w:t>
            </w:r>
          </w:p>
        </w:tc>
        <w:tc>
          <w:tcPr>
            <w:tcW w:w="2161" w:type="dxa"/>
            <w:gridSpan w:val="4"/>
          </w:tcPr>
          <w:p w:rsidR="00CB5603" w:rsidRDefault="00CB5603">
            <w:pPr>
              <w:pStyle w:val="ConsPlusNormal"/>
              <w:jc w:val="center"/>
            </w:pPr>
            <w:r>
              <w:t>Значение показателей по годам</w:t>
            </w:r>
          </w:p>
        </w:tc>
        <w:tc>
          <w:tcPr>
            <w:tcW w:w="1685" w:type="dxa"/>
            <w:vMerge w:val="restart"/>
          </w:tcPr>
          <w:p w:rsidR="00CB5603" w:rsidRDefault="00CB5603">
            <w:pPr>
              <w:pStyle w:val="ConsPlusNormal"/>
              <w:jc w:val="center"/>
            </w:pPr>
            <w:r>
              <w:t xml:space="preserve">Ответственный за достижение показателя </w:t>
            </w:r>
            <w:hyperlink w:anchor="P1717">
              <w:r>
                <w:rPr>
                  <w:color w:val="0000FF"/>
                </w:rPr>
                <w:t>&lt;55&gt;</w:t>
              </w:r>
            </w:hyperlink>
          </w:p>
        </w:tc>
        <w:tc>
          <w:tcPr>
            <w:tcW w:w="1886" w:type="dxa"/>
            <w:vMerge w:val="restart"/>
          </w:tcPr>
          <w:p w:rsidR="00CB5603" w:rsidRDefault="00CB5603">
            <w:pPr>
              <w:pStyle w:val="ConsPlusNormal"/>
              <w:jc w:val="center"/>
            </w:pPr>
            <w:r>
              <w:t xml:space="preserve">Информационная система </w:t>
            </w:r>
            <w:hyperlink w:anchor="P1718">
              <w:r>
                <w:rPr>
                  <w:color w:val="0000FF"/>
                </w:rPr>
                <w:t>&lt;56&gt;</w:t>
              </w:r>
            </w:hyperlink>
          </w:p>
        </w:tc>
        <w:tc>
          <w:tcPr>
            <w:tcW w:w="1644" w:type="dxa"/>
            <w:vMerge w:val="restart"/>
          </w:tcPr>
          <w:p w:rsidR="00CB5603" w:rsidRDefault="00CB5603">
            <w:pPr>
              <w:pStyle w:val="ConsPlusNormal"/>
              <w:jc w:val="center"/>
            </w:pPr>
            <w:r>
              <w:t xml:space="preserve">Связь с показателями национальных целей </w:t>
            </w:r>
            <w:hyperlink w:anchor="P1719">
              <w:r>
                <w:rPr>
                  <w:color w:val="0000FF"/>
                </w:rPr>
                <w:t>&lt;57&gt;</w:t>
              </w:r>
            </w:hyperlink>
          </w:p>
        </w:tc>
        <w:tc>
          <w:tcPr>
            <w:tcW w:w="1517" w:type="dxa"/>
            <w:vMerge w:val="restart"/>
          </w:tcPr>
          <w:p w:rsidR="00CB5603" w:rsidRDefault="00CB5603">
            <w:pPr>
              <w:pStyle w:val="ConsPlusNormal"/>
              <w:jc w:val="center"/>
            </w:pPr>
            <w:r>
              <w:t xml:space="preserve">Связь с задачами </w:t>
            </w:r>
            <w:hyperlink w:anchor="P1720">
              <w:r>
                <w:rPr>
                  <w:color w:val="0000FF"/>
                </w:rPr>
                <w:t>&lt;58&gt;</w:t>
              </w:r>
            </w:hyperlink>
          </w:p>
        </w:tc>
      </w:tr>
      <w:tr w:rsidR="00CB5603">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389" w:type="dxa"/>
          </w:tcPr>
          <w:p w:rsidR="00CB5603" w:rsidRDefault="00CB5603">
            <w:pPr>
              <w:pStyle w:val="ConsPlusNormal"/>
              <w:jc w:val="center"/>
            </w:pPr>
            <w:r>
              <w:t>N</w:t>
            </w:r>
          </w:p>
        </w:tc>
        <w:tc>
          <w:tcPr>
            <w:tcW w:w="658" w:type="dxa"/>
          </w:tcPr>
          <w:p w:rsidR="00CB5603" w:rsidRDefault="00CB5603">
            <w:pPr>
              <w:pStyle w:val="ConsPlusNormal"/>
              <w:jc w:val="center"/>
            </w:pPr>
            <w:r>
              <w:t>N + 1</w:t>
            </w:r>
          </w:p>
        </w:tc>
        <w:tc>
          <w:tcPr>
            <w:tcW w:w="461" w:type="dxa"/>
          </w:tcPr>
          <w:p w:rsidR="00CB5603" w:rsidRDefault="00CB5603">
            <w:pPr>
              <w:pStyle w:val="ConsPlusNormal"/>
              <w:jc w:val="center"/>
            </w:pPr>
            <w:r>
              <w:t>...</w:t>
            </w:r>
          </w:p>
        </w:tc>
        <w:tc>
          <w:tcPr>
            <w:tcW w:w="653" w:type="dxa"/>
          </w:tcPr>
          <w:p w:rsidR="00CB5603" w:rsidRDefault="00CB5603">
            <w:pPr>
              <w:pStyle w:val="ConsPlusNormal"/>
              <w:jc w:val="center"/>
            </w:pPr>
            <w:r>
              <w:t>N + n</w:t>
            </w: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r>
      <w:tr w:rsidR="00CB5603">
        <w:tc>
          <w:tcPr>
            <w:tcW w:w="542" w:type="dxa"/>
          </w:tcPr>
          <w:p w:rsidR="00CB5603" w:rsidRDefault="00CB5603">
            <w:pPr>
              <w:pStyle w:val="ConsPlusNormal"/>
              <w:jc w:val="center"/>
            </w:pPr>
            <w:r>
              <w:t>1</w:t>
            </w:r>
          </w:p>
        </w:tc>
        <w:tc>
          <w:tcPr>
            <w:tcW w:w="1718" w:type="dxa"/>
          </w:tcPr>
          <w:p w:rsidR="00CB5603" w:rsidRDefault="00CB5603">
            <w:pPr>
              <w:pStyle w:val="ConsPlusNormal"/>
              <w:jc w:val="center"/>
            </w:pPr>
            <w:r>
              <w:t>2</w:t>
            </w:r>
          </w:p>
        </w:tc>
        <w:tc>
          <w:tcPr>
            <w:tcW w:w="1320" w:type="dxa"/>
          </w:tcPr>
          <w:p w:rsidR="00CB5603" w:rsidRDefault="00CB5603">
            <w:pPr>
              <w:pStyle w:val="ConsPlusNormal"/>
              <w:jc w:val="center"/>
            </w:pPr>
            <w:r>
              <w:t>3</w:t>
            </w:r>
          </w:p>
        </w:tc>
        <w:tc>
          <w:tcPr>
            <w:tcW w:w="1037" w:type="dxa"/>
          </w:tcPr>
          <w:p w:rsidR="00CB5603" w:rsidRDefault="00CB5603">
            <w:pPr>
              <w:pStyle w:val="ConsPlusNormal"/>
              <w:jc w:val="center"/>
            </w:pPr>
            <w:r>
              <w:t>4</w:t>
            </w:r>
          </w:p>
        </w:tc>
        <w:tc>
          <w:tcPr>
            <w:tcW w:w="1138" w:type="dxa"/>
          </w:tcPr>
          <w:p w:rsidR="00CB5603" w:rsidRDefault="00CB5603">
            <w:pPr>
              <w:pStyle w:val="ConsPlusNormal"/>
              <w:jc w:val="center"/>
            </w:pPr>
            <w:r>
              <w:t>5</w:t>
            </w:r>
          </w:p>
        </w:tc>
        <w:tc>
          <w:tcPr>
            <w:tcW w:w="389" w:type="dxa"/>
          </w:tcPr>
          <w:p w:rsidR="00CB5603" w:rsidRDefault="00CB5603">
            <w:pPr>
              <w:pStyle w:val="ConsPlusNormal"/>
              <w:jc w:val="center"/>
            </w:pPr>
            <w:r>
              <w:t>6</w:t>
            </w:r>
          </w:p>
        </w:tc>
        <w:tc>
          <w:tcPr>
            <w:tcW w:w="658" w:type="dxa"/>
          </w:tcPr>
          <w:p w:rsidR="00CB5603" w:rsidRDefault="00CB5603">
            <w:pPr>
              <w:pStyle w:val="ConsPlusNormal"/>
              <w:jc w:val="center"/>
            </w:pPr>
            <w:r>
              <w:t>7</w:t>
            </w:r>
          </w:p>
        </w:tc>
        <w:tc>
          <w:tcPr>
            <w:tcW w:w="461" w:type="dxa"/>
          </w:tcPr>
          <w:p w:rsidR="00CB5603" w:rsidRDefault="00CB5603">
            <w:pPr>
              <w:pStyle w:val="ConsPlusNormal"/>
              <w:jc w:val="center"/>
            </w:pPr>
            <w:r>
              <w:t>8</w:t>
            </w:r>
          </w:p>
        </w:tc>
        <w:tc>
          <w:tcPr>
            <w:tcW w:w="653" w:type="dxa"/>
          </w:tcPr>
          <w:p w:rsidR="00CB5603" w:rsidRDefault="00CB5603">
            <w:pPr>
              <w:pStyle w:val="ConsPlusNormal"/>
              <w:jc w:val="center"/>
            </w:pPr>
            <w:r>
              <w:t>9</w:t>
            </w:r>
          </w:p>
        </w:tc>
        <w:tc>
          <w:tcPr>
            <w:tcW w:w="1685" w:type="dxa"/>
          </w:tcPr>
          <w:p w:rsidR="00CB5603" w:rsidRDefault="00CB5603">
            <w:pPr>
              <w:pStyle w:val="ConsPlusNormal"/>
              <w:jc w:val="center"/>
            </w:pPr>
            <w:r>
              <w:t>10</w:t>
            </w:r>
          </w:p>
        </w:tc>
        <w:tc>
          <w:tcPr>
            <w:tcW w:w="1886" w:type="dxa"/>
          </w:tcPr>
          <w:p w:rsidR="00CB5603" w:rsidRDefault="00CB5603">
            <w:pPr>
              <w:pStyle w:val="ConsPlusNormal"/>
              <w:jc w:val="center"/>
            </w:pPr>
            <w:r>
              <w:t>11</w:t>
            </w:r>
          </w:p>
        </w:tc>
        <w:tc>
          <w:tcPr>
            <w:tcW w:w="1644" w:type="dxa"/>
          </w:tcPr>
          <w:p w:rsidR="00CB5603" w:rsidRDefault="00CB5603">
            <w:pPr>
              <w:pStyle w:val="ConsPlusNormal"/>
              <w:jc w:val="center"/>
            </w:pPr>
            <w:r>
              <w:t>12</w:t>
            </w:r>
          </w:p>
        </w:tc>
        <w:tc>
          <w:tcPr>
            <w:tcW w:w="1517" w:type="dxa"/>
          </w:tcPr>
          <w:p w:rsidR="00CB5603" w:rsidRDefault="00CB5603">
            <w:pPr>
              <w:pStyle w:val="ConsPlusNormal"/>
              <w:jc w:val="center"/>
            </w:pPr>
            <w:r>
              <w:t>13</w:t>
            </w:r>
          </w:p>
        </w:tc>
      </w:tr>
      <w:tr w:rsidR="00CB5603">
        <w:tc>
          <w:tcPr>
            <w:tcW w:w="542" w:type="dxa"/>
          </w:tcPr>
          <w:p w:rsidR="00CB5603" w:rsidRDefault="00CB5603">
            <w:pPr>
              <w:pStyle w:val="ConsPlusNormal"/>
              <w:jc w:val="center"/>
            </w:pPr>
            <w:r>
              <w:t>1</w:t>
            </w:r>
          </w:p>
        </w:tc>
        <w:tc>
          <w:tcPr>
            <w:tcW w:w="1718" w:type="dxa"/>
          </w:tcPr>
          <w:p w:rsidR="00CB5603" w:rsidRDefault="00CB5603">
            <w:pPr>
              <w:pStyle w:val="ConsPlusNormal"/>
            </w:pPr>
          </w:p>
        </w:tc>
        <w:tc>
          <w:tcPr>
            <w:tcW w:w="1320" w:type="dxa"/>
          </w:tcPr>
          <w:p w:rsidR="00CB5603" w:rsidRDefault="00CB5603">
            <w:pPr>
              <w:pStyle w:val="ConsPlusNormal"/>
            </w:pPr>
          </w:p>
        </w:tc>
        <w:tc>
          <w:tcPr>
            <w:tcW w:w="1037" w:type="dxa"/>
          </w:tcPr>
          <w:p w:rsidR="00CB5603" w:rsidRDefault="00CB5603">
            <w:pPr>
              <w:pStyle w:val="ConsPlusNormal"/>
            </w:pPr>
          </w:p>
        </w:tc>
        <w:tc>
          <w:tcPr>
            <w:tcW w:w="1138" w:type="dxa"/>
          </w:tcPr>
          <w:p w:rsidR="00CB5603" w:rsidRDefault="00CB5603">
            <w:pPr>
              <w:pStyle w:val="ConsPlusNormal"/>
            </w:pPr>
          </w:p>
        </w:tc>
        <w:tc>
          <w:tcPr>
            <w:tcW w:w="389" w:type="dxa"/>
          </w:tcPr>
          <w:p w:rsidR="00CB5603" w:rsidRDefault="00CB5603">
            <w:pPr>
              <w:pStyle w:val="ConsPlusNormal"/>
            </w:pPr>
          </w:p>
        </w:tc>
        <w:tc>
          <w:tcPr>
            <w:tcW w:w="658" w:type="dxa"/>
          </w:tcPr>
          <w:p w:rsidR="00CB5603" w:rsidRDefault="00CB5603">
            <w:pPr>
              <w:pStyle w:val="ConsPlusNormal"/>
            </w:pPr>
          </w:p>
        </w:tc>
        <w:tc>
          <w:tcPr>
            <w:tcW w:w="461" w:type="dxa"/>
          </w:tcPr>
          <w:p w:rsidR="00CB5603" w:rsidRDefault="00CB5603">
            <w:pPr>
              <w:pStyle w:val="ConsPlusNormal"/>
            </w:pPr>
          </w:p>
        </w:tc>
        <w:tc>
          <w:tcPr>
            <w:tcW w:w="653" w:type="dxa"/>
          </w:tcPr>
          <w:p w:rsidR="00CB5603" w:rsidRDefault="00CB5603">
            <w:pPr>
              <w:pStyle w:val="ConsPlusNormal"/>
            </w:pPr>
          </w:p>
        </w:tc>
        <w:tc>
          <w:tcPr>
            <w:tcW w:w="1685" w:type="dxa"/>
          </w:tcPr>
          <w:p w:rsidR="00CB5603" w:rsidRDefault="00CB5603">
            <w:pPr>
              <w:pStyle w:val="ConsPlusNormal"/>
            </w:pPr>
          </w:p>
        </w:tc>
        <w:tc>
          <w:tcPr>
            <w:tcW w:w="1886" w:type="dxa"/>
          </w:tcPr>
          <w:p w:rsidR="00CB5603" w:rsidRDefault="00CB5603">
            <w:pPr>
              <w:pStyle w:val="ConsPlusNormal"/>
            </w:pPr>
          </w:p>
        </w:tc>
        <w:tc>
          <w:tcPr>
            <w:tcW w:w="1644" w:type="dxa"/>
          </w:tcPr>
          <w:p w:rsidR="00CB5603" w:rsidRDefault="00CB5603">
            <w:pPr>
              <w:pStyle w:val="ConsPlusNormal"/>
            </w:pPr>
          </w:p>
        </w:tc>
        <w:tc>
          <w:tcPr>
            <w:tcW w:w="1517" w:type="dxa"/>
          </w:tcPr>
          <w:p w:rsidR="00CB5603" w:rsidRDefault="00CB5603">
            <w:pPr>
              <w:pStyle w:val="ConsPlusNormal"/>
            </w:pPr>
          </w:p>
        </w:tc>
      </w:tr>
      <w:tr w:rsidR="00CB5603">
        <w:tc>
          <w:tcPr>
            <w:tcW w:w="542" w:type="dxa"/>
          </w:tcPr>
          <w:p w:rsidR="00CB5603" w:rsidRDefault="00CB5603">
            <w:pPr>
              <w:pStyle w:val="ConsPlusNormal"/>
              <w:jc w:val="center"/>
            </w:pPr>
            <w:r>
              <w:t>N</w:t>
            </w:r>
          </w:p>
        </w:tc>
        <w:tc>
          <w:tcPr>
            <w:tcW w:w="1718" w:type="dxa"/>
          </w:tcPr>
          <w:p w:rsidR="00CB5603" w:rsidRDefault="00CB5603">
            <w:pPr>
              <w:pStyle w:val="ConsPlusNormal"/>
            </w:pPr>
          </w:p>
        </w:tc>
        <w:tc>
          <w:tcPr>
            <w:tcW w:w="1320" w:type="dxa"/>
          </w:tcPr>
          <w:p w:rsidR="00CB5603" w:rsidRDefault="00CB5603">
            <w:pPr>
              <w:pStyle w:val="ConsPlusNormal"/>
            </w:pPr>
          </w:p>
        </w:tc>
        <w:tc>
          <w:tcPr>
            <w:tcW w:w="1037" w:type="dxa"/>
          </w:tcPr>
          <w:p w:rsidR="00CB5603" w:rsidRDefault="00CB5603">
            <w:pPr>
              <w:pStyle w:val="ConsPlusNormal"/>
            </w:pPr>
          </w:p>
        </w:tc>
        <w:tc>
          <w:tcPr>
            <w:tcW w:w="1138" w:type="dxa"/>
          </w:tcPr>
          <w:p w:rsidR="00CB5603" w:rsidRDefault="00CB5603">
            <w:pPr>
              <w:pStyle w:val="ConsPlusNormal"/>
            </w:pPr>
          </w:p>
        </w:tc>
        <w:tc>
          <w:tcPr>
            <w:tcW w:w="389" w:type="dxa"/>
          </w:tcPr>
          <w:p w:rsidR="00CB5603" w:rsidRDefault="00CB5603">
            <w:pPr>
              <w:pStyle w:val="ConsPlusNormal"/>
            </w:pPr>
          </w:p>
        </w:tc>
        <w:tc>
          <w:tcPr>
            <w:tcW w:w="658" w:type="dxa"/>
          </w:tcPr>
          <w:p w:rsidR="00CB5603" w:rsidRDefault="00CB5603">
            <w:pPr>
              <w:pStyle w:val="ConsPlusNormal"/>
            </w:pPr>
          </w:p>
        </w:tc>
        <w:tc>
          <w:tcPr>
            <w:tcW w:w="461" w:type="dxa"/>
          </w:tcPr>
          <w:p w:rsidR="00CB5603" w:rsidRDefault="00CB5603">
            <w:pPr>
              <w:pStyle w:val="ConsPlusNormal"/>
            </w:pPr>
          </w:p>
        </w:tc>
        <w:tc>
          <w:tcPr>
            <w:tcW w:w="653" w:type="dxa"/>
          </w:tcPr>
          <w:p w:rsidR="00CB5603" w:rsidRDefault="00CB5603">
            <w:pPr>
              <w:pStyle w:val="ConsPlusNormal"/>
            </w:pPr>
          </w:p>
        </w:tc>
        <w:tc>
          <w:tcPr>
            <w:tcW w:w="1685" w:type="dxa"/>
          </w:tcPr>
          <w:p w:rsidR="00CB5603" w:rsidRDefault="00CB5603">
            <w:pPr>
              <w:pStyle w:val="ConsPlusNormal"/>
            </w:pPr>
          </w:p>
        </w:tc>
        <w:tc>
          <w:tcPr>
            <w:tcW w:w="1886" w:type="dxa"/>
          </w:tcPr>
          <w:p w:rsidR="00CB5603" w:rsidRDefault="00CB5603">
            <w:pPr>
              <w:pStyle w:val="ConsPlusNormal"/>
            </w:pPr>
          </w:p>
        </w:tc>
        <w:tc>
          <w:tcPr>
            <w:tcW w:w="1644" w:type="dxa"/>
          </w:tcPr>
          <w:p w:rsidR="00CB5603" w:rsidRDefault="00CB5603">
            <w:pPr>
              <w:pStyle w:val="ConsPlusNormal"/>
            </w:pPr>
          </w:p>
        </w:tc>
        <w:tc>
          <w:tcPr>
            <w:tcW w:w="1517"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06" w:name="P1716"/>
      <w:bookmarkEnd w:id="106"/>
      <w:r>
        <w:t>&lt;54&gt; Приводится при необходимости.</w:t>
      </w:r>
    </w:p>
    <w:p w:rsidR="00CB5603" w:rsidRDefault="00CB5603">
      <w:pPr>
        <w:pStyle w:val="ConsPlusNormal"/>
        <w:spacing w:before="220"/>
        <w:ind w:firstLine="540"/>
        <w:jc w:val="both"/>
      </w:pPr>
      <w:bookmarkStart w:id="107" w:name="P1717"/>
      <w:bookmarkEnd w:id="107"/>
      <w:r>
        <w:t>&lt;55&gt; Указывается наименование федерального органа исполнительной власти (иного государственного органа, организации), ответственного за достижение показателя.</w:t>
      </w:r>
    </w:p>
    <w:p w:rsidR="00CB5603" w:rsidRDefault="00CB5603">
      <w:pPr>
        <w:pStyle w:val="ConsPlusNormal"/>
        <w:spacing w:before="220"/>
        <w:ind w:firstLine="540"/>
        <w:jc w:val="both"/>
      </w:pPr>
      <w:bookmarkStart w:id="108" w:name="P1718"/>
      <w:bookmarkEnd w:id="108"/>
      <w:r>
        <w:t>&lt;56&gt; В подсистеме управления государственными программами указывается информационная система, в которой отражаются данные показателя (при наличии). Заполняется в электронной форме паспорта без отражения в печатной.</w:t>
      </w:r>
    </w:p>
    <w:p w:rsidR="00CB5603" w:rsidRDefault="00CB5603">
      <w:pPr>
        <w:pStyle w:val="ConsPlusNormal"/>
        <w:spacing w:before="220"/>
        <w:ind w:firstLine="540"/>
        <w:jc w:val="both"/>
      </w:pPr>
      <w:bookmarkStart w:id="109" w:name="P1719"/>
      <w:bookmarkEnd w:id="109"/>
      <w:r>
        <w:t>&lt;57&gt; Указываются наименования целевых показателей национальных целей, вклад в достижение которых обеспечивает показатель комплекса процессных мероприятий. Заполняется при наличии такой связи.</w:t>
      </w:r>
    </w:p>
    <w:p w:rsidR="00CB5603" w:rsidRDefault="00CB5603">
      <w:pPr>
        <w:pStyle w:val="ConsPlusNormal"/>
        <w:spacing w:before="220"/>
        <w:ind w:firstLine="540"/>
        <w:jc w:val="both"/>
      </w:pPr>
      <w:bookmarkStart w:id="110" w:name="P1720"/>
      <w:bookmarkEnd w:id="110"/>
      <w:r>
        <w:t>&lt;58&gt; Указывается связь с задачами комплекса процессных мероприятий. Графа не выводится в печатную форму паспорта комплекса процессных мероприятий.</w:t>
      </w:r>
    </w:p>
    <w:p w:rsidR="00CB5603" w:rsidRDefault="00CB5603">
      <w:pPr>
        <w:pStyle w:val="ConsPlusNormal"/>
        <w:ind w:firstLine="540"/>
        <w:jc w:val="both"/>
      </w:pPr>
    </w:p>
    <w:p w:rsidR="00CB5603" w:rsidRDefault="00CB5603">
      <w:pPr>
        <w:pStyle w:val="ConsPlusNormal"/>
        <w:jc w:val="center"/>
        <w:outlineLvl w:val="3"/>
      </w:pPr>
      <w:bookmarkStart w:id="111" w:name="P1722"/>
      <w:bookmarkEnd w:id="111"/>
      <w:r>
        <w:t>2.1. Показатели комплекса процессных мероприятий</w:t>
      </w:r>
    </w:p>
    <w:p w:rsidR="00CB5603" w:rsidRDefault="00CB5603">
      <w:pPr>
        <w:pStyle w:val="ConsPlusNormal"/>
        <w:jc w:val="center"/>
      </w:pPr>
      <w:r>
        <w:t xml:space="preserve">по субъектам Российской Федерации </w:t>
      </w:r>
      <w:hyperlink w:anchor="P1775">
        <w:r>
          <w:rPr>
            <w:color w:val="0000FF"/>
          </w:rPr>
          <w:t>&lt;59&gt;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0"/>
        <w:gridCol w:w="2324"/>
        <w:gridCol w:w="1361"/>
        <w:gridCol w:w="1247"/>
        <w:gridCol w:w="1488"/>
        <w:gridCol w:w="907"/>
        <w:gridCol w:w="794"/>
        <w:gridCol w:w="737"/>
        <w:gridCol w:w="917"/>
      </w:tblGrid>
      <w:tr w:rsidR="00CB5603">
        <w:tc>
          <w:tcPr>
            <w:tcW w:w="590" w:type="dxa"/>
            <w:vMerge w:val="restart"/>
          </w:tcPr>
          <w:p w:rsidR="00CB5603" w:rsidRDefault="00CB5603">
            <w:pPr>
              <w:pStyle w:val="ConsPlusNormal"/>
              <w:jc w:val="center"/>
            </w:pPr>
            <w:r>
              <w:t>N п/п</w:t>
            </w:r>
          </w:p>
        </w:tc>
        <w:tc>
          <w:tcPr>
            <w:tcW w:w="2324" w:type="dxa"/>
            <w:vMerge w:val="restart"/>
          </w:tcPr>
          <w:p w:rsidR="00CB5603" w:rsidRDefault="00CB5603">
            <w:pPr>
              <w:pStyle w:val="ConsPlusNormal"/>
              <w:jc w:val="center"/>
            </w:pPr>
            <w:r>
              <w:t>Наименование субъекта Российской Федерации</w:t>
            </w:r>
          </w:p>
        </w:tc>
        <w:tc>
          <w:tcPr>
            <w:tcW w:w="1361" w:type="dxa"/>
            <w:vMerge w:val="restart"/>
          </w:tcPr>
          <w:p w:rsidR="00CB5603" w:rsidRDefault="00CB5603">
            <w:pPr>
              <w:pStyle w:val="ConsPlusNormal"/>
              <w:jc w:val="center"/>
            </w:pPr>
            <w:r>
              <w:t xml:space="preserve">Единица измерения (по </w:t>
            </w:r>
            <w:hyperlink r:id="rId99">
              <w:r>
                <w:rPr>
                  <w:color w:val="0000FF"/>
                </w:rPr>
                <w:t>ОКЕИ</w:t>
              </w:r>
            </w:hyperlink>
            <w:r>
              <w:t>)</w:t>
            </w:r>
          </w:p>
        </w:tc>
        <w:tc>
          <w:tcPr>
            <w:tcW w:w="1247" w:type="dxa"/>
            <w:vMerge w:val="restart"/>
          </w:tcPr>
          <w:p w:rsidR="00CB5603" w:rsidRDefault="00CB5603">
            <w:pPr>
              <w:pStyle w:val="ConsPlusNormal"/>
              <w:jc w:val="center"/>
            </w:pPr>
            <w:r>
              <w:t>Базовое значение</w:t>
            </w:r>
          </w:p>
        </w:tc>
        <w:tc>
          <w:tcPr>
            <w:tcW w:w="1488" w:type="dxa"/>
            <w:vMerge w:val="restart"/>
          </w:tcPr>
          <w:p w:rsidR="00CB5603" w:rsidRDefault="00CB5603">
            <w:pPr>
              <w:pStyle w:val="ConsPlusNormal"/>
              <w:jc w:val="center"/>
            </w:pPr>
            <w:r>
              <w:t>Год базового значения</w:t>
            </w:r>
          </w:p>
        </w:tc>
        <w:tc>
          <w:tcPr>
            <w:tcW w:w="3355" w:type="dxa"/>
            <w:gridSpan w:val="4"/>
          </w:tcPr>
          <w:p w:rsidR="00CB5603" w:rsidRDefault="00CB5603">
            <w:pPr>
              <w:pStyle w:val="ConsPlusNormal"/>
              <w:jc w:val="center"/>
            </w:pPr>
            <w:r>
              <w:t>Значения по годам реализации</w:t>
            </w:r>
          </w:p>
        </w:tc>
      </w:tr>
      <w:tr w:rsidR="00CB5603">
        <w:tc>
          <w:tcPr>
            <w:tcW w:w="590" w:type="dxa"/>
            <w:vMerge/>
          </w:tcPr>
          <w:p w:rsidR="00CB5603" w:rsidRDefault="00CB5603">
            <w:pPr>
              <w:pStyle w:val="ConsPlusNormal"/>
            </w:pPr>
          </w:p>
        </w:tc>
        <w:tc>
          <w:tcPr>
            <w:tcW w:w="2324" w:type="dxa"/>
            <w:vMerge/>
          </w:tcPr>
          <w:p w:rsidR="00CB5603" w:rsidRDefault="00CB5603">
            <w:pPr>
              <w:pStyle w:val="ConsPlusNormal"/>
            </w:pPr>
          </w:p>
        </w:tc>
        <w:tc>
          <w:tcPr>
            <w:tcW w:w="1361" w:type="dxa"/>
            <w:vMerge/>
          </w:tcPr>
          <w:p w:rsidR="00CB5603" w:rsidRDefault="00CB5603">
            <w:pPr>
              <w:pStyle w:val="ConsPlusNormal"/>
            </w:pPr>
          </w:p>
        </w:tc>
        <w:tc>
          <w:tcPr>
            <w:tcW w:w="1247" w:type="dxa"/>
            <w:vMerge/>
          </w:tcPr>
          <w:p w:rsidR="00CB5603" w:rsidRDefault="00CB5603">
            <w:pPr>
              <w:pStyle w:val="ConsPlusNormal"/>
            </w:pPr>
          </w:p>
        </w:tc>
        <w:tc>
          <w:tcPr>
            <w:tcW w:w="1488" w:type="dxa"/>
            <w:vMerge/>
          </w:tcPr>
          <w:p w:rsidR="00CB5603" w:rsidRDefault="00CB5603">
            <w:pPr>
              <w:pStyle w:val="ConsPlusNormal"/>
            </w:pPr>
          </w:p>
        </w:tc>
        <w:tc>
          <w:tcPr>
            <w:tcW w:w="907" w:type="dxa"/>
          </w:tcPr>
          <w:p w:rsidR="00CB5603" w:rsidRDefault="00CB5603">
            <w:pPr>
              <w:pStyle w:val="ConsPlusNormal"/>
              <w:jc w:val="center"/>
            </w:pPr>
            <w:r>
              <w:t>N</w:t>
            </w:r>
          </w:p>
        </w:tc>
        <w:tc>
          <w:tcPr>
            <w:tcW w:w="794" w:type="dxa"/>
          </w:tcPr>
          <w:p w:rsidR="00CB5603" w:rsidRDefault="00CB5603">
            <w:pPr>
              <w:pStyle w:val="ConsPlusNormal"/>
              <w:jc w:val="center"/>
            </w:pPr>
            <w:r>
              <w:t>N + 1</w:t>
            </w:r>
          </w:p>
        </w:tc>
        <w:tc>
          <w:tcPr>
            <w:tcW w:w="737" w:type="dxa"/>
          </w:tcPr>
          <w:p w:rsidR="00CB5603" w:rsidRDefault="00CB5603">
            <w:pPr>
              <w:pStyle w:val="ConsPlusNormal"/>
              <w:jc w:val="center"/>
            </w:pPr>
            <w:r>
              <w:t>...</w:t>
            </w:r>
          </w:p>
        </w:tc>
        <w:tc>
          <w:tcPr>
            <w:tcW w:w="917" w:type="dxa"/>
          </w:tcPr>
          <w:p w:rsidR="00CB5603" w:rsidRDefault="00CB5603">
            <w:pPr>
              <w:pStyle w:val="ConsPlusNormal"/>
              <w:jc w:val="center"/>
            </w:pPr>
            <w:r>
              <w:t>N + n</w:t>
            </w:r>
          </w:p>
        </w:tc>
      </w:tr>
      <w:tr w:rsidR="00CB5603">
        <w:tc>
          <w:tcPr>
            <w:tcW w:w="590" w:type="dxa"/>
          </w:tcPr>
          <w:p w:rsidR="00CB5603" w:rsidRDefault="00CB5603">
            <w:pPr>
              <w:pStyle w:val="ConsPlusNormal"/>
              <w:jc w:val="center"/>
            </w:pPr>
            <w:r>
              <w:t>1</w:t>
            </w:r>
          </w:p>
        </w:tc>
        <w:tc>
          <w:tcPr>
            <w:tcW w:w="2324" w:type="dxa"/>
          </w:tcPr>
          <w:p w:rsidR="00CB5603" w:rsidRDefault="00CB5603">
            <w:pPr>
              <w:pStyle w:val="ConsPlusNormal"/>
              <w:jc w:val="center"/>
            </w:pPr>
            <w:r>
              <w:t>2</w:t>
            </w:r>
          </w:p>
        </w:tc>
        <w:tc>
          <w:tcPr>
            <w:tcW w:w="1361" w:type="dxa"/>
          </w:tcPr>
          <w:p w:rsidR="00CB5603" w:rsidRDefault="00CB5603">
            <w:pPr>
              <w:pStyle w:val="ConsPlusNormal"/>
              <w:jc w:val="center"/>
            </w:pPr>
            <w:r>
              <w:t>3</w:t>
            </w:r>
          </w:p>
        </w:tc>
        <w:tc>
          <w:tcPr>
            <w:tcW w:w="1247" w:type="dxa"/>
          </w:tcPr>
          <w:p w:rsidR="00CB5603" w:rsidRDefault="00CB5603">
            <w:pPr>
              <w:pStyle w:val="ConsPlusNormal"/>
              <w:jc w:val="center"/>
            </w:pPr>
            <w:r>
              <w:t>4</w:t>
            </w:r>
          </w:p>
        </w:tc>
        <w:tc>
          <w:tcPr>
            <w:tcW w:w="1488" w:type="dxa"/>
          </w:tcPr>
          <w:p w:rsidR="00CB5603" w:rsidRDefault="00CB5603">
            <w:pPr>
              <w:pStyle w:val="ConsPlusNormal"/>
              <w:jc w:val="center"/>
            </w:pPr>
            <w:r>
              <w:t>5</w:t>
            </w:r>
          </w:p>
        </w:tc>
        <w:tc>
          <w:tcPr>
            <w:tcW w:w="907" w:type="dxa"/>
          </w:tcPr>
          <w:p w:rsidR="00CB5603" w:rsidRDefault="00CB5603">
            <w:pPr>
              <w:pStyle w:val="ConsPlusNormal"/>
              <w:jc w:val="center"/>
            </w:pPr>
            <w:r>
              <w:t>6</w:t>
            </w:r>
          </w:p>
        </w:tc>
        <w:tc>
          <w:tcPr>
            <w:tcW w:w="794" w:type="dxa"/>
          </w:tcPr>
          <w:p w:rsidR="00CB5603" w:rsidRDefault="00CB5603">
            <w:pPr>
              <w:pStyle w:val="ConsPlusNormal"/>
              <w:jc w:val="center"/>
            </w:pPr>
            <w:r>
              <w:t>7</w:t>
            </w:r>
          </w:p>
        </w:tc>
        <w:tc>
          <w:tcPr>
            <w:tcW w:w="737" w:type="dxa"/>
          </w:tcPr>
          <w:p w:rsidR="00CB5603" w:rsidRDefault="00CB5603">
            <w:pPr>
              <w:pStyle w:val="ConsPlusNormal"/>
              <w:jc w:val="center"/>
            </w:pPr>
            <w:r>
              <w:t>8</w:t>
            </w:r>
          </w:p>
        </w:tc>
        <w:tc>
          <w:tcPr>
            <w:tcW w:w="917" w:type="dxa"/>
          </w:tcPr>
          <w:p w:rsidR="00CB5603" w:rsidRDefault="00CB5603">
            <w:pPr>
              <w:pStyle w:val="ConsPlusNormal"/>
              <w:jc w:val="center"/>
            </w:pPr>
            <w:r>
              <w:t>9</w:t>
            </w:r>
          </w:p>
        </w:tc>
      </w:tr>
      <w:tr w:rsidR="00CB5603">
        <w:tc>
          <w:tcPr>
            <w:tcW w:w="590" w:type="dxa"/>
          </w:tcPr>
          <w:p w:rsidR="00CB5603" w:rsidRDefault="00CB5603">
            <w:pPr>
              <w:pStyle w:val="ConsPlusNormal"/>
              <w:jc w:val="center"/>
            </w:pPr>
            <w:r>
              <w:lastRenderedPageBreak/>
              <w:t>1</w:t>
            </w:r>
          </w:p>
        </w:tc>
        <w:tc>
          <w:tcPr>
            <w:tcW w:w="9775" w:type="dxa"/>
            <w:gridSpan w:val="8"/>
          </w:tcPr>
          <w:p w:rsidR="00CB5603" w:rsidRDefault="00CB5603">
            <w:pPr>
              <w:pStyle w:val="ConsPlusNormal"/>
            </w:pPr>
            <w:r>
              <w:t>Наименование показателя комплекса процессных мероприятий</w:t>
            </w:r>
          </w:p>
        </w:tc>
      </w:tr>
      <w:tr w:rsidR="00CB5603">
        <w:tc>
          <w:tcPr>
            <w:tcW w:w="590" w:type="dxa"/>
          </w:tcPr>
          <w:p w:rsidR="00CB5603" w:rsidRDefault="00CB5603">
            <w:pPr>
              <w:pStyle w:val="ConsPlusNormal"/>
              <w:jc w:val="center"/>
            </w:pPr>
            <w:r>
              <w:t>2</w:t>
            </w:r>
          </w:p>
        </w:tc>
        <w:tc>
          <w:tcPr>
            <w:tcW w:w="2324" w:type="dxa"/>
          </w:tcPr>
          <w:p w:rsidR="00CB5603" w:rsidRDefault="00CB5603">
            <w:pPr>
              <w:pStyle w:val="ConsPlusNormal"/>
            </w:pPr>
            <w:r>
              <w:t>Федеральный округ</w:t>
            </w:r>
          </w:p>
        </w:tc>
        <w:tc>
          <w:tcPr>
            <w:tcW w:w="1361" w:type="dxa"/>
          </w:tcPr>
          <w:p w:rsidR="00CB5603" w:rsidRDefault="00CB5603">
            <w:pPr>
              <w:pStyle w:val="ConsPlusNormal"/>
            </w:pPr>
          </w:p>
        </w:tc>
        <w:tc>
          <w:tcPr>
            <w:tcW w:w="1247" w:type="dxa"/>
          </w:tcPr>
          <w:p w:rsidR="00CB5603" w:rsidRDefault="00CB5603">
            <w:pPr>
              <w:pStyle w:val="ConsPlusNormal"/>
            </w:pPr>
          </w:p>
        </w:tc>
        <w:tc>
          <w:tcPr>
            <w:tcW w:w="1488" w:type="dxa"/>
          </w:tcPr>
          <w:p w:rsidR="00CB5603" w:rsidRDefault="00CB5603">
            <w:pPr>
              <w:pStyle w:val="ConsPlusNormal"/>
            </w:pPr>
          </w:p>
        </w:tc>
        <w:tc>
          <w:tcPr>
            <w:tcW w:w="907"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17" w:type="dxa"/>
          </w:tcPr>
          <w:p w:rsidR="00CB5603" w:rsidRDefault="00CB5603">
            <w:pPr>
              <w:pStyle w:val="ConsPlusNormal"/>
            </w:pPr>
          </w:p>
        </w:tc>
      </w:tr>
      <w:tr w:rsidR="00CB5603">
        <w:tc>
          <w:tcPr>
            <w:tcW w:w="590" w:type="dxa"/>
          </w:tcPr>
          <w:p w:rsidR="00CB5603" w:rsidRDefault="00CB5603">
            <w:pPr>
              <w:pStyle w:val="ConsPlusNormal"/>
              <w:jc w:val="center"/>
            </w:pPr>
            <w:r>
              <w:t>2.1</w:t>
            </w:r>
          </w:p>
        </w:tc>
        <w:tc>
          <w:tcPr>
            <w:tcW w:w="2324" w:type="dxa"/>
          </w:tcPr>
          <w:p w:rsidR="00CB5603" w:rsidRDefault="00CB5603">
            <w:pPr>
              <w:pStyle w:val="ConsPlusNormal"/>
            </w:pPr>
            <w:r>
              <w:t>Субъект Российской Федерации N 1</w:t>
            </w:r>
          </w:p>
        </w:tc>
        <w:tc>
          <w:tcPr>
            <w:tcW w:w="1361" w:type="dxa"/>
          </w:tcPr>
          <w:p w:rsidR="00CB5603" w:rsidRDefault="00CB5603">
            <w:pPr>
              <w:pStyle w:val="ConsPlusNormal"/>
            </w:pPr>
          </w:p>
        </w:tc>
        <w:tc>
          <w:tcPr>
            <w:tcW w:w="1247" w:type="dxa"/>
          </w:tcPr>
          <w:p w:rsidR="00CB5603" w:rsidRDefault="00CB5603">
            <w:pPr>
              <w:pStyle w:val="ConsPlusNormal"/>
            </w:pPr>
          </w:p>
        </w:tc>
        <w:tc>
          <w:tcPr>
            <w:tcW w:w="1488" w:type="dxa"/>
          </w:tcPr>
          <w:p w:rsidR="00CB5603" w:rsidRDefault="00CB5603">
            <w:pPr>
              <w:pStyle w:val="ConsPlusNormal"/>
            </w:pPr>
          </w:p>
        </w:tc>
        <w:tc>
          <w:tcPr>
            <w:tcW w:w="907"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17" w:type="dxa"/>
          </w:tcPr>
          <w:p w:rsidR="00CB5603" w:rsidRDefault="00CB5603">
            <w:pPr>
              <w:pStyle w:val="ConsPlusNormal"/>
            </w:pPr>
          </w:p>
        </w:tc>
      </w:tr>
      <w:tr w:rsidR="00CB5603">
        <w:tc>
          <w:tcPr>
            <w:tcW w:w="590" w:type="dxa"/>
          </w:tcPr>
          <w:p w:rsidR="00CB5603" w:rsidRDefault="00CB5603">
            <w:pPr>
              <w:pStyle w:val="ConsPlusNormal"/>
              <w:jc w:val="center"/>
            </w:pPr>
            <w:r>
              <w:t>2.2</w:t>
            </w:r>
          </w:p>
        </w:tc>
        <w:tc>
          <w:tcPr>
            <w:tcW w:w="2324" w:type="dxa"/>
          </w:tcPr>
          <w:p w:rsidR="00CB5603" w:rsidRDefault="00CB5603">
            <w:pPr>
              <w:pStyle w:val="ConsPlusNormal"/>
              <w:ind w:firstLine="283"/>
            </w:pPr>
            <w:r>
              <w:t>Субъект Российской Федерации N N</w:t>
            </w:r>
          </w:p>
        </w:tc>
        <w:tc>
          <w:tcPr>
            <w:tcW w:w="1361" w:type="dxa"/>
          </w:tcPr>
          <w:p w:rsidR="00CB5603" w:rsidRDefault="00CB5603">
            <w:pPr>
              <w:pStyle w:val="ConsPlusNormal"/>
            </w:pPr>
          </w:p>
        </w:tc>
        <w:tc>
          <w:tcPr>
            <w:tcW w:w="1247" w:type="dxa"/>
          </w:tcPr>
          <w:p w:rsidR="00CB5603" w:rsidRDefault="00CB5603">
            <w:pPr>
              <w:pStyle w:val="ConsPlusNormal"/>
            </w:pPr>
          </w:p>
        </w:tc>
        <w:tc>
          <w:tcPr>
            <w:tcW w:w="1488" w:type="dxa"/>
          </w:tcPr>
          <w:p w:rsidR="00CB5603" w:rsidRDefault="00CB5603">
            <w:pPr>
              <w:pStyle w:val="ConsPlusNormal"/>
            </w:pPr>
          </w:p>
        </w:tc>
        <w:tc>
          <w:tcPr>
            <w:tcW w:w="907"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917"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12" w:name="P1775"/>
      <w:bookmarkEnd w:id="112"/>
      <w:r>
        <w:t>&lt;59&gt; Приводится при необходимости.</w:t>
      </w:r>
    </w:p>
    <w:p w:rsidR="00CB5603" w:rsidRDefault="00CB5603">
      <w:pPr>
        <w:pStyle w:val="ConsPlusNormal"/>
        <w:ind w:firstLine="540"/>
        <w:jc w:val="both"/>
      </w:pPr>
    </w:p>
    <w:p w:rsidR="00CB5603" w:rsidRDefault="00CB5603">
      <w:pPr>
        <w:pStyle w:val="ConsPlusNormal"/>
        <w:jc w:val="center"/>
        <w:outlineLvl w:val="2"/>
      </w:pPr>
      <w:bookmarkStart w:id="113" w:name="P1777"/>
      <w:bookmarkEnd w:id="113"/>
      <w:r>
        <w:t>3. Перечень мероприятий (результатов) комплекса</w:t>
      </w:r>
    </w:p>
    <w:p w:rsidR="00CB5603" w:rsidRDefault="00CB5603">
      <w:pPr>
        <w:pStyle w:val="ConsPlusNormal"/>
        <w:jc w:val="center"/>
      </w:pPr>
      <w:r>
        <w:t>процессных мероприятий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3547"/>
        <w:gridCol w:w="1618"/>
        <w:gridCol w:w="1378"/>
        <w:gridCol w:w="680"/>
        <w:gridCol w:w="850"/>
        <w:gridCol w:w="634"/>
        <w:gridCol w:w="878"/>
        <w:gridCol w:w="794"/>
        <w:gridCol w:w="1020"/>
        <w:gridCol w:w="1541"/>
      </w:tblGrid>
      <w:tr w:rsidR="00CB5603">
        <w:tc>
          <w:tcPr>
            <w:tcW w:w="509" w:type="dxa"/>
            <w:vMerge w:val="restart"/>
          </w:tcPr>
          <w:p w:rsidR="00CB5603" w:rsidRDefault="00CB5603">
            <w:pPr>
              <w:pStyle w:val="ConsPlusNormal"/>
              <w:jc w:val="center"/>
            </w:pPr>
            <w:r>
              <w:t>N п/п</w:t>
            </w:r>
          </w:p>
        </w:tc>
        <w:tc>
          <w:tcPr>
            <w:tcW w:w="3547" w:type="dxa"/>
            <w:vMerge w:val="restart"/>
          </w:tcPr>
          <w:p w:rsidR="00CB5603" w:rsidRDefault="00CB5603">
            <w:pPr>
              <w:pStyle w:val="ConsPlusNormal"/>
              <w:jc w:val="center"/>
            </w:pPr>
            <w:r>
              <w:t>Наименование мероприятия (результата)</w:t>
            </w:r>
          </w:p>
        </w:tc>
        <w:tc>
          <w:tcPr>
            <w:tcW w:w="1618" w:type="dxa"/>
            <w:vMerge w:val="restart"/>
          </w:tcPr>
          <w:p w:rsidR="00CB5603" w:rsidRDefault="00CB5603">
            <w:pPr>
              <w:pStyle w:val="ConsPlusNormal"/>
              <w:jc w:val="center"/>
            </w:pPr>
            <w:r>
              <w:t xml:space="preserve">Тип мероприятия (результата) </w:t>
            </w:r>
            <w:hyperlink w:anchor="P1843">
              <w:r>
                <w:rPr>
                  <w:color w:val="0000FF"/>
                </w:rPr>
                <w:t>&lt;60&gt;</w:t>
              </w:r>
            </w:hyperlink>
          </w:p>
        </w:tc>
        <w:tc>
          <w:tcPr>
            <w:tcW w:w="1378" w:type="dxa"/>
            <w:vMerge w:val="restart"/>
          </w:tcPr>
          <w:p w:rsidR="00CB5603" w:rsidRDefault="00CB5603">
            <w:pPr>
              <w:pStyle w:val="ConsPlusNormal"/>
              <w:jc w:val="center"/>
            </w:pPr>
            <w:r>
              <w:t xml:space="preserve">Единица измерения (по </w:t>
            </w:r>
            <w:hyperlink r:id="rId100">
              <w:r>
                <w:rPr>
                  <w:color w:val="0000FF"/>
                </w:rPr>
                <w:t>ОКЕИ</w:t>
              </w:r>
            </w:hyperlink>
            <w:r>
              <w:t>)</w:t>
            </w:r>
          </w:p>
        </w:tc>
        <w:tc>
          <w:tcPr>
            <w:tcW w:w="680" w:type="dxa"/>
            <w:vMerge w:val="restart"/>
          </w:tcPr>
          <w:p w:rsidR="00CB5603" w:rsidRDefault="00CB5603">
            <w:pPr>
              <w:pStyle w:val="ConsPlusNormal"/>
              <w:jc w:val="center"/>
            </w:pPr>
            <w:r>
              <w:t>Базовое значение</w:t>
            </w:r>
          </w:p>
        </w:tc>
        <w:tc>
          <w:tcPr>
            <w:tcW w:w="850" w:type="dxa"/>
            <w:vMerge w:val="restart"/>
          </w:tcPr>
          <w:p w:rsidR="00CB5603" w:rsidRDefault="00CB5603">
            <w:pPr>
              <w:pStyle w:val="ConsPlusNormal"/>
              <w:jc w:val="center"/>
            </w:pPr>
            <w:r>
              <w:t>Год базового значения</w:t>
            </w:r>
          </w:p>
        </w:tc>
        <w:tc>
          <w:tcPr>
            <w:tcW w:w="3326" w:type="dxa"/>
            <w:gridSpan w:val="4"/>
          </w:tcPr>
          <w:p w:rsidR="00CB5603" w:rsidRDefault="00CB5603">
            <w:pPr>
              <w:pStyle w:val="ConsPlusNormal"/>
              <w:jc w:val="center"/>
            </w:pPr>
            <w:r>
              <w:t>Значения мероприятия (результата), параметра характеристики мероприятия (результата) по годам</w:t>
            </w:r>
          </w:p>
        </w:tc>
        <w:tc>
          <w:tcPr>
            <w:tcW w:w="1541" w:type="dxa"/>
            <w:vMerge w:val="restart"/>
          </w:tcPr>
          <w:p w:rsidR="00CB5603" w:rsidRDefault="00CB5603">
            <w:pPr>
              <w:pStyle w:val="ConsPlusNormal"/>
              <w:jc w:val="center"/>
            </w:pPr>
            <w:r>
              <w:t xml:space="preserve">Связь с показателями национальных целей </w:t>
            </w:r>
            <w:hyperlink w:anchor="P1844">
              <w:r>
                <w:rPr>
                  <w:color w:val="0000FF"/>
                </w:rPr>
                <w:t>&lt;61&gt;</w:t>
              </w:r>
            </w:hyperlink>
          </w:p>
        </w:tc>
      </w:tr>
      <w:tr w:rsidR="00CB5603">
        <w:tc>
          <w:tcPr>
            <w:tcW w:w="509" w:type="dxa"/>
            <w:vMerge/>
          </w:tcPr>
          <w:p w:rsidR="00CB5603" w:rsidRDefault="00CB5603">
            <w:pPr>
              <w:pStyle w:val="ConsPlusNormal"/>
            </w:pPr>
          </w:p>
        </w:tc>
        <w:tc>
          <w:tcPr>
            <w:tcW w:w="3547" w:type="dxa"/>
            <w:vMerge/>
          </w:tcPr>
          <w:p w:rsidR="00CB5603" w:rsidRDefault="00CB5603">
            <w:pPr>
              <w:pStyle w:val="ConsPlusNormal"/>
            </w:pPr>
          </w:p>
        </w:tc>
        <w:tc>
          <w:tcPr>
            <w:tcW w:w="1618" w:type="dxa"/>
            <w:vMerge/>
          </w:tcPr>
          <w:p w:rsidR="00CB5603" w:rsidRDefault="00CB5603">
            <w:pPr>
              <w:pStyle w:val="ConsPlusNormal"/>
            </w:pPr>
          </w:p>
        </w:tc>
        <w:tc>
          <w:tcPr>
            <w:tcW w:w="1378" w:type="dxa"/>
            <w:vMerge/>
          </w:tcPr>
          <w:p w:rsidR="00CB5603" w:rsidRDefault="00CB5603">
            <w:pPr>
              <w:pStyle w:val="ConsPlusNormal"/>
            </w:pPr>
          </w:p>
        </w:tc>
        <w:tc>
          <w:tcPr>
            <w:tcW w:w="680" w:type="dxa"/>
            <w:vMerge/>
          </w:tcPr>
          <w:p w:rsidR="00CB5603" w:rsidRDefault="00CB5603">
            <w:pPr>
              <w:pStyle w:val="ConsPlusNormal"/>
            </w:pPr>
          </w:p>
        </w:tc>
        <w:tc>
          <w:tcPr>
            <w:tcW w:w="850" w:type="dxa"/>
            <w:vMerge/>
          </w:tcPr>
          <w:p w:rsidR="00CB5603" w:rsidRDefault="00CB5603">
            <w:pPr>
              <w:pStyle w:val="ConsPlusNormal"/>
            </w:pPr>
          </w:p>
        </w:tc>
        <w:tc>
          <w:tcPr>
            <w:tcW w:w="634" w:type="dxa"/>
          </w:tcPr>
          <w:p w:rsidR="00CB5603" w:rsidRDefault="00CB5603">
            <w:pPr>
              <w:pStyle w:val="ConsPlusNormal"/>
              <w:jc w:val="center"/>
            </w:pPr>
            <w:r>
              <w:t>N</w:t>
            </w:r>
          </w:p>
        </w:tc>
        <w:tc>
          <w:tcPr>
            <w:tcW w:w="878" w:type="dxa"/>
          </w:tcPr>
          <w:p w:rsidR="00CB5603" w:rsidRDefault="00CB5603">
            <w:pPr>
              <w:pStyle w:val="ConsPlusNormal"/>
              <w:jc w:val="center"/>
            </w:pPr>
            <w:r>
              <w:t>N + 1</w:t>
            </w:r>
          </w:p>
        </w:tc>
        <w:tc>
          <w:tcPr>
            <w:tcW w:w="794" w:type="dxa"/>
          </w:tcPr>
          <w:p w:rsidR="00CB5603" w:rsidRDefault="00CB5603">
            <w:pPr>
              <w:pStyle w:val="ConsPlusNormal"/>
              <w:jc w:val="center"/>
            </w:pPr>
            <w:r>
              <w:t>...</w:t>
            </w:r>
          </w:p>
        </w:tc>
        <w:tc>
          <w:tcPr>
            <w:tcW w:w="1020" w:type="dxa"/>
          </w:tcPr>
          <w:p w:rsidR="00CB5603" w:rsidRDefault="00CB5603">
            <w:pPr>
              <w:pStyle w:val="ConsPlusNormal"/>
              <w:jc w:val="center"/>
            </w:pPr>
            <w:r>
              <w:t>N + n</w:t>
            </w:r>
          </w:p>
        </w:tc>
        <w:tc>
          <w:tcPr>
            <w:tcW w:w="1541" w:type="dxa"/>
            <w:vMerge/>
          </w:tcPr>
          <w:p w:rsidR="00CB5603" w:rsidRDefault="00CB5603">
            <w:pPr>
              <w:pStyle w:val="ConsPlusNormal"/>
            </w:pPr>
          </w:p>
        </w:tc>
      </w:tr>
      <w:tr w:rsidR="00CB5603">
        <w:tc>
          <w:tcPr>
            <w:tcW w:w="509" w:type="dxa"/>
          </w:tcPr>
          <w:p w:rsidR="00CB5603" w:rsidRDefault="00CB5603">
            <w:pPr>
              <w:pStyle w:val="ConsPlusNormal"/>
              <w:jc w:val="center"/>
            </w:pPr>
            <w:r>
              <w:t>1</w:t>
            </w:r>
          </w:p>
        </w:tc>
        <w:tc>
          <w:tcPr>
            <w:tcW w:w="3547" w:type="dxa"/>
          </w:tcPr>
          <w:p w:rsidR="00CB5603" w:rsidRDefault="00CB5603">
            <w:pPr>
              <w:pStyle w:val="ConsPlusNormal"/>
              <w:jc w:val="center"/>
            </w:pPr>
            <w:r>
              <w:t>2</w:t>
            </w:r>
          </w:p>
        </w:tc>
        <w:tc>
          <w:tcPr>
            <w:tcW w:w="1618" w:type="dxa"/>
          </w:tcPr>
          <w:p w:rsidR="00CB5603" w:rsidRDefault="00CB5603">
            <w:pPr>
              <w:pStyle w:val="ConsPlusNormal"/>
              <w:jc w:val="center"/>
            </w:pPr>
            <w:r>
              <w:t>3</w:t>
            </w:r>
          </w:p>
        </w:tc>
        <w:tc>
          <w:tcPr>
            <w:tcW w:w="1378" w:type="dxa"/>
          </w:tcPr>
          <w:p w:rsidR="00CB5603" w:rsidRDefault="00CB5603">
            <w:pPr>
              <w:pStyle w:val="ConsPlusNormal"/>
              <w:jc w:val="center"/>
            </w:pPr>
            <w:r>
              <w:t>4</w:t>
            </w:r>
          </w:p>
        </w:tc>
        <w:tc>
          <w:tcPr>
            <w:tcW w:w="680" w:type="dxa"/>
          </w:tcPr>
          <w:p w:rsidR="00CB5603" w:rsidRDefault="00CB5603">
            <w:pPr>
              <w:pStyle w:val="ConsPlusNormal"/>
              <w:jc w:val="center"/>
            </w:pPr>
            <w:r>
              <w:t>5</w:t>
            </w:r>
          </w:p>
        </w:tc>
        <w:tc>
          <w:tcPr>
            <w:tcW w:w="850" w:type="dxa"/>
          </w:tcPr>
          <w:p w:rsidR="00CB5603" w:rsidRDefault="00CB5603">
            <w:pPr>
              <w:pStyle w:val="ConsPlusNormal"/>
              <w:jc w:val="center"/>
            </w:pPr>
            <w:r>
              <w:t>6</w:t>
            </w:r>
          </w:p>
        </w:tc>
        <w:tc>
          <w:tcPr>
            <w:tcW w:w="634" w:type="dxa"/>
          </w:tcPr>
          <w:p w:rsidR="00CB5603" w:rsidRDefault="00CB5603">
            <w:pPr>
              <w:pStyle w:val="ConsPlusNormal"/>
              <w:jc w:val="center"/>
            </w:pPr>
            <w:r>
              <w:t>7</w:t>
            </w:r>
          </w:p>
        </w:tc>
        <w:tc>
          <w:tcPr>
            <w:tcW w:w="878" w:type="dxa"/>
          </w:tcPr>
          <w:p w:rsidR="00CB5603" w:rsidRDefault="00CB5603">
            <w:pPr>
              <w:pStyle w:val="ConsPlusNormal"/>
              <w:jc w:val="center"/>
            </w:pPr>
            <w:r>
              <w:t>8</w:t>
            </w:r>
          </w:p>
        </w:tc>
        <w:tc>
          <w:tcPr>
            <w:tcW w:w="794" w:type="dxa"/>
          </w:tcPr>
          <w:p w:rsidR="00CB5603" w:rsidRDefault="00CB5603">
            <w:pPr>
              <w:pStyle w:val="ConsPlusNormal"/>
              <w:jc w:val="center"/>
            </w:pPr>
            <w:r>
              <w:t>9</w:t>
            </w:r>
          </w:p>
        </w:tc>
        <w:tc>
          <w:tcPr>
            <w:tcW w:w="1020" w:type="dxa"/>
          </w:tcPr>
          <w:p w:rsidR="00CB5603" w:rsidRDefault="00CB5603">
            <w:pPr>
              <w:pStyle w:val="ConsPlusNormal"/>
              <w:jc w:val="center"/>
            </w:pPr>
            <w:r>
              <w:t>10</w:t>
            </w:r>
          </w:p>
        </w:tc>
        <w:tc>
          <w:tcPr>
            <w:tcW w:w="1541" w:type="dxa"/>
          </w:tcPr>
          <w:p w:rsidR="00CB5603" w:rsidRDefault="00CB5603">
            <w:pPr>
              <w:pStyle w:val="ConsPlusNormal"/>
              <w:jc w:val="center"/>
            </w:pPr>
            <w:r>
              <w:t>11</w:t>
            </w:r>
          </w:p>
        </w:tc>
      </w:tr>
      <w:tr w:rsidR="00CB5603">
        <w:tc>
          <w:tcPr>
            <w:tcW w:w="509" w:type="dxa"/>
          </w:tcPr>
          <w:p w:rsidR="00CB5603" w:rsidRDefault="00CB5603">
            <w:pPr>
              <w:pStyle w:val="ConsPlusNormal"/>
            </w:pPr>
          </w:p>
        </w:tc>
        <w:tc>
          <w:tcPr>
            <w:tcW w:w="11399" w:type="dxa"/>
            <w:gridSpan w:val="9"/>
          </w:tcPr>
          <w:p w:rsidR="00CB5603" w:rsidRDefault="00CB5603">
            <w:pPr>
              <w:pStyle w:val="ConsPlusNormal"/>
              <w:jc w:val="both"/>
            </w:pPr>
            <w:r>
              <w:t>Наименование задачи комплекса процессных мероприятий</w:t>
            </w:r>
          </w:p>
        </w:tc>
        <w:tc>
          <w:tcPr>
            <w:tcW w:w="1541" w:type="dxa"/>
          </w:tcPr>
          <w:p w:rsidR="00CB5603" w:rsidRDefault="00CB5603">
            <w:pPr>
              <w:pStyle w:val="ConsPlusNormal"/>
            </w:pPr>
          </w:p>
        </w:tc>
      </w:tr>
      <w:tr w:rsidR="00CB5603">
        <w:tc>
          <w:tcPr>
            <w:tcW w:w="509" w:type="dxa"/>
          </w:tcPr>
          <w:p w:rsidR="00CB5603" w:rsidRDefault="00CB5603">
            <w:pPr>
              <w:pStyle w:val="ConsPlusNormal"/>
              <w:jc w:val="center"/>
            </w:pPr>
            <w:r>
              <w:t>1</w:t>
            </w:r>
          </w:p>
        </w:tc>
        <w:tc>
          <w:tcPr>
            <w:tcW w:w="3547" w:type="dxa"/>
          </w:tcPr>
          <w:p w:rsidR="00CB5603" w:rsidRDefault="00CB5603">
            <w:pPr>
              <w:pStyle w:val="ConsPlusNormal"/>
              <w:jc w:val="both"/>
            </w:pPr>
            <w:r>
              <w:t>Мероприятие (результат) "Наименование" N</w:t>
            </w:r>
          </w:p>
        </w:tc>
        <w:tc>
          <w:tcPr>
            <w:tcW w:w="1618" w:type="dxa"/>
          </w:tcPr>
          <w:p w:rsidR="00CB5603" w:rsidRDefault="00CB5603">
            <w:pPr>
              <w:pStyle w:val="ConsPlusNormal"/>
            </w:pPr>
          </w:p>
        </w:tc>
        <w:tc>
          <w:tcPr>
            <w:tcW w:w="1378"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634" w:type="dxa"/>
          </w:tcPr>
          <w:p w:rsidR="00CB5603" w:rsidRDefault="00CB5603">
            <w:pPr>
              <w:pStyle w:val="ConsPlusNormal"/>
            </w:pPr>
          </w:p>
        </w:tc>
        <w:tc>
          <w:tcPr>
            <w:tcW w:w="878" w:type="dxa"/>
          </w:tcPr>
          <w:p w:rsidR="00CB5603" w:rsidRDefault="00CB5603">
            <w:pPr>
              <w:pStyle w:val="ConsPlusNormal"/>
            </w:pPr>
          </w:p>
        </w:tc>
        <w:tc>
          <w:tcPr>
            <w:tcW w:w="794" w:type="dxa"/>
          </w:tcPr>
          <w:p w:rsidR="00CB5603" w:rsidRDefault="00CB5603">
            <w:pPr>
              <w:pStyle w:val="ConsPlusNormal"/>
            </w:pPr>
          </w:p>
        </w:tc>
        <w:tc>
          <w:tcPr>
            <w:tcW w:w="1020" w:type="dxa"/>
          </w:tcPr>
          <w:p w:rsidR="00CB5603" w:rsidRDefault="00CB5603">
            <w:pPr>
              <w:pStyle w:val="ConsPlusNormal"/>
            </w:pPr>
          </w:p>
        </w:tc>
        <w:tc>
          <w:tcPr>
            <w:tcW w:w="1541" w:type="dxa"/>
          </w:tcPr>
          <w:p w:rsidR="00CB5603" w:rsidRDefault="00CB5603">
            <w:pPr>
              <w:pStyle w:val="ConsPlusNormal"/>
            </w:pPr>
          </w:p>
        </w:tc>
      </w:tr>
      <w:tr w:rsidR="00CB5603">
        <w:tc>
          <w:tcPr>
            <w:tcW w:w="509" w:type="dxa"/>
          </w:tcPr>
          <w:p w:rsidR="00CB5603" w:rsidRDefault="00CB5603">
            <w:pPr>
              <w:pStyle w:val="ConsPlusNormal"/>
              <w:jc w:val="center"/>
            </w:pPr>
            <w:r>
              <w:t>1.1</w:t>
            </w:r>
          </w:p>
        </w:tc>
        <w:tc>
          <w:tcPr>
            <w:tcW w:w="3547" w:type="dxa"/>
          </w:tcPr>
          <w:p w:rsidR="00CB5603" w:rsidRDefault="00CB5603">
            <w:pPr>
              <w:pStyle w:val="ConsPlusNormal"/>
              <w:jc w:val="both"/>
            </w:pPr>
            <w:r>
              <w:t xml:space="preserve">(указывается наименование параметра характеристики мероприятия (результата) </w:t>
            </w:r>
            <w:hyperlink w:anchor="P1845">
              <w:r>
                <w:rPr>
                  <w:color w:val="0000FF"/>
                </w:rPr>
                <w:t>&lt;62&gt;</w:t>
              </w:r>
            </w:hyperlink>
          </w:p>
        </w:tc>
        <w:tc>
          <w:tcPr>
            <w:tcW w:w="1618" w:type="dxa"/>
            <w:vAlign w:val="center"/>
          </w:tcPr>
          <w:p w:rsidR="00CB5603" w:rsidRDefault="00CB5603">
            <w:pPr>
              <w:pStyle w:val="ConsPlusNormal"/>
              <w:jc w:val="center"/>
            </w:pPr>
            <w:r>
              <w:t>X</w:t>
            </w:r>
          </w:p>
        </w:tc>
        <w:tc>
          <w:tcPr>
            <w:tcW w:w="1378"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634" w:type="dxa"/>
          </w:tcPr>
          <w:p w:rsidR="00CB5603" w:rsidRDefault="00CB5603">
            <w:pPr>
              <w:pStyle w:val="ConsPlusNormal"/>
            </w:pPr>
          </w:p>
        </w:tc>
        <w:tc>
          <w:tcPr>
            <w:tcW w:w="878" w:type="dxa"/>
          </w:tcPr>
          <w:p w:rsidR="00CB5603" w:rsidRDefault="00CB5603">
            <w:pPr>
              <w:pStyle w:val="ConsPlusNormal"/>
            </w:pPr>
          </w:p>
        </w:tc>
        <w:tc>
          <w:tcPr>
            <w:tcW w:w="794" w:type="dxa"/>
          </w:tcPr>
          <w:p w:rsidR="00CB5603" w:rsidRDefault="00CB5603">
            <w:pPr>
              <w:pStyle w:val="ConsPlusNormal"/>
            </w:pPr>
          </w:p>
        </w:tc>
        <w:tc>
          <w:tcPr>
            <w:tcW w:w="1020" w:type="dxa"/>
          </w:tcPr>
          <w:p w:rsidR="00CB5603" w:rsidRDefault="00CB5603">
            <w:pPr>
              <w:pStyle w:val="ConsPlusNormal"/>
            </w:pPr>
          </w:p>
        </w:tc>
        <w:tc>
          <w:tcPr>
            <w:tcW w:w="1541" w:type="dxa"/>
          </w:tcPr>
          <w:p w:rsidR="00CB5603" w:rsidRDefault="00CB5603">
            <w:pPr>
              <w:pStyle w:val="ConsPlusNormal"/>
              <w:jc w:val="center"/>
            </w:pPr>
            <w:r>
              <w:t>X</w:t>
            </w:r>
          </w:p>
        </w:tc>
      </w:tr>
      <w:tr w:rsidR="00CB5603">
        <w:tc>
          <w:tcPr>
            <w:tcW w:w="509" w:type="dxa"/>
          </w:tcPr>
          <w:p w:rsidR="00CB5603" w:rsidRDefault="00CB5603">
            <w:pPr>
              <w:pStyle w:val="ConsPlusNormal"/>
              <w:jc w:val="center"/>
            </w:pPr>
            <w:r>
              <w:lastRenderedPageBreak/>
              <w:t>1.N</w:t>
            </w:r>
          </w:p>
        </w:tc>
        <w:tc>
          <w:tcPr>
            <w:tcW w:w="3547" w:type="dxa"/>
          </w:tcPr>
          <w:p w:rsidR="00CB5603" w:rsidRDefault="00CB5603">
            <w:pPr>
              <w:pStyle w:val="ConsPlusNormal"/>
              <w:jc w:val="both"/>
            </w:pPr>
            <w:r>
              <w:t>(указывается наименование параметра характеристики мероприятия (результата)</w:t>
            </w:r>
          </w:p>
        </w:tc>
        <w:tc>
          <w:tcPr>
            <w:tcW w:w="1618" w:type="dxa"/>
            <w:vAlign w:val="center"/>
          </w:tcPr>
          <w:p w:rsidR="00CB5603" w:rsidRDefault="00CB5603">
            <w:pPr>
              <w:pStyle w:val="ConsPlusNormal"/>
              <w:jc w:val="center"/>
            </w:pPr>
            <w:r>
              <w:t>X</w:t>
            </w:r>
          </w:p>
        </w:tc>
        <w:tc>
          <w:tcPr>
            <w:tcW w:w="1378" w:type="dxa"/>
          </w:tcPr>
          <w:p w:rsidR="00CB5603" w:rsidRDefault="00CB5603">
            <w:pPr>
              <w:pStyle w:val="ConsPlusNormal"/>
            </w:pPr>
          </w:p>
        </w:tc>
        <w:tc>
          <w:tcPr>
            <w:tcW w:w="680" w:type="dxa"/>
          </w:tcPr>
          <w:p w:rsidR="00CB5603" w:rsidRDefault="00CB5603">
            <w:pPr>
              <w:pStyle w:val="ConsPlusNormal"/>
            </w:pPr>
          </w:p>
        </w:tc>
        <w:tc>
          <w:tcPr>
            <w:tcW w:w="850" w:type="dxa"/>
          </w:tcPr>
          <w:p w:rsidR="00CB5603" w:rsidRDefault="00CB5603">
            <w:pPr>
              <w:pStyle w:val="ConsPlusNormal"/>
            </w:pPr>
          </w:p>
        </w:tc>
        <w:tc>
          <w:tcPr>
            <w:tcW w:w="634" w:type="dxa"/>
          </w:tcPr>
          <w:p w:rsidR="00CB5603" w:rsidRDefault="00CB5603">
            <w:pPr>
              <w:pStyle w:val="ConsPlusNormal"/>
            </w:pPr>
          </w:p>
        </w:tc>
        <w:tc>
          <w:tcPr>
            <w:tcW w:w="878" w:type="dxa"/>
          </w:tcPr>
          <w:p w:rsidR="00CB5603" w:rsidRDefault="00CB5603">
            <w:pPr>
              <w:pStyle w:val="ConsPlusNormal"/>
            </w:pPr>
          </w:p>
        </w:tc>
        <w:tc>
          <w:tcPr>
            <w:tcW w:w="794" w:type="dxa"/>
          </w:tcPr>
          <w:p w:rsidR="00CB5603" w:rsidRDefault="00CB5603">
            <w:pPr>
              <w:pStyle w:val="ConsPlusNormal"/>
            </w:pPr>
          </w:p>
        </w:tc>
        <w:tc>
          <w:tcPr>
            <w:tcW w:w="1020" w:type="dxa"/>
          </w:tcPr>
          <w:p w:rsidR="00CB5603" w:rsidRDefault="00CB5603">
            <w:pPr>
              <w:pStyle w:val="ConsPlusNormal"/>
            </w:pPr>
          </w:p>
        </w:tc>
        <w:tc>
          <w:tcPr>
            <w:tcW w:w="1541" w:type="dxa"/>
          </w:tcPr>
          <w:p w:rsidR="00CB5603" w:rsidRDefault="00CB5603">
            <w:pPr>
              <w:pStyle w:val="ConsPlusNormal"/>
              <w:jc w:val="center"/>
            </w:pPr>
            <w:r>
              <w:t>X</w:t>
            </w:r>
          </w:p>
        </w:tc>
      </w:tr>
      <w:tr w:rsidR="00CB5603">
        <w:tc>
          <w:tcPr>
            <w:tcW w:w="509" w:type="dxa"/>
          </w:tcPr>
          <w:p w:rsidR="00CB5603" w:rsidRDefault="00CB5603">
            <w:pPr>
              <w:pStyle w:val="ConsPlusNormal"/>
              <w:jc w:val="center"/>
            </w:pPr>
            <w:r>
              <w:t>1.X</w:t>
            </w:r>
          </w:p>
        </w:tc>
        <w:tc>
          <w:tcPr>
            <w:tcW w:w="12940" w:type="dxa"/>
            <w:gridSpan w:val="10"/>
          </w:tcPr>
          <w:p w:rsidR="00CB5603" w:rsidRDefault="00CB5603">
            <w:pPr>
              <w:pStyle w:val="ConsPlusNormal"/>
              <w:jc w:val="both"/>
            </w:pPr>
            <w:r>
              <w:t xml:space="preserve">Описательная часть характеристики мероприятия (результата) </w:t>
            </w:r>
            <w:hyperlink w:anchor="P1845">
              <w:r>
                <w:rPr>
                  <w:color w:val="0000FF"/>
                </w:rPr>
                <w:t>&lt;62&gt;</w:t>
              </w:r>
            </w:hyperlink>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14" w:name="P1843"/>
      <w:bookmarkEnd w:id="114"/>
      <w:r>
        <w:t xml:space="preserve">&lt;60&gt; Указывается тип мероприятия (результата) в соответствии с </w:t>
      </w:r>
      <w:hyperlink w:anchor="P248">
        <w:r>
          <w:rPr>
            <w:color w:val="0000FF"/>
          </w:rPr>
          <w:t>пунктом 33</w:t>
        </w:r>
      </w:hyperlink>
      <w:r>
        <w:t xml:space="preserve"> Методических рекомендаций и </w:t>
      </w:r>
      <w:hyperlink w:anchor="P2117">
        <w:r>
          <w:rPr>
            <w:color w:val="0000FF"/>
          </w:rPr>
          <w:t>приложением N 5</w:t>
        </w:r>
      </w:hyperlink>
      <w:r>
        <w:t xml:space="preserve"> к Методическим рекомендациям.</w:t>
      </w:r>
    </w:p>
    <w:p w:rsidR="00CB5603" w:rsidRDefault="00CB5603">
      <w:pPr>
        <w:pStyle w:val="ConsPlusNormal"/>
        <w:spacing w:before="220"/>
        <w:ind w:firstLine="540"/>
        <w:jc w:val="both"/>
      </w:pPr>
      <w:bookmarkStart w:id="115" w:name="P1844"/>
      <w:bookmarkEnd w:id="115"/>
      <w:r>
        <w:t>&lt;61&gt; Указываются наименования целевых показателей национальных целей, вклад в достижение которых обеспечивает мероприятие (результат) комплекса процессных мероприятий. Заполняется при наличии такой связи.</w:t>
      </w:r>
    </w:p>
    <w:p w:rsidR="00CB5603" w:rsidRDefault="00CB5603">
      <w:pPr>
        <w:pStyle w:val="ConsPlusNormal"/>
        <w:spacing w:before="220"/>
        <w:ind w:firstLine="540"/>
        <w:jc w:val="both"/>
      </w:pPr>
      <w:bookmarkStart w:id="116" w:name="P1845"/>
      <w:bookmarkEnd w:id="116"/>
      <w:r>
        <w:t>&lt;62&gt; Указываются описательная и структурированная части характеристики мероприятия (результата), которые включают в себя параметры характеристики - наименование дополнительных количественных параметров, которым должно соответствовать мероприятие (результат); единица измерения параметра (параметров) характеристики; значения параметра (параметров) характеристики по годам реализации. Структурированная часть характеристики мероприятиям (результата) заполняется в системе "Электронный бюджет" по мере ввода в эксплуатацию ее компонентов и подлежит включению в печатную форму паспорта комплекса процессных мероприятий.</w:t>
      </w:r>
    </w:p>
    <w:p w:rsidR="00CB5603" w:rsidRDefault="00CB5603">
      <w:pPr>
        <w:pStyle w:val="ConsPlusNormal"/>
        <w:ind w:firstLine="540"/>
        <w:jc w:val="both"/>
      </w:pPr>
    </w:p>
    <w:p w:rsidR="00CB5603" w:rsidRDefault="00CB5603">
      <w:pPr>
        <w:pStyle w:val="ConsPlusNormal"/>
        <w:jc w:val="center"/>
        <w:outlineLvl w:val="3"/>
      </w:pPr>
      <w:bookmarkStart w:id="117" w:name="P1847"/>
      <w:bookmarkEnd w:id="117"/>
      <w:r>
        <w:t>3.1. Перечень мероприятий (результатов) комплекса процессных</w:t>
      </w:r>
    </w:p>
    <w:p w:rsidR="00CB5603" w:rsidRDefault="00CB5603">
      <w:pPr>
        <w:pStyle w:val="ConsPlusNormal"/>
        <w:jc w:val="center"/>
      </w:pPr>
      <w:r>
        <w:t xml:space="preserve">мероприятий по субъектам Российской Федерации </w:t>
      </w:r>
      <w:hyperlink w:anchor="P1903">
        <w:r>
          <w:rPr>
            <w:color w:val="0000FF"/>
          </w:rPr>
          <w:t>&lt;63&gt;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2"/>
        <w:gridCol w:w="1762"/>
        <w:gridCol w:w="1361"/>
        <w:gridCol w:w="1531"/>
        <w:gridCol w:w="845"/>
        <w:gridCol w:w="1133"/>
        <w:gridCol w:w="1406"/>
        <w:gridCol w:w="1474"/>
      </w:tblGrid>
      <w:tr w:rsidR="00CB5603">
        <w:tc>
          <w:tcPr>
            <w:tcW w:w="510" w:type="dxa"/>
            <w:vMerge w:val="restart"/>
          </w:tcPr>
          <w:p w:rsidR="00CB5603" w:rsidRDefault="00CB5603">
            <w:pPr>
              <w:pStyle w:val="ConsPlusNormal"/>
              <w:jc w:val="center"/>
            </w:pPr>
            <w:r>
              <w:t>N п/п</w:t>
            </w:r>
          </w:p>
        </w:tc>
        <w:tc>
          <w:tcPr>
            <w:tcW w:w="3402" w:type="dxa"/>
            <w:vMerge w:val="restart"/>
          </w:tcPr>
          <w:p w:rsidR="00CB5603" w:rsidRDefault="00CB5603">
            <w:pPr>
              <w:pStyle w:val="ConsPlusNormal"/>
              <w:jc w:val="center"/>
            </w:pPr>
            <w:r>
              <w:t>Наименование мероприятия (результата)</w:t>
            </w:r>
          </w:p>
        </w:tc>
        <w:tc>
          <w:tcPr>
            <w:tcW w:w="1762" w:type="dxa"/>
            <w:vMerge w:val="restart"/>
          </w:tcPr>
          <w:p w:rsidR="00CB5603" w:rsidRDefault="00CB5603">
            <w:pPr>
              <w:pStyle w:val="ConsPlusNormal"/>
              <w:jc w:val="center"/>
            </w:pPr>
            <w:r>
              <w:t>Единица измерения</w:t>
            </w:r>
          </w:p>
          <w:p w:rsidR="00CB5603" w:rsidRDefault="00CB5603">
            <w:pPr>
              <w:pStyle w:val="ConsPlusNormal"/>
              <w:jc w:val="center"/>
            </w:pPr>
            <w:r>
              <w:t xml:space="preserve">(по </w:t>
            </w:r>
            <w:hyperlink r:id="rId101">
              <w:r>
                <w:rPr>
                  <w:color w:val="0000FF"/>
                </w:rPr>
                <w:t>ОКЕИ</w:t>
              </w:r>
            </w:hyperlink>
            <w:r>
              <w:t>)</w:t>
            </w:r>
          </w:p>
        </w:tc>
        <w:tc>
          <w:tcPr>
            <w:tcW w:w="1361" w:type="dxa"/>
            <w:vMerge w:val="restart"/>
          </w:tcPr>
          <w:p w:rsidR="00CB5603" w:rsidRDefault="00CB5603">
            <w:pPr>
              <w:pStyle w:val="ConsPlusNormal"/>
              <w:jc w:val="center"/>
            </w:pPr>
            <w:r>
              <w:t>Базовое значение</w:t>
            </w:r>
          </w:p>
        </w:tc>
        <w:tc>
          <w:tcPr>
            <w:tcW w:w="1531" w:type="dxa"/>
            <w:vMerge w:val="restart"/>
          </w:tcPr>
          <w:p w:rsidR="00CB5603" w:rsidRDefault="00CB5603">
            <w:pPr>
              <w:pStyle w:val="ConsPlusNormal"/>
              <w:jc w:val="center"/>
            </w:pPr>
            <w:r>
              <w:t>Год базового значения</w:t>
            </w:r>
          </w:p>
        </w:tc>
        <w:tc>
          <w:tcPr>
            <w:tcW w:w="4858" w:type="dxa"/>
            <w:gridSpan w:val="4"/>
          </w:tcPr>
          <w:p w:rsidR="00CB5603" w:rsidRDefault="00CB5603">
            <w:pPr>
              <w:pStyle w:val="ConsPlusNormal"/>
              <w:jc w:val="center"/>
            </w:pPr>
            <w:r>
              <w:t>Значения мероприятия (результата), параметра характеристики мероприятия (результата) по годам</w:t>
            </w:r>
          </w:p>
        </w:tc>
      </w:tr>
      <w:tr w:rsidR="00CB5603">
        <w:tc>
          <w:tcPr>
            <w:tcW w:w="510" w:type="dxa"/>
            <w:vMerge/>
          </w:tcPr>
          <w:p w:rsidR="00CB5603" w:rsidRDefault="00CB5603">
            <w:pPr>
              <w:pStyle w:val="ConsPlusNormal"/>
            </w:pPr>
          </w:p>
        </w:tc>
        <w:tc>
          <w:tcPr>
            <w:tcW w:w="3402" w:type="dxa"/>
            <w:vMerge/>
          </w:tcPr>
          <w:p w:rsidR="00CB5603" w:rsidRDefault="00CB5603">
            <w:pPr>
              <w:pStyle w:val="ConsPlusNormal"/>
            </w:pPr>
          </w:p>
        </w:tc>
        <w:tc>
          <w:tcPr>
            <w:tcW w:w="1762" w:type="dxa"/>
            <w:vMerge/>
          </w:tcPr>
          <w:p w:rsidR="00CB5603" w:rsidRDefault="00CB5603">
            <w:pPr>
              <w:pStyle w:val="ConsPlusNormal"/>
            </w:pPr>
          </w:p>
        </w:tc>
        <w:tc>
          <w:tcPr>
            <w:tcW w:w="1361" w:type="dxa"/>
            <w:vMerge/>
          </w:tcPr>
          <w:p w:rsidR="00CB5603" w:rsidRDefault="00CB5603">
            <w:pPr>
              <w:pStyle w:val="ConsPlusNormal"/>
            </w:pPr>
          </w:p>
        </w:tc>
        <w:tc>
          <w:tcPr>
            <w:tcW w:w="1531" w:type="dxa"/>
            <w:vMerge/>
          </w:tcPr>
          <w:p w:rsidR="00CB5603" w:rsidRDefault="00CB5603">
            <w:pPr>
              <w:pStyle w:val="ConsPlusNormal"/>
            </w:pPr>
          </w:p>
        </w:tc>
        <w:tc>
          <w:tcPr>
            <w:tcW w:w="845" w:type="dxa"/>
          </w:tcPr>
          <w:p w:rsidR="00CB5603" w:rsidRDefault="00CB5603">
            <w:pPr>
              <w:pStyle w:val="ConsPlusNormal"/>
              <w:jc w:val="center"/>
            </w:pPr>
            <w:r>
              <w:t>N</w:t>
            </w:r>
          </w:p>
        </w:tc>
        <w:tc>
          <w:tcPr>
            <w:tcW w:w="1133" w:type="dxa"/>
          </w:tcPr>
          <w:p w:rsidR="00CB5603" w:rsidRDefault="00CB5603">
            <w:pPr>
              <w:pStyle w:val="ConsPlusNormal"/>
              <w:jc w:val="center"/>
            </w:pPr>
            <w:r>
              <w:t>N + 1</w:t>
            </w:r>
          </w:p>
        </w:tc>
        <w:tc>
          <w:tcPr>
            <w:tcW w:w="1406" w:type="dxa"/>
          </w:tcPr>
          <w:p w:rsidR="00CB5603" w:rsidRDefault="00CB5603">
            <w:pPr>
              <w:pStyle w:val="ConsPlusNormal"/>
              <w:jc w:val="center"/>
            </w:pPr>
            <w:r>
              <w:t>...</w:t>
            </w:r>
          </w:p>
        </w:tc>
        <w:tc>
          <w:tcPr>
            <w:tcW w:w="1474" w:type="dxa"/>
          </w:tcPr>
          <w:p w:rsidR="00CB5603" w:rsidRDefault="00CB5603">
            <w:pPr>
              <w:pStyle w:val="ConsPlusNormal"/>
              <w:jc w:val="center"/>
            </w:pPr>
            <w:r>
              <w:t>N + n</w:t>
            </w:r>
          </w:p>
        </w:tc>
      </w:tr>
      <w:tr w:rsidR="00CB5603">
        <w:tc>
          <w:tcPr>
            <w:tcW w:w="510" w:type="dxa"/>
          </w:tcPr>
          <w:p w:rsidR="00CB5603" w:rsidRDefault="00CB5603">
            <w:pPr>
              <w:pStyle w:val="ConsPlusNormal"/>
              <w:jc w:val="center"/>
            </w:pPr>
            <w:r>
              <w:t>1</w:t>
            </w:r>
          </w:p>
        </w:tc>
        <w:tc>
          <w:tcPr>
            <w:tcW w:w="3402" w:type="dxa"/>
          </w:tcPr>
          <w:p w:rsidR="00CB5603" w:rsidRDefault="00CB5603">
            <w:pPr>
              <w:pStyle w:val="ConsPlusNormal"/>
              <w:jc w:val="center"/>
            </w:pPr>
            <w:r>
              <w:t>2</w:t>
            </w:r>
          </w:p>
        </w:tc>
        <w:tc>
          <w:tcPr>
            <w:tcW w:w="1762" w:type="dxa"/>
          </w:tcPr>
          <w:p w:rsidR="00CB5603" w:rsidRDefault="00CB5603">
            <w:pPr>
              <w:pStyle w:val="ConsPlusNormal"/>
              <w:jc w:val="center"/>
            </w:pPr>
            <w:r>
              <w:t>3</w:t>
            </w:r>
          </w:p>
        </w:tc>
        <w:tc>
          <w:tcPr>
            <w:tcW w:w="1361" w:type="dxa"/>
          </w:tcPr>
          <w:p w:rsidR="00CB5603" w:rsidRDefault="00CB5603">
            <w:pPr>
              <w:pStyle w:val="ConsPlusNormal"/>
              <w:jc w:val="center"/>
            </w:pPr>
            <w:r>
              <w:t>4</w:t>
            </w:r>
          </w:p>
        </w:tc>
        <w:tc>
          <w:tcPr>
            <w:tcW w:w="1531" w:type="dxa"/>
          </w:tcPr>
          <w:p w:rsidR="00CB5603" w:rsidRDefault="00CB5603">
            <w:pPr>
              <w:pStyle w:val="ConsPlusNormal"/>
              <w:jc w:val="center"/>
            </w:pPr>
            <w:r>
              <w:t>5</w:t>
            </w:r>
          </w:p>
        </w:tc>
        <w:tc>
          <w:tcPr>
            <w:tcW w:w="845" w:type="dxa"/>
          </w:tcPr>
          <w:p w:rsidR="00CB5603" w:rsidRDefault="00CB5603">
            <w:pPr>
              <w:pStyle w:val="ConsPlusNormal"/>
              <w:jc w:val="center"/>
            </w:pPr>
            <w:r>
              <w:t>6</w:t>
            </w:r>
          </w:p>
        </w:tc>
        <w:tc>
          <w:tcPr>
            <w:tcW w:w="1133" w:type="dxa"/>
          </w:tcPr>
          <w:p w:rsidR="00CB5603" w:rsidRDefault="00CB5603">
            <w:pPr>
              <w:pStyle w:val="ConsPlusNormal"/>
              <w:jc w:val="center"/>
            </w:pPr>
            <w:r>
              <w:t>7</w:t>
            </w:r>
          </w:p>
        </w:tc>
        <w:tc>
          <w:tcPr>
            <w:tcW w:w="1406" w:type="dxa"/>
          </w:tcPr>
          <w:p w:rsidR="00CB5603" w:rsidRDefault="00CB5603">
            <w:pPr>
              <w:pStyle w:val="ConsPlusNormal"/>
              <w:jc w:val="center"/>
            </w:pPr>
            <w:r>
              <w:t>8</w:t>
            </w:r>
          </w:p>
        </w:tc>
        <w:tc>
          <w:tcPr>
            <w:tcW w:w="1474" w:type="dxa"/>
          </w:tcPr>
          <w:p w:rsidR="00CB5603" w:rsidRDefault="00CB5603">
            <w:pPr>
              <w:pStyle w:val="ConsPlusNormal"/>
              <w:jc w:val="center"/>
            </w:pPr>
            <w:r>
              <w:t>9</w:t>
            </w:r>
          </w:p>
        </w:tc>
      </w:tr>
      <w:tr w:rsidR="00CB5603">
        <w:tc>
          <w:tcPr>
            <w:tcW w:w="510" w:type="dxa"/>
          </w:tcPr>
          <w:p w:rsidR="00CB5603" w:rsidRDefault="00CB5603">
            <w:pPr>
              <w:pStyle w:val="ConsPlusNormal"/>
            </w:pPr>
          </w:p>
        </w:tc>
        <w:tc>
          <w:tcPr>
            <w:tcW w:w="12914" w:type="dxa"/>
            <w:gridSpan w:val="8"/>
          </w:tcPr>
          <w:p w:rsidR="00CB5603" w:rsidRDefault="00CB5603">
            <w:pPr>
              <w:pStyle w:val="ConsPlusNormal"/>
            </w:pPr>
            <w:r>
              <w:t>Наименование задачи комплекса процессных мероприятий</w:t>
            </w:r>
          </w:p>
        </w:tc>
      </w:tr>
      <w:tr w:rsidR="00CB5603">
        <w:tc>
          <w:tcPr>
            <w:tcW w:w="510" w:type="dxa"/>
          </w:tcPr>
          <w:p w:rsidR="00CB5603" w:rsidRDefault="00CB5603">
            <w:pPr>
              <w:pStyle w:val="ConsPlusNormal"/>
              <w:jc w:val="center"/>
            </w:pPr>
            <w:r>
              <w:t>1.1.</w:t>
            </w:r>
          </w:p>
        </w:tc>
        <w:tc>
          <w:tcPr>
            <w:tcW w:w="3402" w:type="dxa"/>
          </w:tcPr>
          <w:p w:rsidR="00CB5603" w:rsidRDefault="00CB5603">
            <w:pPr>
              <w:pStyle w:val="ConsPlusNormal"/>
            </w:pPr>
            <w:r>
              <w:t>Мероприятие (результат) "Наименование" N,</w:t>
            </w:r>
          </w:p>
          <w:p w:rsidR="00CB5603" w:rsidRDefault="00CB5603">
            <w:pPr>
              <w:pStyle w:val="ConsPlusNormal"/>
            </w:pPr>
            <w:r>
              <w:lastRenderedPageBreak/>
              <w:t>всего по Российской Федерации,</w:t>
            </w:r>
          </w:p>
          <w:p w:rsidR="00CB5603" w:rsidRDefault="00CB5603">
            <w:pPr>
              <w:pStyle w:val="ConsPlusNormal"/>
            </w:pPr>
            <w:r>
              <w:t>В том числе:</w:t>
            </w:r>
          </w:p>
        </w:tc>
        <w:tc>
          <w:tcPr>
            <w:tcW w:w="1762" w:type="dxa"/>
          </w:tcPr>
          <w:p w:rsidR="00CB5603" w:rsidRDefault="00CB5603">
            <w:pPr>
              <w:pStyle w:val="ConsPlusNormal"/>
            </w:pPr>
          </w:p>
        </w:tc>
        <w:tc>
          <w:tcPr>
            <w:tcW w:w="1361" w:type="dxa"/>
          </w:tcPr>
          <w:p w:rsidR="00CB5603" w:rsidRDefault="00CB5603">
            <w:pPr>
              <w:pStyle w:val="ConsPlusNormal"/>
            </w:pPr>
          </w:p>
        </w:tc>
        <w:tc>
          <w:tcPr>
            <w:tcW w:w="1531" w:type="dxa"/>
          </w:tcPr>
          <w:p w:rsidR="00CB5603" w:rsidRDefault="00CB5603">
            <w:pPr>
              <w:pStyle w:val="ConsPlusNormal"/>
            </w:pPr>
          </w:p>
        </w:tc>
        <w:tc>
          <w:tcPr>
            <w:tcW w:w="845" w:type="dxa"/>
          </w:tcPr>
          <w:p w:rsidR="00CB5603" w:rsidRDefault="00CB5603">
            <w:pPr>
              <w:pStyle w:val="ConsPlusNormal"/>
            </w:pPr>
          </w:p>
        </w:tc>
        <w:tc>
          <w:tcPr>
            <w:tcW w:w="1133" w:type="dxa"/>
          </w:tcPr>
          <w:p w:rsidR="00CB5603" w:rsidRDefault="00CB5603">
            <w:pPr>
              <w:pStyle w:val="ConsPlusNormal"/>
            </w:pPr>
          </w:p>
        </w:tc>
        <w:tc>
          <w:tcPr>
            <w:tcW w:w="1406" w:type="dxa"/>
          </w:tcPr>
          <w:p w:rsidR="00CB5603" w:rsidRDefault="00CB5603">
            <w:pPr>
              <w:pStyle w:val="ConsPlusNormal"/>
            </w:pPr>
          </w:p>
        </w:tc>
        <w:tc>
          <w:tcPr>
            <w:tcW w:w="1474" w:type="dxa"/>
          </w:tcPr>
          <w:p w:rsidR="00CB5603" w:rsidRDefault="00CB5603">
            <w:pPr>
              <w:pStyle w:val="ConsPlusNormal"/>
            </w:pPr>
          </w:p>
        </w:tc>
      </w:tr>
      <w:tr w:rsidR="00CB5603">
        <w:tc>
          <w:tcPr>
            <w:tcW w:w="510" w:type="dxa"/>
          </w:tcPr>
          <w:p w:rsidR="00CB5603" w:rsidRDefault="00CB5603">
            <w:pPr>
              <w:pStyle w:val="ConsPlusNormal"/>
            </w:pPr>
          </w:p>
        </w:tc>
        <w:tc>
          <w:tcPr>
            <w:tcW w:w="3402" w:type="dxa"/>
          </w:tcPr>
          <w:p w:rsidR="00CB5603" w:rsidRDefault="00CB5603">
            <w:pPr>
              <w:pStyle w:val="ConsPlusNormal"/>
            </w:pPr>
            <w:r>
              <w:t>Федеральный округ</w:t>
            </w:r>
          </w:p>
        </w:tc>
        <w:tc>
          <w:tcPr>
            <w:tcW w:w="1762" w:type="dxa"/>
          </w:tcPr>
          <w:p w:rsidR="00CB5603" w:rsidRDefault="00CB5603">
            <w:pPr>
              <w:pStyle w:val="ConsPlusNormal"/>
            </w:pPr>
          </w:p>
        </w:tc>
        <w:tc>
          <w:tcPr>
            <w:tcW w:w="1361" w:type="dxa"/>
          </w:tcPr>
          <w:p w:rsidR="00CB5603" w:rsidRDefault="00CB5603">
            <w:pPr>
              <w:pStyle w:val="ConsPlusNormal"/>
            </w:pPr>
          </w:p>
        </w:tc>
        <w:tc>
          <w:tcPr>
            <w:tcW w:w="1531" w:type="dxa"/>
          </w:tcPr>
          <w:p w:rsidR="00CB5603" w:rsidRDefault="00CB5603">
            <w:pPr>
              <w:pStyle w:val="ConsPlusNormal"/>
            </w:pPr>
          </w:p>
        </w:tc>
        <w:tc>
          <w:tcPr>
            <w:tcW w:w="845" w:type="dxa"/>
          </w:tcPr>
          <w:p w:rsidR="00CB5603" w:rsidRDefault="00CB5603">
            <w:pPr>
              <w:pStyle w:val="ConsPlusNormal"/>
            </w:pPr>
          </w:p>
        </w:tc>
        <w:tc>
          <w:tcPr>
            <w:tcW w:w="1133" w:type="dxa"/>
          </w:tcPr>
          <w:p w:rsidR="00CB5603" w:rsidRDefault="00CB5603">
            <w:pPr>
              <w:pStyle w:val="ConsPlusNormal"/>
            </w:pPr>
          </w:p>
        </w:tc>
        <w:tc>
          <w:tcPr>
            <w:tcW w:w="1406" w:type="dxa"/>
          </w:tcPr>
          <w:p w:rsidR="00CB5603" w:rsidRDefault="00CB5603">
            <w:pPr>
              <w:pStyle w:val="ConsPlusNormal"/>
            </w:pPr>
          </w:p>
        </w:tc>
        <w:tc>
          <w:tcPr>
            <w:tcW w:w="1474" w:type="dxa"/>
          </w:tcPr>
          <w:p w:rsidR="00CB5603" w:rsidRDefault="00CB5603">
            <w:pPr>
              <w:pStyle w:val="ConsPlusNormal"/>
            </w:pPr>
          </w:p>
        </w:tc>
      </w:tr>
      <w:tr w:rsidR="00CB5603">
        <w:tc>
          <w:tcPr>
            <w:tcW w:w="510" w:type="dxa"/>
          </w:tcPr>
          <w:p w:rsidR="00CB5603" w:rsidRDefault="00CB5603">
            <w:pPr>
              <w:pStyle w:val="ConsPlusNormal"/>
            </w:pPr>
          </w:p>
        </w:tc>
        <w:tc>
          <w:tcPr>
            <w:tcW w:w="3402" w:type="dxa"/>
          </w:tcPr>
          <w:p w:rsidR="00CB5603" w:rsidRDefault="00CB5603">
            <w:pPr>
              <w:pStyle w:val="ConsPlusNormal"/>
            </w:pPr>
            <w:r>
              <w:t>Субъект Российской Федерации N 1</w:t>
            </w:r>
          </w:p>
        </w:tc>
        <w:tc>
          <w:tcPr>
            <w:tcW w:w="1762" w:type="dxa"/>
          </w:tcPr>
          <w:p w:rsidR="00CB5603" w:rsidRDefault="00CB5603">
            <w:pPr>
              <w:pStyle w:val="ConsPlusNormal"/>
            </w:pPr>
          </w:p>
        </w:tc>
        <w:tc>
          <w:tcPr>
            <w:tcW w:w="1361" w:type="dxa"/>
          </w:tcPr>
          <w:p w:rsidR="00CB5603" w:rsidRDefault="00CB5603">
            <w:pPr>
              <w:pStyle w:val="ConsPlusNormal"/>
            </w:pPr>
          </w:p>
        </w:tc>
        <w:tc>
          <w:tcPr>
            <w:tcW w:w="1531" w:type="dxa"/>
          </w:tcPr>
          <w:p w:rsidR="00CB5603" w:rsidRDefault="00CB5603">
            <w:pPr>
              <w:pStyle w:val="ConsPlusNormal"/>
            </w:pPr>
          </w:p>
        </w:tc>
        <w:tc>
          <w:tcPr>
            <w:tcW w:w="845" w:type="dxa"/>
          </w:tcPr>
          <w:p w:rsidR="00CB5603" w:rsidRDefault="00CB5603">
            <w:pPr>
              <w:pStyle w:val="ConsPlusNormal"/>
            </w:pPr>
          </w:p>
        </w:tc>
        <w:tc>
          <w:tcPr>
            <w:tcW w:w="1133" w:type="dxa"/>
          </w:tcPr>
          <w:p w:rsidR="00CB5603" w:rsidRDefault="00CB5603">
            <w:pPr>
              <w:pStyle w:val="ConsPlusNormal"/>
            </w:pPr>
          </w:p>
        </w:tc>
        <w:tc>
          <w:tcPr>
            <w:tcW w:w="1406" w:type="dxa"/>
          </w:tcPr>
          <w:p w:rsidR="00CB5603" w:rsidRDefault="00CB5603">
            <w:pPr>
              <w:pStyle w:val="ConsPlusNormal"/>
            </w:pPr>
          </w:p>
        </w:tc>
        <w:tc>
          <w:tcPr>
            <w:tcW w:w="1474" w:type="dxa"/>
          </w:tcPr>
          <w:p w:rsidR="00CB5603" w:rsidRDefault="00CB5603">
            <w:pPr>
              <w:pStyle w:val="ConsPlusNormal"/>
            </w:pPr>
          </w:p>
        </w:tc>
      </w:tr>
    </w:tbl>
    <w:p w:rsidR="00CB5603" w:rsidRDefault="00CB5603">
      <w:pPr>
        <w:pStyle w:val="ConsPlusNormal"/>
        <w:sectPr w:rsidR="00CB5603">
          <w:pgSz w:w="16838" w:h="11905" w:orient="landscape"/>
          <w:pgMar w:top="1701" w:right="397" w:bottom="850" w:left="397"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18" w:name="P1903"/>
      <w:bookmarkEnd w:id="118"/>
      <w:r>
        <w:t>&lt;63&gt; Формируется при необходимости.</w:t>
      </w:r>
    </w:p>
    <w:p w:rsidR="00CB5603" w:rsidRDefault="00CB5603">
      <w:pPr>
        <w:pStyle w:val="ConsPlusNormal"/>
        <w:ind w:firstLine="540"/>
        <w:jc w:val="both"/>
      </w:pPr>
    </w:p>
    <w:p w:rsidR="00CB5603" w:rsidRDefault="00CB5603">
      <w:pPr>
        <w:pStyle w:val="ConsPlusNormal"/>
        <w:jc w:val="center"/>
        <w:outlineLvl w:val="2"/>
      </w:pPr>
      <w:bookmarkStart w:id="119" w:name="P1905"/>
      <w:bookmarkEnd w:id="119"/>
      <w:r>
        <w:t>4. Финансовое обеспечение комплекса процессных мероприятий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850"/>
        <w:gridCol w:w="1077"/>
        <w:gridCol w:w="955"/>
        <w:gridCol w:w="1114"/>
        <w:gridCol w:w="1128"/>
      </w:tblGrid>
      <w:tr w:rsidR="00CB5603">
        <w:tc>
          <w:tcPr>
            <w:tcW w:w="3912" w:type="dxa"/>
            <w:vMerge w:val="restart"/>
          </w:tcPr>
          <w:p w:rsidR="00CB5603" w:rsidRDefault="00CB5603">
            <w:pPr>
              <w:pStyle w:val="ConsPlusNormal"/>
              <w:jc w:val="center"/>
            </w:pPr>
            <w:r>
              <w:t xml:space="preserve">Наименование мероприятия (результата)/источник финансового обеспечения </w:t>
            </w:r>
            <w:hyperlink w:anchor="P2002">
              <w:r>
                <w:rPr>
                  <w:color w:val="0000FF"/>
                </w:rPr>
                <w:t>&lt;64&gt;</w:t>
              </w:r>
            </w:hyperlink>
          </w:p>
        </w:tc>
        <w:tc>
          <w:tcPr>
            <w:tcW w:w="5124" w:type="dxa"/>
            <w:gridSpan w:val="5"/>
          </w:tcPr>
          <w:p w:rsidR="00CB5603" w:rsidRDefault="00CB5603">
            <w:pPr>
              <w:pStyle w:val="ConsPlusNormal"/>
              <w:jc w:val="center"/>
            </w:pPr>
            <w:r>
              <w:t>Объем финансового обеспечения по годам реализации, тыс. рублей</w:t>
            </w:r>
          </w:p>
        </w:tc>
      </w:tr>
      <w:tr w:rsidR="00CB5603">
        <w:tc>
          <w:tcPr>
            <w:tcW w:w="3912" w:type="dxa"/>
            <w:vMerge/>
          </w:tcPr>
          <w:p w:rsidR="00CB5603" w:rsidRDefault="00CB5603">
            <w:pPr>
              <w:pStyle w:val="ConsPlusNormal"/>
            </w:pPr>
          </w:p>
        </w:tc>
        <w:tc>
          <w:tcPr>
            <w:tcW w:w="850" w:type="dxa"/>
          </w:tcPr>
          <w:p w:rsidR="00CB5603" w:rsidRDefault="00CB5603">
            <w:pPr>
              <w:pStyle w:val="ConsPlusNormal"/>
              <w:jc w:val="center"/>
            </w:pPr>
            <w:r>
              <w:t>N</w:t>
            </w:r>
          </w:p>
        </w:tc>
        <w:tc>
          <w:tcPr>
            <w:tcW w:w="1077" w:type="dxa"/>
          </w:tcPr>
          <w:p w:rsidR="00CB5603" w:rsidRDefault="00CB5603">
            <w:pPr>
              <w:pStyle w:val="ConsPlusNormal"/>
              <w:jc w:val="center"/>
            </w:pPr>
            <w:r>
              <w:t>N + 1</w:t>
            </w:r>
          </w:p>
        </w:tc>
        <w:tc>
          <w:tcPr>
            <w:tcW w:w="955" w:type="dxa"/>
          </w:tcPr>
          <w:p w:rsidR="00CB5603" w:rsidRDefault="00CB5603">
            <w:pPr>
              <w:pStyle w:val="ConsPlusNormal"/>
              <w:jc w:val="center"/>
            </w:pPr>
            <w:r>
              <w:t>...</w:t>
            </w:r>
          </w:p>
        </w:tc>
        <w:tc>
          <w:tcPr>
            <w:tcW w:w="1114" w:type="dxa"/>
          </w:tcPr>
          <w:p w:rsidR="00CB5603" w:rsidRDefault="00CB5603">
            <w:pPr>
              <w:pStyle w:val="ConsPlusNormal"/>
              <w:jc w:val="center"/>
            </w:pPr>
            <w:r>
              <w:t>N + n</w:t>
            </w:r>
          </w:p>
        </w:tc>
        <w:tc>
          <w:tcPr>
            <w:tcW w:w="1128" w:type="dxa"/>
          </w:tcPr>
          <w:p w:rsidR="00CB5603" w:rsidRDefault="00CB5603">
            <w:pPr>
              <w:pStyle w:val="ConsPlusNormal"/>
              <w:jc w:val="center"/>
            </w:pPr>
            <w:r>
              <w:t>Всего</w:t>
            </w:r>
          </w:p>
        </w:tc>
      </w:tr>
      <w:tr w:rsidR="00CB5603">
        <w:tc>
          <w:tcPr>
            <w:tcW w:w="3912" w:type="dxa"/>
          </w:tcPr>
          <w:p w:rsidR="00CB5603" w:rsidRDefault="00CB5603">
            <w:pPr>
              <w:pStyle w:val="ConsPlusNormal"/>
              <w:jc w:val="center"/>
            </w:pPr>
            <w:r>
              <w:t>1</w:t>
            </w:r>
          </w:p>
        </w:tc>
        <w:tc>
          <w:tcPr>
            <w:tcW w:w="850" w:type="dxa"/>
          </w:tcPr>
          <w:p w:rsidR="00CB5603" w:rsidRDefault="00CB5603">
            <w:pPr>
              <w:pStyle w:val="ConsPlusNormal"/>
              <w:jc w:val="center"/>
            </w:pPr>
            <w:r>
              <w:t>2</w:t>
            </w:r>
          </w:p>
        </w:tc>
        <w:tc>
          <w:tcPr>
            <w:tcW w:w="1077" w:type="dxa"/>
          </w:tcPr>
          <w:p w:rsidR="00CB5603" w:rsidRDefault="00CB5603">
            <w:pPr>
              <w:pStyle w:val="ConsPlusNormal"/>
              <w:jc w:val="center"/>
            </w:pPr>
            <w:r>
              <w:t>3</w:t>
            </w:r>
          </w:p>
        </w:tc>
        <w:tc>
          <w:tcPr>
            <w:tcW w:w="955" w:type="dxa"/>
          </w:tcPr>
          <w:p w:rsidR="00CB5603" w:rsidRDefault="00CB5603">
            <w:pPr>
              <w:pStyle w:val="ConsPlusNormal"/>
              <w:jc w:val="center"/>
            </w:pPr>
            <w:r>
              <w:t>4</w:t>
            </w:r>
          </w:p>
        </w:tc>
        <w:tc>
          <w:tcPr>
            <w:tcW w:w="1114" w:type="dxa"/>
          </w:tcPr>
          <w:p w:rsidR="00CB5603" w:rsidRDefault="00CB5603">
            <w:pPr>
              <w:pStyle w:val="ConsPlusNormal"/>
              <w:jc w:val="center"/>
            </w:pPr>
            <w:r>
              <w:t>5</w:t>
            </w:r>
          </w:p>
        </w:tc>
        <w:tc>
          <w:tcPr>
            <w:tcW w:w="1128" w:type="dxa"/>
          </w:tcPr>
          <w:p w:rsidR="00CB5603" w:rsidRDefault="00CB5603">
            <w:pPr>
              <w:pStyle w:val="ConsPlusNormal"/>
              <w:jc w:val="center"/>
            </w:pPr>
            <w:r>
              <w:t>6</w:t>
            </w:r>
          </w:p>
        </w:tc>
      </w:tr>
      <w:tr w:rsidR="00CB5603">
        <w:tc>
          <w:tcPr>
            <w:tcW w:w="3912" w:type="dxa"/>
          </w:tcPr>
          <w:p w:rsidR="00CB5603" w:rsidRDefault="00CB5603">
            <w:pPr>
              <w:pStyle w:val="ConsPlusNormal"/>
            </w:pPr>
            <w:r>
              <w:t>Комплекс процессных мероприятий "Наименование" (всего),</w:t>
            </w:r>
          </w:p>
          <w:p w:rsidR="00CB5603" w:rsidRDefault="00CB5603">
            <w:pPr>
              <w:pStyle w:val="ConsPlusNormal"/>
            </w:pPr>
            <w:r>
              <w:t>в том числе:</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vAlign w:val="bottom"/>
          </w:tcPr>
          <w:p w:rsidR="00CB5603" w:rsidRDefault="00CB5603">
            <w:pPr>
              <w:pStyle w:val="ConsPlusNormal"/>
              <w:ind w:left="283"/>
            </w:pPr>
            <w:r>
              <w:t xml:space="preserve">федеральный бюджет </w:t>
            </w:r>
            <w:hyperlink w:anchor="P2003">
              <w:r>
                <w:rPr>
                  <w:color w:val="0000FF"/>
                </w:rPr>
                <w:t>&lt;65&gt;</w:t>
              </w:r>
            </w:hyperlink>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tcPr>
          <w:p w:rsidR="00CB5603" w:rsidRDefault="00CB5603">
            <w:pPr>
              <w:pStyle w:val="ConsPlusNormal"/>
              <w:ind w:left="283"/>
            </w:pPr>
            <w:r>
              <w:t>бюджеты государственных внебюджетных фондов</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vAlign w:val="bottom"/>
          </w:tcPr>
          <w:p w:rsidR="00CB5603" w:rsidRDefault="00CB5603">
            <w:pPr>
              <w:pStyle w:val="ConsPlusNormal"/>
              <w:ind w:left="283"/>
            </w:pPr>
            <w:r>
              <w:t>консолидированные бюджеты субъектов Российской Федерации</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vAlign w:val="bottom"/>
          </w:tcPr>
          <w:p w:rsidR="00CB5603" w:rsidRDefault="00CB5603">
            <w:pPr>
              <w:pStyle w:val="ConsPlusNormal"/>
              <w:ind w:left="283"/>
            </w:pPr>
            <w:r>
              <w:t>бюджеты территориальных государственных внебюджетных фондов</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tcPr>
          <w:p w:rsidR="00CB5603" w:rsidRDefault="00CB5603">
            <w:pPr>
              <w:pStyle w:val="ConsPlusNormal"/>
              <w:ind w:left="283"/>
            </w:pPr>
            <w:r>
              <w:t xml:space="preserve">внебюджетные источники </w:t>
            </w:r>
            <w:hyperlink w:anchor="P2004">
              <w:r>
                <w:rPr>
                  <w:color w:val="0000FF"/>
                </w:rPr>
                <w:t>&lt;66&gt;</w:t>
              </w:r>
            </w:hyperlink>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tcPr>
          <w:p w:rsidR="00CB5603" w:rsidRDefault="00CB5603">
            <w:pPr>
              <w:pStyle w:val="ConsPlusNormal"/>
            </w:pPr>
            <w:r>
              <w:t>Мероприятие (результат) "Наименование" N, всего,</w:t>
            </w:r>
          </w:p>
          <w:p w:rsidR="00CB5603" w:rsidRDefault="00CB5603">
            <w:pPr>
              <w:pStyle w:val="ConsPlusNormal"/>
            </w:pPr>
            <w:r>
              <w:t>в том числе:</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vAlign w:val="bottom"/>
          </w:tcPr>
          <w:p w:rsidR="00CB5603" w:rsidRDefault="00CB5603">
            <w:pPr>
              <w:pStyle w:val="ConsPlusNormal"/>
              <w:ind w:left="283"/>
            </w:pPr>
            <w:r>
              <w:t>федеральный бюджет</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vAlign w:val="bottom"/>
          </w:tcPr>
          <w:p w:rsidR="00CB5603" w:rsidRDefault="00CB5603">
            <w:pPr>
              <w:pStyle w:val="ConsPlusNormal"/>
              <w:ind w:left="283"/>
            </w:pPr>
            <w:r>
              <w:t>бюджеты государственных внебюджетных фондов</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vAlign w:val="bottom"/>
          </w:tcPr>
          <w:p w:rsidR="00CB5603" w:rsidRDefault="00CB5603">
            <w:pPr>
              <w:pStyle w:val="ConsPlusNormal"/>
              <w:ind w:left="283"/>
            </w:pPr>
            <w:r>
              <w:t>консолидированные бюджеты субъектов Российской Федерации</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vAlign w:val="bottom"/>
          </w:tcPr>
          <w:p w:rsidR="00CB5603" w:rsidRDefault="00CB5603">
            <w:pPr>
              <w:pStyle w:val="ConsPlusNormal"/>
              <w:ind w:left="283"/>
            </w:pPr>
            <w:r>
              <w:t>бюджеты территориальных государственных внебюджетных фондов</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tcPr>
          <w:p w:rsidR="00CB5603" w:rsidRDefault="00CB5603">
            <w:pPr>
              <w:pStyle w:val="ConsPlusNormal"/>
              <w:ind w:left="283"/>
            </w:pPr>
            <w:r>
              <w:t>внебюджетные источники</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tcPr>
          <w:p w:rsidR="00CB5603" w:rsidRDefault="00CB5603">
            <w:pPr>
              <w:pStyle w:val="ConsPlusNormal"/>
              <w:ind w:left="283"/>
            </w:pPr>
            <w:r>
              <w:t xml:space="preserve">Нераспределенный резерв (федеральный бюджет) </w:t>
            </w:r>
            <w:hyperlink w:anchor="P2005">
              <w:r>
                <w:rPr>
                  <w:color w:val="0000FF"/>
                </w:rPr>
                <w:t>&lt;67&gt;</w:t>
              </w:r>
            </w:hyperlink>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20" w:name="P2002"/>
      <w:bookmarkEnd w:id="120"/>
      <w:r>
        <w:t xml:space="preserve">&lt;64&gt; В случае отсутствия финансового обеспечения за счет отдельных источников </w:t>
      </w:r>
      <w:r>
        <w:lastRenderedPageBreak/>
        <w:t>финансирования такие источники не приводятся.</w:t>
      </w:r>
    </w:p>
    <w:p w:rsidR="00CB5603" w:rsidRDefault="00CB5603">
      <w:pPr>
        <w:pStyle w:val="ConsPlusNormal"/>
        <w:spacing w:before="220"/>
        <w:ind w:firstLine="540"/>
        <w:jc w:val="both"/>
      </w:pPr>
      <w:bookmarkStart w:id="121" w:name="P2003"/>
      <w:bookmarkEnd w:id="121"/>
      <w:r>
        <w:t>&lt;65&gt; При формировании в подсистеме управления государственными программами указываются коды бюджетной классификации.</w:t>
      </w:r>
    </w:p>
    <w:p w:rsidR="00CB5603" w:rsidRDefault="00CB5603">
      <w:pPr>
        <w:pStyle w:val="ConsPlusNormal"/>
        <w:spacing w:before="220"/>
        <w:ind w:firstLine="540"/>
        <w:jc w:val="both"/>
      </w:pPr>
      <w:bookmarkStart w:id="122" w:name="P2004"/>
      <w:bookmarkEnd w:id="122"/>
      <w:r>
        <w:t>&lt;66&gt; Заполняется на основании информации о внебюджетных источниках.</w:t>
      </w:r>
    </w:p>
    <w:p w:rsidR="00CB5603" w:rsidRDefault="00CB5603">
      <w:pPr>
        <w:pStyle w:val="ConsPlusNormal"/>
        <w:spacing w:before="220"/>
        <w:ind w:firstLine="540"/>
        <w:jc w:val="both"/>
      </w:pPr>
      <w:bookmarkStart w:id="123" w:name="P2005"/>
      <w:bookmarkEnd w:id="123"/>
      <w:r>
        <w:t>&lt;67&gt; В случае отсутствия нераспределенного резерва или после распределения резерва строка не выводится в печатную форму.</w:t>
      </w:r>
    </w:p>
    <w:p w:rsidR="00CB5603" w:rsidRDefault="00CB5603">
      <w:pPr>
        <w:pStyle w:val="ConsPlusNormal"/>
        <w:ind w:firstLine="540"/>
        <w:jc w:val="both"/>
      </w:pPr>
    </w:p>
    <w:p w:rsidR="00CB5603" w:rsidRDefault="00CB5603">
      <w:pPr>
        <w:pStyle w:val="ConsPlusNormal"/>
        <w:jc w:val="center"/>
        <w:outlineLvl w:val="3"/>
      </w:pPr>
      <w:bookmarkStart w:id="124" w:name="P2007"/>
      <w:bookmarkEnd w:id="124"/>
      <w:r>
        <w:t>4.1. Финансовое обеспечение комплекса процессных мероприятий</w:t>
      </w:r>
    </w:p>
    <w:p w:rsidR="00CB5603" w:rsidRDefault="00CB5603">
      <w:pPr>
        <w:pStyle w:val="ConsPlusNormal"/>
        <w:jc w:val="center"/>
      </w:pPr>
      <w:r>
        <w:t>за счет бюджетных ассигнований по источникам финансирования</w:t>
      </w:r>
    </w:p>
    <w:p w:rsidR="00CB5603" w:rsidRDefault="00CB5603">
      <w:pPr>
        <w:pStyle w:val="ConsPlusNormal"/>
        <w:jc w:val="center"/>
      </w:pPr>
      <w:r>
        <w:t xml:space="preserve">дефицита федерального бюджета </w:t>
      </w:r>
      <w:hyperlink w:anchor="P2039">
        <w:r>
          <w:rPr>
            <w:color w:val="0000FF"/>
          </w:rPr>
          <w:t>&lt;68&gt;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850"/>
        <w:gridCol w:w="1077"/>
        <w:gridCol w:w="955"/>
        <w:gridCol w:w="1114"/>
        <w:gridCol w:w="1128"/>
      </w:tblGrid>
      <w:tr w:rsidR="00CB5603">
        <w:tc>
          <w:tcPr>
            <w:tcW w:w="3912" w:type="dxa"/>
            <w:vMerge w:val="restart"/>
          </w:tcPr>
          <w:p w:rsidR="00CB5603" w:rsidRDefault="00CB5603">
            <w:pPr>
              <w:pStyle w:val="ConsPlusNormal"/>
              <w:jc w:val="center"/>
            </w:pPr>
            <w:r>
              <w:t>Наименование мероприятия (результата)/источник финансового обеспечения</w:t>
            </w:r>
          </w:p>
        </w:tc>
        <w:tc>
          <w:tcPr>
            <w:tcW w:w="5124" w:type="dxa"/>
            <w:gridSpan w:val="5"/>
          </w:tcPr>
          <w:p w:rsidR="00CB5603" w:rsidRDefault="00CB5603">
            <w:pPr>
              <w:pStyle w:val="ConsPlusNormal"/>
              <w:jc w:val="center"/>
            </w:pPr>
            <w:r>
              <w:t>Объем финансового обеспечения по годам реализации, тыс. рублей</w:t>
            </w:r>
          </w:p>
        </w:tc>
      </w:tr>
      <w:tr w:rsidR="00CB5603">
        <w:tc>
          <w:tcPr>
            <w:tcW w:w="3912" w:type="dxa"/>
            <w:vMerge/>
          </w:tcPr>
          <w:p w:rsidR="00CB5603" w:rsidRDefault="00CB5603">
            <w:pPr>
              <w:pStyle w:val="ConsPlusNormal"/>
            </w:pPr>
          </w:p>
        </w:tc>
        <w:tc>
          <w:tcPr>
            <w:tcW w:w="850" w:type="dxa"/>
          </w:tcPr>
          <w:p w:rsidR="00CB5603" w:rsidRDefault="00CB5603">
            <w:pPr>
              <w:pStyle w:val="ConsPlusNormal"/>
              <w:jc w:val="center"/>
            </w:pPr>
            <w:r>
              <w:t>N</w:t>
            </w:r>
          </w:p>
        </w:tc>
        <w:tc>
          <w:tcPr>
            <w:tcW w:w="1077" w:type="dxa"/>
          </w:tcPr>
          <w:p w:rsidR="00CB5603" w:rsidRDefault="00CB5603">
            <w:pPr>
              <w:pStyle w:val="ConsPlusNormal"/>
              <w:jc w:val="center"/>
            </w:pPr>
            <w:r>
              <w:t>N + 1</w:t>
            </w:r>
          </w:p>
        </w:tc>
        <w:tc>
          <w:tcPr>
            <w:tcW w:w="955" w:type="dxa"/>
          </w:tcPr>
          <w:p w:rsidR="00CB5603" w:rsidRDefault="00CB5603">
            <w:pPr>
              <w:pStyle w:val="ConsPlusNormal"/>
              <w:jc w:val="center"/>
            </w:pPr>
            <w:r>
              <w:t>...</w:t>
            </w:r>
          </w:p>
        </w:tc>
        <w:tc>
          <w:tcPr>
            <w:tcW w:w="1114" w:type="dxa"/>
          </w:tcPr>
          <w:p w:rsidR="00CB5603" w:rsidRDefault="00CB5603">
            <w:pPr>
              <w:pStyle w:val="ConsPlusNormal"/>
              <w:jc w:val="center"/>
            </w:pPr>
            <w:r>
              <w:t>N + n</w:t>
            </w:r>
          </w:p>
        </w:tc>
        <w:tc>
          <w:tcPr>
            <w:tcW w:w="1128" w:type="dxa"/>
          </w:tcPr>
          <w:p w:rsidR="00CB5603" w:rsidRDefault="00CB5603">
            <w:pPr>
              <w:pStyle w:val="ConsPlusNormal"/>
              <w:jc w:val="center"/>
            </w:pPr>
            <w:r>
              <w:t>Всего</w:t>
            </w:r>
          </w:p>
        </w:tc>
      </w:tr>
      <w:tr w:rsidR="00CB5603">
        <w:tc>
          <w:tcPr>
            <w:tcW w:w="3912" w:type="dxa"/>
          </w:tcPr>
          <w:p w:rsidR="00CB5603" w:rsidRDefault="00CB5603">
            <w:pPr>
              <w:pStyle w:val="ConsPlusNormal"/>
              <w:jc w:val="center"/>
            </w:pPr>
            <w:r>
              <w:t>1</w:t>
            </w:r>
          </w:p>
        </w:tc>
        <w:tc>
          <w:tcPr>
            <w:tcW w:w="850" w:type="dxa"/>
          </w:tcPr>
          <w:p w:rsidR="00CB5603" w:rsidRDefault="00CB5603">
            <w:pPr>
              <w:pStyle w:val="ConsPlusNormal"/>
              <w:jc w:val="center"/>
            </w:pPr>
            <w:r>
              <w:t>2</w:t>
            </w:r>
          </w:p>
        </w:tc>
        <w:tc>
          <w:tcPr>
            <w:tcW w:w="1077" w:type="dxa"/>
          </w:tcPr>
          <w:p w:rsidR="00CB5603" w:rsidRDefault="00CB5603">
            <w:pPr>
              <w:pStyle w:val="ConsPlusNormal"/>
              <w:jc w:val="center"/>
            </w:pPr>
            <w:r>
              <w:t>3</w:t>
            </w:r>
          </w:p>
        </w:tc>
        <w:tc>
          <w:tcPr>
            <w:tcW w:w="955" w:type="dxa"/>
          </w:tcPr>
          <w:p w:rsidR="00CB5603" w:rsidRDefault="00CB5603">
            <w:pPr>
              <w:pStyle w:val="ConsPlusNormal"/>
              <w:jc w:val="center"/>
            </w:pPr>
            <w:r>
              <w:t>4</w:t>
            </w:r>
          </w:p>
        </w:tc>
        <w:tc>
          <w:tcPr>
            <w:tcW w:w="1114" w:type="dxa"/>
          </w:tcPr>
          <w:p w:rsidR="00CB5603" w:rsidRDefault="00CB5603">
            <w:pPr>
              <w:pStyle w:val="ConsPlusNormal"/>
              <w:jc w:val="center"/>
            </w:pPr>
            <w:r>
              <w:t>5</w:t>
            </w:r>
          </w:p>
        </w:tc>
        <w:tc>
          <w:tcPr>
            <w:tcW w:w="1128" w:type="dxa"/>
          </w:tcPr>
          <w:p w:rsidR="00CB5603" w:rsidRDefault="00CB5603">
            <w:pPr>
              <w:pStyle w:val="ConsPlusNormal"/>
              <w:jc w:val="center"/>
            </w:pPr>
            <w:r>
              <w:t>6</w:t>
            </w:r>
          </w:p>
        </w:tc>
      </w:tr>
      <w:tr w:rsidR="00CB5603">
        <w:tc>
          <w:tcPr>
            <w:tcW w:w="3912" w:type="dxa"/>
            <w:vAlign w:val="center"/>
          </w:tcPr>
          <w:p w:rsidR="00CB5603" w:rsidRDefault="00CB5603">
            <w:pPr>
              <w:pStyle w:val="ConsPlusNormal"/>
            </w:pPr>
            <w:r>
              <w:t>Комплекс процессных мероприятий "Наименование" (всего),</w:t>
            </w:r>
          </w:p>
          <w:p w:rsidR="00CB5603" w:rsidRDefault="00CB5603">
            <w:pPr>
              <w:pStyle w:val="ConsPlusNormal"/>
            </w:pPr>
            <w:r>
              <w:t>в том числе:</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r w:rsidR="00CB5603">
        <w:tc>
          <w:tcPr>
            <w:tcW w:w="3912" w:type="dxa"/>
            <w:vAlign w:val="center"/>
          </w:tcPr>
          <w:p w:rsidR="00CB5603" w:rsidRDefault="00CB5603">
            <w:pPr>
              <w:pStyle w:val="ConsPlusNormal"/>
            </w:pPr>
            <w:r>
              <w:t>Мероприятие (результат) "Наименование" N</w:t>
            </w:r>
          </w:p>
        </w:tc>
        <w:tc>
          <w:tcPr>
            <w:tcW w:w="850" w:type="dxa"/>
          </w:tcPr>
          <w:p w:rsidR="00CB5603" w:rsidRDefault="00CB5603">
            <w:pPr>
              <w:pStyle w:val="ConsPlusNormal"/>
            </w:pPr>
          </w:p>
        </w:tc>
        <w:tc>
          <w:tcPr>
            <w:tcW w:w="1077" w:type="dxa"/>
          </w:tcPr>
          <w:p w:rsidR="00CB5603" w:rsidRDefault="00CB5603">
            <w:pPr>
              <w:pStyle w:val="ConsPlusNormal"/>
            </w:pPr>
          </w:p>
        </w:tc>
        <w:tc>
          <w:tcPr>
            <w:tcW w:w="955" w:type="dxa"/>
          </w:tcPr>
          <w:p w:rsidR="00CB5603" w:rsidRDefault="00CB5603">
            <w:pPr>
              <w:pStyle w:val="ConsPlusNormal"/>
            </w:pPr>
          </w:p>
        </w:tc>
        <w:tc>
          <w:tcPr>
            <w:tcW w:w="1114" w:type="dxa"/>
          </w:tcPr>
          <w:p w:rsidR="00CB5603" w:rsidRDefault="00CB5603">
            <w:pPr>
              <w:pStyle w:val="ConsPlusNormal"/>
            </w:pPr>
          </w:p>
        </w:tc>
        <w:tc>
          <w:tcPr>
            <w:tcW w:w="1128"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25" w:name="P2039"/>
      <w:bookmarkEnd w:id="125"/>
      <w:r>
        <w:t>&lt;68&gt; Приводится в случае наличия в составе комплекса процессных мероприятий мероприятий (результатов), осуществляемых за счет бюджетных ассигнований по источникам финансирования дефицита федерального бюджета. В ином случае - не включается в паспорт.</w:t>
      </w:r>
    </w:p>
    <w:p w:rsidR="00CB5603" w:rsidRDefault="00CB5603">
      <w:pPr>
        <w:pStyle w:val="ConsPlusNormal"/>
        <w:ind w:firstLine="540"/>
        <w:jc w:val="both"/>
      </w:pPr>
    </w:p>
    <w:p w:rsidR="00CB5603" w:rsidRDefault="00CB5603">
      <w:pPr>
        <w:pStyle w:val="ConsPlusNormal"/>
        <w:jc w:val="center"/>
        <w:outlineLvl w:val="2"/>
      </w:pPr>
      <w:bookmarkStart w:id="126" w:name="P2041"/>
      <w:bookmarkEnd w:id="126"/>
      <w:r>
        <w:t>5. План реализации комплекса процессных мероприятий</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531"/>
        <w:gridCol w:w="2324"/>
        <w:gridCol w:w="1304"/>
        <w:gridCol w:w="1417"/>
      </w:tblGrid>
      <w:tr w:rsidR="00CB5603">
        <w:tc>
          <w:tcPr>
            <w:tcW w:w="3912" w:type="dxa"/>
          </w:tcPr>
          <w:p w:rsidR="00CB5603" w:rsidRDefault="00CB5603">
            <w:pPr>
              <w:pStyle w:val="ConsPlusNormal"/>
              <w:jc w:val="center"/>
            </w:pPr>
            <w:r>
              <w:lastRenderedPageBreak/>
              <w:t>Задача, мероприятие (результат)/контрольная точка</w:t>
            </w:r>
          </w:p>
        </w:tc>
        <w:tc>
          <w:tcPr>
            <w:tcW w:w="1531" w:type="dxa"/>
          </w:tcPr>
          <w:p w:rsidR="00CB5603" w:rsidRDefault="00CB5603">
            <w:pPr>
              <w:pStyle w:val="ConsPlusNormal"/>
              <w:jc w:val="center"/>
            </w:pPr>
            <w:r>
              <w:t>Дата наступления контрольной точки</w:t>
            </w:r>
          </w:p>
        </w:tc>
        <w:tc>
          <w:tcPr>
            <w:tcW w:w="2324" w:type="dxa"/>
          </w:tcPr>
          <w:p w:rsidR="00CB5603" w:rsidRDefault="00CB5603">
            <w:pPr>
              <w:pStyle w:val="ConsPlusNormal"/>
              <w:jc w:val="center"/>
            </w:pPr>
            <w:r>
              <w:t>Ответственный исполнитель (Ф.И.О., должность, наименование ФОИВ, иного государственного органа, организации)</w:t>
            </w:r>
          </w:p>
        </w:tc>
        <w:tc>
          <w:tcPr>
            <w:tcW w:w="1304" w:type="dxa"/>
          </w:tcPr>
          <w:p w:rsidR="00CB5603" w:rsidRDefault="00CB5603">
            <w:pPr>
              <w:pStyle w:val="ConsPlusNormal"/>
              <w:jc w:val="center"/>
            </w:pPr>
            <w:r>
              <w:t xml:space="preserve">Вид подтверждающего документа </w:t>
            </w:r>
            <w:hyperlink w:anchor="P2086">
              <w:r>
                <w:rPr>
                  <w:color w:val="0000FF"/>
                </w:rPr>
                <w:t>&lt;69&gt;</w:t>
              </w:r>
            </w:hyperlink>
          </w:p>
        </w:tc>
        <w:tc>
          <w:tcPr>
            <w:tcW w:w="1417" w:type="dxa"/>
          </w:tcPr>
          <w:p w:rsidR="00CB5603" w:rsidRDefault="00CB5603">
            <w:pPr>
              <w:pStyle w:val="ConsPlusNormal"/>
              <w:jc w:val="center"/>
            </w:pPr>
            <w:r>
              <w:t xml:space="preserve">Информационная система (источник данных) </w:t>
            </w:r>
            <w:hyperlink w:anchor="P2087">
              <w:r>
                <w:rPr>
                  <w:color w:val="0000FF"/>
                </w:rPr>
                <w:t>&lt;70&gt;</w:t>
              </w:r>
            </w:hyperlink>
          </w:p>
        </w:tc>
      </w:tr>
      <w:tr w:rsidR="00CB5603">
        <w:tc>
          <w:tcPr>
            <w:tcW w:w="3912" w:type="dxa"/>
          </w:tcPr>
          <w:p w:rsidR="00CB5603" w:rsidRDefault="00CB5603">
            <w:pPr>
              <w:pStyle w:val="ConsPlusNormal"/>
              <w:jc w:val="center"/>
            </w:pPr>
            <w:r>
              <w:t>1</w:t>
            </w:r>
          </w:p>
        </w:tc>
        <w:tc>
          <w:tcPr>
            <w:tcW w:w="1531" w:type="dxa"/>
          </w:tcPr>
          <w:p w:rsidR="00CB5603" w:rsidRDefault="00CB5603">
            <w:pPr>
              <w:pStyle w:val="ConsPlusNormal"/>
              <w:jc w:val="center"/>
            </w:pPr>
            <w:r>
              <w:t>2</w:t>
            </w:r>
          </w:p>
        </w:tc>
        <w:tc>
          <w:tcPr>
            <w:tcW w:w="2324" w:type="dxa"/>
          </w:tcPr>
          <w:p w:rsidR="00CB5603" w:rsidRDefault="00CB5603">
            <w:pPr>
              <w:pStyle w:val="ConsPlusNormal"/>
              <w:jc w:val="center"/>
            </w:pPr>
            <w:r>
              <w:t>3</w:t>
            </w:r>
          </w:p>
        </w:tc>
        <w:tc>
          <w:tcPr>
            <w:tcW w:w="1304" w:type="dxa"/>
          </w:tcPr>
          <w:p w:rsidR="00CB5603" w:rsidRDefault="00CB5603">
            <w:pPr>
              <w:pStyle w:val="ConsPlusNormal"/>
              <w:jc w:val="center"/>
            </w:pPr>
            <w:r>
              <w:t>4</w:t>
            </w:r>
          </w:p>
        </w:tc>
        <w:tc>
          <w:tcPr>
            <w:tcW w:w="1417" w:type="dxa"/>
          </w:tcPr>
          <w:p w:rsidR="00CB5603" w:rsidRDefault="00CB5603">
            <w:pPr>
              <w:pStyle w:val="ConsPlusNormal"/>
              <w:jc w:val="center"/>
            </w:pPr>
            <w:r>
              <w:t>5</w:t>
            </w:r>
          </w:p>
        </w:tc>
      </w:tr>
      <w:tr w:rsidR="00CB5603">
        <w:tc>
          <w:tcPr>
            <w:tcW w:w="10488" w:type="dxa"/>
            <w:gridSpan w:val="5"/>
          </w:tcPr>
          <w:p w:rsidR="00CB5603" w:rsidRDefault="00CB5603">
            <w:pPr>
              <w:pStyle w:val="ConsPlusNormal"/>
            </w:pPr>
            <w:r>
              <w:t>Наименование задачи комплекса процессных мероприятий 1</w:t>
            </w:r>
          </w:p>
        </w:tc>
      </w:tr>
      <w:tr w:rsidR="00CB5603">
        <w:tc>
          <w:tcPr>
            <w:tcW w:w="3912" w:type="dxa"/>
          </w:tcPr>
          <w:p w:rsidR="00CB5603" w:rsidRDefault="00CB5603">
            <w:pPr>
              <w:pStyle w:val="ConsPlusNormal"/>
              <w:ind w:left="283"/>
            </w:pPr>
            <w:r>
              <w:t>Мероприятие (результат) "Наименование" 1</w:t>
            </w:r>
          </w:p>
        </w:tc>
        <w:tc>
          <w:tcPr>
            <w:tcW w:w="1531" w:type="dxa"/>
          </w:tcPr>
          <w:p w:rsidR="00CB5603" w:rsidRDefault="00CB5603">
            <w:pPr>
              <w:pStyle w:val="ConsPlusNormal"/>
              <w:jc w:val="center"/>
            </w:pPr>
            <w:r>
              <w:t>X</w:t>
            </w:r>
          </w:p>
        </w:tc>
        <w:tc>
          <w:tcPr>
            <w:tcW w:w="2324" w:type="dxa"/>
          </w:tcPr>
          <w:p w:rsidR="00CB5603" w:rsidRDefault="00CB5603">
            <w:pPr>
              <w:pStyle w:val="ConsPlusNormal"/>
            </w:pPr>
          </w:p>
        </w:tc>
        <w:tc>
          <w:tcPr>
            <w:tcW w:w="1304" w:type="dxa"/>
          </w:tcPr>
          <w:p w:rsidR="00CB5603" w:rsidRDefault="00CB5603">
            <w:pPr>
              <w:pStyle w:val="ConsPlusNormal"/>
            </w:pPr>
          </w:p>
        </w:tc>
        <w:tc>
          <w:tcPr>
            <w:tcW w:w="1417" w:type="dxa"/>
          </w:tcPr>
          <w:p w:rsidR="00CB5603" w:rsidRDefault="00CB5603">
            <w:pPr>
              <w:pStyle w:val="ConsPlusNormal"/>
            </w:pPr>
          </w:p>
        </w:tc>
      </w:tr>
      <w:tr w:rsidR="00CB5603">
        <w:tc>
          <w:tcPr>
            <w:tcW w:w="3912" w:type="dxa"/>
          </w:tcPr>
          <w:p w:rsidR="00CB5603" w:rsidRDefault="00CB5603">
            <w:pPr>
              <w:pStyle w:val="ConsPlusNormal"/>
              <w:ind w:left="566"/>
            </w:pPr>
            <w:r>
              <w:t>Контрольная точка 1.1</w:t>
            </w:r>
          </w:p>
        </w:tc>
        <w:tc>
          <w:tcPr>
            <w:tcW w:w="1531" w:type="dxa"/>
          </w:tcPr>
          <w:p w:rsidR="00CB5603" w:rsidRDefault="00CB5603">
            <w:pPr>
              <w:pStyle w:val="ConsPlusNormal"/>
            </w:pPr>
          </w:p>
        </w:tc>
        <w:tc>
          <w:tcPr>
            <w:tcW w:w="2324" w:type="dxa"/>
          </w:tcPr>
          <w:p w:rsidR="00CB5603" w:rsidRDefault="00CB5603">
            <w:pPr>
              <w:pStyle w:val="ConsPlusNormal"/>
            </w:pPr>
          </w:p>
        </w:tc>
        <w:tc>
          <w:tcPr>
            <w:tcW w:w="1304" w:type="dxa"/>
          </w:tcPr>
          <w:p w:rsidR="00CB5603" w:rsidRDefault="00CB5603">
            <w:pPr>
              <w:pStyle w:val="ConsPlusNormal"/>
            </w:pPr>
          </w:p>
        </w:tc>
        <w:tc>
          <w:tcPr>
            <w:tcW w:w="1417" w:type="dxa"/>
          </w:tcPr>
          <w:p w:rsidR="00CB5603" w:rsidRDefault="00CB5603">
            <w:pPr>
              <w:pStyle w:val="ConsPlusNormal"/>
            </w:pPr>
          </w:p>
        </w:tc>
      </w:tr>
      <w:tr w:rsidR="00CB5603">
        <w:tc>
          <w:tcPr>
            <w:tcW w:w="3912" w:type="dxa"/>
          </w:tcPr>
          <w:p w:rsidR="00CB5603" w:rsidRDefault="00CB5603">
            <w:pPr>
              <w:pStyle w:val="ConsPlusNormal"/>
              <w:ind w:left="566"/>
            </w:pPr>
            <w:r>
              <w:t>Контрольная точка 1.N</w:t>
            </w:r>
          </w:p>
        </w:tc>
        <w:tc>
          <w:tcPr>
            <w:tcW w:w="1531" w:type="dxa"/>
          </w:tcPr>
          <w:p w:rsidR="00CB5603" w:rsidRDefault="00CB5603">
            <w:pPr>
              <w:pStyle w:val="ConsPlusNormal"/>
            </w:pPr>
          </w:p>
        </w:tc>
        <w:tc>
          <w:tcPr>
            <w:tcW w:w="2324" w:type="dxa"/>
          </w:tcPr>
          <w:p w:rsidR="00CB5603" w:rsidRDefault="00CB5603">
            <w:pPr>
              <w:pStyle w:val="ConsPlusNormal"/>
            </w:pPr>
          </w:p>
        </w:tc>
        <w:tc>
          <w:tcPr>
            <w:tcW w:w="1304" w:type="dxa"/>
          </w:tcPr>
          <w:p w:rsidR="00CB5603" w:rsidRDefault="00CB5603">
            <w:pPr>
              <w:pStyle w:val="ConsPlusNormal"/>
            </w:pPr>
          </w:p>
        </w:tc>
        <w:tc>
          <w:tcPr>
            <w:tcW w:w="1417" w:type="dxa"/>
          </w:tcPr>
          <w:p w:rsidR="00CB5603" w:rsidRDefault="00CB5603">
            <w:pPr>
              <w:pStyle w:val="ConsPlusNormal"/>
            </w:pPr>
          </w:p>
        </w:tc>
      </w:tr>
      <w:tr w:rsidR="00CB5603">
        <w:tc>
          <w:tcPr>
            <w:tcW w:w="3912" w:type="dxa"/>
          </w:tcPr>
          <w:p w:rsidR="00CB5603" w:rsidRDefault="00CB5603">
            <w:pPr>
              <w:pStyle w:val="ConsPlusNormal"/>
              <w:ind w:left="283"/>
            </w:pPr>
            <w:r>
              <w:t>Мероприятие (результат) "Наименование" N</w:t>
            </w:r>
          </w:p>
        </w:tc>
        <w:tc>
          <w:tcPr>
            <w:tcW w:w="1531" w:type="dxa"/>
          </w:tcPr>
          <w:p w:rsidR="00CB5603" w:rsidRDefault="00CB5603">
            <w:pPr>
              <w:pStyle w:val="ConsPlusNormal"/>
              <w:jc w:val="center"/>
            </w:pPr>
            <w:r>
              <w:t>X</w:t>
            </w:r>
          </w:p>
        </w:tc>
        <w:tc>
          <w:tcPr>
            <w:tcW w:w="2324" w:type="dxa"/>
          </w:tcPr>
          <w:p w:rsidR="00CB5603" w:rsidRDefault="00CB5603">
            <w:pPr>
              <w:pStyle w:val="ConsPlusNormal"/>
            </w:pPr>
          </w:p>
        </w:tc>
        <w:tc>
          <w:tcPr>
            <w:tcW w:w="1304" w:type="dxa"/>
          </w:tcPr>
          <w:p w:rsidR="00CB5603" w:rsidRDefault="00CB5603">
            <w:pPr>
              <w:pStyle w:val="ConsPlusNormal"/>
            </w:pPr>
          </w:p>
        </w:tc>
        <w:tc>
          <w:tcPr>
            <w:tcW w:w="1417" w:type="dxa"/>
          </w:tcPr>
          <w:p w:rsidR="00CB5603" w:rsidRDefault="00CB5603">
            <w:pPr>
              <w:pStyle w:val="ConsPlusNormal"/>
            </w:pPr>
          </w:p>
        </w:tc>
      </w:tr>
      <w:tr w:rsidR="00CB5603">
        <w:tc>
          <w:tcPr>
            <w:tcW w:w="3912" w:type="dxa"/>
          </w:tcPr>
          <w:p w:rsidR="00CB5603" w:rsidRDefault="00CB5603">
            <w:pPr>
              <w:pStyle w:val="ConsPlusNormal"/>
              <w:ind w:left="566"/>
            </w:pPr>
            <w:r>
              <w:t>Контрольная точка 2.1</w:t>
            </w:r>
          </w:p>
        </w:tc>
        <w:tc>
          <w:tcPr>
            <w:tcW w:w="1531" w:type="dxa"/>
          </w:tcPr>
          <w:p w:rsidR="00CB5603" w:rsidRDefault="00CB5603">
            <w:pPr>
              <w:pStyle w:val="ConsPlusNormal"/>
            </w:pPr>
          </w:p>
        </w:tc>
        <w:tc>
          <w:tcPr>
            <w:tcW w:w="2324" w:type="dxa"/>
          </w:tcPr>
          <w:p w:rsidR="00CB5603" w:rsidRDefault="00CB5603">
            <w:pPr>
              <w:pStyle w:val="ConsPlusNormal"/>
            </w:pPr>
          </w:p>
        </w:tc>
        <w:tc>
          <w:tcPr>
            <w:tcW w:w="1304" w:type="dxa"/>
          </w:tcPr>
          <w:p w:rsidR="00CB5603" w:rsidRDefault="00CB5603">
            <w:pPr>
              <w:pStyle w:val="ConsPlusNormal"/>
            </w:pPr>
          </w:p>
        </w:tc>
        <w:tc>
          <w:tcPr>
            <w:tcW w:w="1417" w:type="dxa"/>
          </w:tcPr>
          <w:p w:rsidR="00CB5603" w:rsidRDefault="00CB5603">
            <w:pPr>
              <w:pStyle w:val="ConsPlusNormal"/>
            </w:pPr>
          </w:p>
        </w:tc>
      </w:tr>
      <w:tr w:rsidR="00CB5603">
        <w:tc>
          <w:tcPr>
            <w:tcW w:w="3912" w:type="dxa"/>
          </w:tcPr>
          <w:p w:rsidR="00CB5603" w:rsidRDefault="00CB5603">
            <w:pPr>
              <w:pStyle w:val="ConsPlusNormal"/>
              <w:ind w:left="566"/>
            </w:pPr>
            <w:r>
              <w:t>Контрольная точка 2.N</w:t>
            </w:r>
          </w:p>
        </w:tc>
        <w:tc>
          <w:tcPr>
            <w:tcW w:w="1531" w:type="dxa"/>
          </w:tcPr>
          <w:p w:rsidR="00CB5603" w:rsidRDefault="00CB5603">
            <w:pPr>
              <w:pStyle w:val="ConsPlusNormal"/>
            </w:pPr>
          </w:p>
        </w:tc>
        <w:tc>
          <w:tcPr>
            <w:tcW w:w="2324" w:type="dxa"/>
          </w:tcPr>
          <w:p w:rsidR="00CB5603" w:rsidRDefault="00CB5603">
            <w:pPr>
              <w:pStyle w:val="ConsPlusNormal"/>
            </w:pPr>
          </w:p>
        </w:tc>
        <w:tc>
          <w:tcPr>
            <w:tcW w:w="1304" w:type="dxa"/>
          </w:tcPr>
          <w:p w:rsidR="00CB5603" w:rsidRDefault="00CB5603">
            <w:pPr>
              <w:pStyle w:val="ConsPlusNormal"/>
            </w:pPr>
          </w:p>
        </w:tc>
        <w:tc>
          <w:tcPr>
            <w:tcW w:w="1417"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27" w:name="P2086"/>
      <w:bookmarkEnd w:id="127"/>
      <w:r>
        <w:t>&lt;69&gt; Указывается вид документа, подтверждающий факт достижения контрольной точки.</w:t>
      </w:r>
    </w:p>
    <w:p w:rsidR="00CB5603" w:rsidRDefault="00CB5603">
      <w:pPr>
        <w:pStyle w:val="ConsPlusNormal"/>
        <w:spacing w:before="220"/>
        <w:ind w:firstLine="540"/>
        <w:jc w:val="both"/>
      </w:pPr>
      <w:bookmarkStart w:id="128" w:name="P2087"/>
      <w:bookmarkEnd w:id="128"/>
      <w:r>
        <w:t>&lt;70&gt; В подсистеме управления государственными программами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о показателях (мероприятиях (результатах), контрольных точках) и их значениях. Заполняется в электронной форме паспорта без отражения в печатной.</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2"/>
      </w:pPr>
      <w:r>
        <w:t>Приложение</w:t>
      </w:r>
    </w:p>
    <w:p w:rsidR="00CB5603" w:rsidRDefault="00CB5603">
      <w:pPr>
        <w:pStyle w:val="ConsPlusNormal"/>
        <w:jc w:val="right"/>
      </w:pPr>
      <w:r>
        <w:t>к паспорту комплекса процессных</w:t>
      </w:r>
    </w:p>
    <w:p w:rsidR="00CB5603" w:rsidRDefault="00CB5603">
      <w:pPr>
        <w:pStyle w:val="ConsPlusNormal"/>
        <w:jc w:val="right"/>
      </w:pPr>
      <w:r>
        <w:t>мероприятий "Наименование"</w:t>
      </w:r>
    </w:p>
    <w:p w:rsidR="00CB5603" w:rsidRDefault="00CB5603">
      <w:pPr>
        <w:pStyle w:val="ConsPlusNormal"/>
        <w:ind w:firstLine="540"/>
        <w:jc w:val="both"/>
      </w:pPr>
    </w:p>
    <w:p w:rsidR="00CB5603" w:rsidRDefault="00CB5603">
      <w:pPr>
        <w:pStyle w:val="ConsPlusNormal"/>
        <w:jc w:val="center"/>
      </w:pPr>
      <w:r>
        <w:t>Параметры</w:t>
      </w:r>
    </w:p>
    <w:p w:rsidR="00CB5603" w:rsidRDefault="00CB5603">
      <w:pPr>
        <w:pStyle w:val="ConsPlusNormal"/>
        <w:jc w:val="center"/>
      </w:pPr>
      <w:r>
        <w:t>комплекса процессных мероприятий, содержащего сведения,</w:t>
      </w:r>
    </w:p>
    <w:p w:rsidR="00CB5603" w:rsidRDefault="00CB5603">
      <w:pPr>
        <w:pStyle w:val="ConsPlusNormal"/>
        <w:jc w:val="center"/>
      </w:pPr>
      <w:r>
        <w:t>составляющие государственную тайну, и (или) сведения</w:t>
      </w:r>
    </w:p>
    <w:p w:rsidR="00CB5603" w:rsidRDefault="00CB5603">
      <w:pPr>
        <w:pStyle w:val="ConsPlusNormal"/>
        <w:jc w:val="center"/>
      </w:pPr>
      <w:r>
        <w:t xml:space="preserve">конфиденциального характера </w:t>
      </w:r>
      <w:hyperlink w:anchor="P2105">
        <w:r>
          <w:rPr>
            <w:color w:val="0000FF"/>
          </w:rPr>
          <w:t>&lt;71&gt;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B5603">
        <w:tc>
          <w:tcPr>
            <w:tcW w:w="9071" w:type="dxa"/>
            <w:tcBorders>
              <w:top w:val="single" w:sz="4" w:space="0" w:color="auto"/>
              <w:left w:val="single" w:sz="4" w:space="0" w:color="auto"/>
              <w:bottom w:val="single" w:sz="4" w:space="0" w:color="auto"/>
              <w:right w:val="single" w:sz="4" w:space="0" w:color="auto"/>
            </w:tcBorders>
          </w:tcPr>
          <w:p w:rsidR="00CB5603" w:rsidRDefault="00CB5603">
            <w:pPr>
              <w:pStyle w:val="ConsPlusNormal"/>
              <w:jc w:val="center"/>
            </w:pPr>
            <w:r>
              <w:t>приводится информация об отдельных параметрах комплекса процессных мероприятий, содержащих сведения, составляющие государственную тайну, и (или) сведения конфиденциального характера по форме, аналогичной форме, применяемой для соответствующих разделов паспорта комплекса процессных мероприятий</w:t>
            </w: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29" w:name="P2105"/>
      <w:bookmarkEnd w:id="129"/>
      <w:r>
        <w:t>&lt;71&gt; Заполняется в установленном порядке с использованием бумажного и электронного носителя для комплекса процессных мероприятий, содержащей сведения, составляющие государственную тайну, и (или) сведения конфиденциального характера.</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5</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Title"/>
        <w:jc w:val="center"/>
      </w:pPr>
      <w:bookmarkStart w:id="130" w:name="P2117"/>
      <w:bookmarkEnd w:id="130"/>
      <w:r>
        <w:t>ПЕРЕЧЕНЬ</w:t>
      </w:r>
    </w:p>
    <w:p w:rsidR="00CB5603" w:rsidRDefault="00CB5603">
      <w:pPr>
        <w:pStyle w:val="ConsPlusTitle"/>
        <w:jc w:val="center"/>
      </w:pPr>
      <w:r>
        <w:t>ТИПОВ МЕРОПРИЯТИЙ (РЕЗУЛЬТАТОВ) И ИХ КОНТРОЛЬНЫХ ТОЧЕК</w:t>
      </w:r>
    </w:p>
    <w:p w:rsidR="00CB5603" w:rsidRDefault="00CB5603">
      <w:pPr>
        <w:pStyle w:val="ConsPlusTitle"/>
        <w:jc w:val="center"/>
      </w:pPr>
      <w:r>
        <w:t>КОМПЛЕКСОВ ПРОЦЕССНЫХ МЕРОПРИЯТИЙ</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551"/>
        <w:gridCol w:w="5953"/>
        <w:gridCol w:w="2835"/>
      </w:tblGrid>
      <w:tr w:rsidR="00CB5603">
        <w:tc>
          <w:tcPr>
            <w:tcW w:w="557" w:type="dxa"/>
          </w:tcPr>
          <w:p w:rsidR="00CB5603" w:rsidRDefault="00CB5603">
            <w:pPr>
              <w:pStyle w:val="ConsPlusNormal"/>
              <w:jc w:val="center"/>
            </w:pPr>
            <w:r>
              <w:lastRenderedPageBreak/>
              <w:t>N п/п</w:t>
            </w:r>
          </w:p>
        </w:tc>
        <w:tc>
          <w:tcPr>
            <w:tcW w:w="2551" w:type="dxa"/>
          </w:tcPr>
          <w:p w:rsidR="00CB5603" w:rsidRDefault="00CB5603">
            <w:pPr>
              <w:pStyle w:val="ConsPlusNormal"/>
              <w:jc w:val="center"/>
            </w:pPr>
            <w:r>
              <w:t>Тип мероприятия (результата)</w:t>
            </w:r>
          </w:p>
        </w:tc>
        <w:tc>
          <w:tcPr>
            <w:tcW w:w="5953" w:type="dxa"/>
          </w:tcPr>
          <w:p w:rsidR="00CB5603" w:rsidRDefault="00CB5603">
            <w:pPr>
              <w:pStyle w:val="ConsPlusNormal"/>
              <w:jc w:val="center"/>
            </w:pPr>
            <w:r>
              <w:t>Контрольные точки</w:t>
            </w:r>
          </w:p>
        </w:tc>
        <w:tc>
          <w:tcPr>
            <w:tcW w:w="2835" w:type="dxa"/>
          </w:tcPr>
          <w:p w:rsidR="00CB5603" w:rsidRDefault="00CB5603">
            <w:pPr>
              <w:pStyle w:val="ConsPlusNormal"/>
              <w:jc w:val="center"/>
            </w:pPr>
            <w:r>
              <w:t>Единица измерения</w:t>
            </w:r>
          </w:p>
        </w:tc>
      </w:tr>
      <w:tr w:rsidR="00CB5603">
        <w:tc>
          <w:tcPr>
            <w:tcW w:w="557" w:type="dxa"/>
          </w:tcPr>
          <w:p w:rsidR="00CB5603" w:rsidRDefault="00CB5603">
            <w:pPr>
              <w:pStyle w:val="ConsPlusNormal"/>
              <w:jc w:val="center"/>
            </w:pPr>
            <w:r>
              <w:t>1</w:t>
            </w:r>
          </w:p>
        </w:tc>
        <w:tc>
          <w:tcPr>
            <w:tcW w:w="2551" w:type="dxa"/>
          </w:tcPr>
          <w:p w:rsidR="00CB5603" w:rsidRDefault="00CB5603">
            <w:pPr>
              <w:pStyle w:val="ConsPlusNormal"/>
              <w:jc w:val="center"/>
            </w:pPr>
            <w:r>
              <w:t>Обеспечение нормативного правового регулирования</w:t>
            </w:r>
          </w:p>
        </w:tc>
        <w:tc>
          <w:tcPr>
            <w:tcW w:w="5953" w:type="dxa"/>
          </w:tcPr>
          <w:p w:rsidR="00CB5603" w:rsidRDefault="00CB5603">
            <w:pPr>
              <w:pStyle w:val="ConsPlusNormal"/>
              <w:jc w:val="both"/>
            </w:pPr>
            <w:r>
              <w:t>1. Проект акта разработан.</w:t>
            </w:r>
          </w:p>
          <w:p w:rsidR="00CB5603" w:rsidRDefault="00CB5603">
            <w:pPr>
              <w:pStyle w:val="ConsPlusNormal"/>
              <w:jc w:val="both"/>
            </w:pPr>
            <w:r>
              <w:t>2. Проект акта согласован с заинтересованными государственными органами и организациями.</w:t>
            </w:r>
          </w:p>
          <w:p w:rsidR="00CB5603" w:rsidRDefault="00CB5603">
            <w:pPr>
              <w:pStyle w:val="ConsPlusNormal"/>
              <w:jc w:val="both"/>
            </w:pPr>
            <w:r>
              <w:t>3. Проект акта прошел процедуру независимой антикоррупционной экспертизы.</w:t>
            </w:r>
          </w:p>
          <w:p w:rsidR="00CB5603" w:rsidRDefault="00CB5603">
            <w:pPr>
              <w:pStyle w:val="ConsPlusNormal"/>
              <w:jc w:val="both"/>
            </w:pPr>
            <w:r>
              <w:t>4. Проект акта прошел процедуру общественного обсуждения.</w:t>
            </w:r>
          </w:p>
          <w:p w:rsidR="00CB5603" w:rsidRDefault="00CB5603">
            <w:pPr>
              <w:pStyle w:val="ConsPlusNormal"/>
              <w:jc w:val="both"/>
            </w:pPr>
            <w:r>
              <w:t>5. На проект акта получены требуемые заключения органов власти.</w:t>
            </w:r>
          </w:p>
          <w:p w:rsidR="00CB5603" w:rsidRDefault="00CB5603">
            <w:pPr>
              <w:pStyle w:val="ConsPlusNormal"/>
              <w:jc w:val="both"/>
            </w:pPr>
            <w:r>
              <w:t>6. Проект акта внесен в Правительство Российской Федерации.</w:t>
            </w:r>
          </w:p>
          <w:p w:rsidR="00CB5603" w:rsidRDefault="00CB5603">
            <w:pPr>
              <w:pStyle w:val="ConsPlusNormal"/>
              <w:jc w:val="both"/>
            </w:pPr>
            <w:r>
              <w:t>7. Проект акта утвержден (подписан).</w:t>
            </w:r>
          </w:p>
          <w:p w:rsidR="00CB5603" w:rsidRDefault="00CB5603">
            <w:pPr>
              <w:pStyle w:val="ConsPlusNormal"/>
              <w:jc w:val="both"/>
            </w:pPr>
            <w:r>
              <w:t>8. Акт прошел государственную регистрацию.</w:t>
            </w:r>
          </w:p>
        </w:tc>
        <w:tc>
          <w:tcPr>
            <w:tcW w:w="2835" w:type="dxa"/>
          </w:tcPr>
          <w:p w:rsidR="00CB5603" w:rsidRDefault="00CB5603">
            <w:pPr>
              <w:pStyle w:val="ConsPlusNormal"/>
              <w:jc w:val="both"/>
            </w:pPr>
            <w:r>
              <w:t>Единиц (в зависимости от количества документов)</w:t>
            </w:r>
          </w:p>
        </w:tc>
      </w:tr>
      <w:tr w:rsidR="00CB5603">
        <w:tc>
          <w:tcPr>
            <w:tcW w:w="557" w:type="dxa"/>
          </w:tcPr>
          <w:p w:rsidR="00CB5603" w:rsidRDefault="00CB5603">
            <w:pPr>
              <w:pStyle w:val="ConsPlusNormal"/>
              <w:jc w:val="center"/>
            </w:pPr>
            <w:r>
              <w:t>2</w:t>
            </w:r>
          </w:p>
        </w:tc>
        <w:tc>
          <w:tcPr>
            <w:tcW w:w="2551" w:type="dxa"/>
          </w:tcPr>
          <w:p w:rsidR="00CB5603" w:rsidRDefault="00CB5603">
            <w:pPr>
              <w:pStyle w:val="ConsPlusNormal"/>
              <w:jc w:val="center"/>
            </w:pPr>
            <w:r>
              <w:t>Утверждение документа</w:t>
            </w:r>
          </w:p>
        </w:tc>
        <w:tc>
          <w:tcPr>
            <w:tcW w:w="5953" w:type="dxa"/>
          </w:tcPr>
          <w:p w:rsidR="00CB5603" w:rsidRDefault="00CB5603">
            <w:pPr>
              <w:pStyle w:val="ConsPlusNormal"/>
              <w:jc w:val="both"/>
            </w:pPr>
            <w:r>
              <w:t>1. Документ разработан.</w:t>
            </w:r>
          </w:p>
          <w:p w:rsidR="00CB5603" w:rsidRDefault="00CB5603">
            <w:pPr>
              <w:pStyle w:val="ConsPlusNormal"/>
              <w:jc w:val="both"/>
            </w:pPr>
            <w:r>
              <w:t>2. Документ согласован с заинтересованными органами и организациями.</w:t>
            </w:r>
          </w:p>
          <w:p w:rsidR="00CB5603" w:rsidRDefault="00CB5603">
            <w:pPr>
              <w:pStyle w:val="ConsPlusNormal"/>
              <w:jc w:val="both"/>
            </w:pPr>
            <w:r>
              <w:t>3. Документ утвержден (подписан).</w:t>
            </w:r>
          </w:p>
          <w:p w:rsidR="00CB5603" w:rsidRDefault="00CB5603">
            <w:pPr>
              <w:pStyle w:val="ConsPlusNormal"/>
              <w:jc w:val="both"/>
            </w:pPr>
            <w:r>
              <w:t>4. Документ опубликован (представлен).</w:t>
            </w:r>
          </w:p>
        </w:tc>
        <w:tc>
          <w:tcPr>
            <w:tcW w:w="2835" w:type="dxa"/>
          </w:tcPr>
          <w:p w:rsidR="00CB5603" w:rsidRDefault="00CB5603">
            <w:pPr>
              <w:pStyle w:val="ConsPlusNormal"/>
              <w:jc w:val="both"/>
            </w:pPr>
            <w:r>
              <w:t>Единиц (в зависимости от количества документов)</w:t>
            </w:r>
          </w:p>
        </w:tc>
      </w:tr>
      <w:tr w:rsidR="00CB5603">
        <w:tc>
          <w:tcPr>
            <w:tcW w:w="557" w:type="dxa"/>
          </w:tcPr>
          <w:p w:rsidR="00CB5603" w:rsidRDefault="00CB5603">
            <w:pPr>
              <w:pStyle w:val="ConsPlusNormal"/>
              <w:jc w:val="center"/>
            </w:pPr>
            <w:r>
              <w:t>3</w:t>
            </w:r>
          </w:p>
        </w:tc>
        <w:tc>
          <w:tcPr>
            <w:tcW w:w="2551" w:type="dxa"/>
          </w:tcPr>
          <w:p w:rsidR="00CB5603" w:rsidRDefault="00CB5603">
            <w:pPr>
              <w:pStyle w:val="ConsPlusNormal"/>
              <w:jc w:val="center"/>
            </w:pPr>
            <w:r>
              <w:t>Государственный контроль (надзор)</w:t>
            </w:r>
          </w:p>
        </w:tc>
        <w:tc>
          <w:tcPr>
            <w:tcW w:w="5953" w:type="dxa"/>
          </w:tcPr>
          <w:p w:rsidR="00CB5603" w:rsidRDefault="00CB5603">
            <w:pPr>
              <w:pStyle w:val="ConsPlusNormal"/>
              <w:jc w:val="both"/>
            </w:pPr>
            <w:r>
              <w:t>1. Утвержден план контрольных (надзорных) мероприятий.</w:t>
            </w:r>
          </w:p>
          <w:p w:rsidR="00CB5603" w:rsidRDefault="00CB5603">
            <w:pPr>
              <w:pStyle w:val="ConsPlusNormal"/>
              <w:jc w:val="both"/>
            </w:pPr>
            <w:r>
              <w:t>2. Выполнены контрольные (надзорные) мероприятия.</w:t>
            </w:r>
          </w:p>
        </w:tc>
        <w:tc>
          <w:tcPr>
            <w:tcW w:w="2835" w:type="dxa"/>
          </w:tcPr>
          <w:p w:rsidR="00CB5603" w:rsidRDefault="00CB5603">
            <w:pPr>
              <w:pStyle w:val="ConsPlusNormal"/>
              <w:jc w:val="both"/>
            </w:pPr>
            <w:r>
              <w:t>Единиц</w:t>
            </w:r>
          </w:p>
        </w:tc>
      </w:tr>
      <w:tr w:rsidR="00CB5603">
        <w:tc>
          <w:tcPr>
            <w:tcW w:w="557" w:type="dxa"/>
          </w:tcPr>
          <w:p w:rsidR="00CB5603" w:rsidRDefault="00CB5603">
            <w:pPr>
              <w:pStyle w:val="ConsPlusNormal"/>
              <w:jc w:val="center"/>
            </w:pPr>
            <w:r>
              <w:t>4</w:t>
            </w:r>
          </w:p>
        </w:tc>
        <w:tc>
          <w:tcPr>
            <w:tcW w:w="2551" w:type="dxa"/>
          </w:tcPr>
          <w:p w:rsidR="00CB5603" w:rsidRDefault="00CB5603">
            <w:pPr>
              <w:pStyle w:val="ConsPlusNormal"/>
              <w:jc w:val="center"/>
            </w:pPr>
            <w:r>
              <w:t>Оказание услуг (выполнение работ)</w:t>
            </w:r>
          </w:p>
        </w:tc>
        <w:tc>
          <w:tcPr>
            <w:tcW w:w="5953" w:type="dxa"/>
          </w:tcPr>
          <w:p w:rsidR="00CB5603" w:rsidRDefault="00CB5603">
            <w:pPr>
              <w:pStyle w:val="ConsPlusNormal"/>
              <w:jc w:val="both"/>
            </w:pPr>
            <w:r>
              <w:t>1. Утверждены (одобрены) документы, необходимые для оказания услуги (выполнения работы).</w:t>
            </w:r>
          </w:p>
          <w:p w:rsidR="00CB5603" w:rsidRDefault="00CB5603">
            <w:pPr>
              <w:pStyle w:val="ConsPlusNormal"/>
              <w:jc w:val="both"/>
            </w:pPr>
            <w:r>
              <w:t>2. Для оказания услуги (выполнения работы) подготовлено материально-техническое (кадровое) обеспечение (при необходимости).</w:t>
            </w:r>
          </w:p>
          <w:p w:rsidR="00CB5603" w:rsidRDefault="00CB5603">
            <w:pPr>
              <w:pStyle w:val="ConsPlusNormal"/>
              <w:jc w:val="both"/>
            </w:pPr>
            <w:r>
              <w:t>3. Услуга оказана (работы выполнены).</w:t>
            </w:r>
          </w:p>
          <w:p w:rsidR="00CB5603" w:rsidRDefault="00CB5603">
            <w:pPr>
              <w:pStyle w:val="ConsPlusNormal"/>
              <w:jc w:val="both"/>
            </w:pPr>
            <w:r>
              <w:t xml:space="preserve">4. Предоставлен отчет о выполнении соглашения о порядке и условиях предоставления субсидии на выполнение </w:t>
            </w:r>
            <w:r>
              <w:lastRenderedPageBreak/>
              <w:t>государственного задания на оказание государственных услуг (выполнение работ).</w:t>
            </w:r>
          </w:p>
          <w:p w:rsidR="00CB5603" w:rsidRDefault="00CB5603">
            <w:pPr>
              <w:pStyle w:val="ConsPlusNormal"/>
              <w:jc w:val="both"/>
            </w:pPr>
            <w:r>
              <w:t>Для мероприятий (результатов) по проведению экспертиз, оценок, регистрации актов</w:t>
            </w:r>
          </w:p>
          <w:p w:rsidR="00CB5603" w:rsidRDefault="00CB5603">
            <w:pPr>
              <w:pStyle w:val="ConsPlusNormal"/>
              <w:jc w:val="both"/>
            </w:pPr>
            <w:r>
              <w:t>5. Проведена экспертиза.</w:t>
            </w:r>
          </w:p>
          <w:p w:rsidR="00CB5603" w:rsidRDefault="00CB5603">
            <w:pPr>
              <w:pStyle w:val="ConsPlusNormal"/>
              <w:jc w:val="both"/>
            </w:pPr>
            <w:r>
              <w:t>6. Предоставлено заключение по итогам экспертизы.</w:t>
            </w:r>
          </w:p>
          <w:p w:rsidR="00CB5603" w:rsidRDefault="00CB5603">
            <w:pPr>
              <w:pStyle w:val="ConsPlusNormal"/>
              <w:jc w:val="both"/>
            </w:pPr>
            <w:r>
              <w:t>7. Осуществлена государственная регистрация нормативных правовых актов.</w:t>
            </w:r>
          </w:p>
        </w:tc>
        <w:tc>
          <w:tcPr>
            <w:tcW w:w="2835" w:type="dxa"/>
          </w:tcPr>
          <w:p w:rsidR="00CB5603" w:rsidRDefault="00CB5603">
            <w:pPr>
              <w:pStyle w:val="ConsPlusNormal"/>
              <w:jc w:val="both"/>
            </w:pPr>
            <w:r>
              <w:lastRenderedPageBreak/>
              <w:t>Показатели, в том числе характеризующие качество и (или) объем оказываемых услуг (выполнение работ), установленные в государственном задании на оказание государственных услуг (выполнение работ).</w:t>
            </w:r>
          </w:p>
          <w:p w:rsidR="00CB5603" w:rsidRDefault="00CB5603">
            <w:pPr>
              <w:pStyle w:val="ConsPlusNormal"/>
              <w:jc w:val="both"/>
            </w:pPr>
            <w:r>
              <w:lastRenderedPageBreak/>
              <w:t>Единиц</w:t>
            </w:r>
          </w:p>
        </w:tc>
      </w:tr>
      <w:tr w:rsidR="00CB5603">
        <w:tc>
          <w:tcPr>
            <w:tcW w:w="557" w:type="dxa"/>
          </w:tcPr>
          <w:p w:rsidR="00CB5603" w:rsidRDefault="00CB5603">
            <w:pPr>
              <w:pStyle w:val="ConsPlusNormal"/>
              <w:jc w:val="center"/>
            </w:pPr>
            <w:r>
              <w:lastRenderedPageBreak/>
              <w:t>5</w:t>
            </w:r>
          </w:p>
        </w:tc>
        <w:tc>
          <w:tcPr>
            <w:tcW w:w="2551" w:type="dxa"/>
          </w:tcPr>
          <w:p w:rsidR="00CB5603" w:rsidRDefault="00CB5603">
            <w:pPr>
              <w:pStyle w:val="ConsPlusNormal"/>
              <w:jc w:val="center"/>
            </w:pPr>
            <w:r>
              <w:t>Обеспечение текущей деятельности</w:t>
            </w:r>
          </w:p>
        </w:tc>
        <w:tc>
          <w:tcPr>
            <w:tcW w:w="5953" w:type="dxa"/>
          </w:tcPr>
          <w:p w:rsidR="00CB5603" w:rsidRDefault="00CB5603">
            <w:pPr>
              <w:pStyle w:val="ConsPlusNormal"/>
              <w:jc w:val="both"/>
            </w:pPr>
            <w:r>
              <w:t>Не устанавливаются.</w:t>
            </w:r>
          </w:p>
        </w:tc>
        <w:tc>
          <w:tcPr>
            <w:tcW w:w="2835" w:type="dxa"/>
          </w:tcPr>
          <w:p w:rsidR="00CB5603" w:rsidRDefault="00CB5603">
            <w:pPr>
              <w:pStyle w:val="ConsPlusNormal"/>
              <w:jc w:val="both"/>
            </w:pPr>
            <w:r>
              <w:t>Не устанавливаются.</w:t>
            </w:r>
          </w:p>
        </w:tc>
      </w:tr>
      <w:tr w:rsidR="00CB5603">
        <w:tc>
          <w:tcPr>
            <w:tcW w:w="557" w:type="dxa"/>
          </w:tcPr>
          <w:p w:rsidR="00CB5603" w:rsidRDefault="00CB5603">
            <w:pPr>
              <w:pStyle w:val="ConsPlusNormal"/>
              <w:jc w:val="center"/>
            </w:pPr>
            <w:r>
              <w:t>6</w:t>
            </w:r>
          </w:p>
        </w:tc>
        <w:tc>
          <w:tcPr>
            <w:tcW w:w="2551" w:type="dxa"/>
          </w:tcPr>
          <w:p w:rsidR="00CB5603" w:rsidRDefault="00CB5603">
            <w:pPr>
              <w:pStyle w:val="ConsPlusNormal"/>
              <w:jc w:val="center"/>
            </w:pPr>
            <w:r>
              <w:t>Повышение квалификации кадров</w:t>
            </w:r>
          </w:p>
        </w:tc>
        <w:tc>
          <w:tcPr>
            <w:tcW w:w="5953" w:type="dxa"/>
          </w:tcPr>
          <w:p w:rsidR="00CB5603" w:rsidRDefault="00CB5603">
            <w:pPr>
              <w:pStyle w:val="ConsPlusNormal"/>
              <w:jc w:val="both"/>
            </w:pPr>
            <w:r>
              <w:t>1. Утверждены (одобрены) документы, необходимые для оказания услуги.</w:t>
            </w:r>
          </w:p>
          <w:p w:rsidR="00CB5603" w:rsidRDefault="00CB5603">
            <w:pPr>
              <w:pStyle w:val="ConsPlusNormal"/>
              <w:jc w:val="both"/>
            </w:pPr>
            <w:r>
              <w:t>2. Для оказания услуги (выполнения работы) подготовлено материально-техническое и кадровое обеспечение (при необходимости).</w:t>
            </w:r>
          </w:p>
          <w:p w:rsidR="00CB5603" w:rsidRDefault="00CB5603">
            <w:pPr>
              <w:pStyle w:val="ConsPlusNormal"/>
              <w:jc w:val="both"/>
            </w:pPr>
            <w:r>
              <w:t>3. Услуга оказана.</w:t>
            </w:r>
          </w:p>
          <w:p w:rsidR="00CB5603" w:rsidRDefault="00CB5603">
            <w:pPr>
              <w:pStyle w:val="ConsPlusNormal"/>
              <w:jc w:val="both"/>
            </w:pPr>
            <w:r>
              <w:t>4. Закупка включена в план-график закупок.</w:t>
            </w:r>
          </w:p>
          <w:p w:rsidR="00CB5603" w:rsidRDefault="00CB5603">
            <w:pPr>
              <w:pStyle w:val="ConsPlusNormal"/>
              <w:jc w:val="both"/>
            </w:pPr>
            <w:r>
              <w:t>5. Сведения о государственном (муниципальном) контракте внесены в реестр контрактов, заключенных заказчиками по результатам закупок.</w:t>
            </w:r>
          </w:p>
          <w:p w:rsidR="00CB5603" w:rsidRDefault="00CB5603">
            <w:pPr>
              <w:pStyle w:val="ConsPlusNormal"/>
              <w:jc w:val="both"/>
            </w:pPr>
            <w:r>
              <w:t>6. Произведена приемка поставленных товаров, выполненных работ, оказанных услуг.</w:t>
            </w:r>
          </w:p>
          <w:p w:rsidR="00CB5603" w:rsidRDefault="00CB5603">
            <w:pPr>
              <w:pStyle w:val="ConsPlusNormal"/>
              <w:jc w:val="both"/>
            </w:pPr>
            <w:r>
              <w:t>7. Произведена оплата товаров, выполненных работ, оказанных услуг по государственному (муниципальному) контракту.</w:t>
            </w:r>
          </w:p>
        </w:tc>
        <w:tc>
          <w:tcPr>
            <w:tcW w:w="2835" w:type="dxa"/>
          </w:tcPr>
          <w:p w:rsidR="00CB5603" w:rsidRDefault="00CB5603">
            <w:pPr>
              <w:pStyle w:val="ConsPlusNormal"/>
              <w:jc w:val="both"/>
            </w:pPr>
            <w:r>
              <w:t>(тыс./млн) человек</w:t>
            </w:r>
          </w:p>
        </w:tc>
      </w:tr>
      <w:tr w:rsidR="00CB5603">
        <w:tc>
          <w:tcPr>
            <w:tcW w:w="557" w:type="dxa"/>
            <w:vMerge w:val="restart"/>
          </w:tcPr>
          <w:p w:rsidR="00CB5603" w:rsidRDefault="00CB5603">
            <w:pPr>
              <w:pStyle w:val="ConsPlusNormal"/>
              <w:jc w:val="center"/>
            </w:pPr>
            <w:r>
              <w:t>7</w:t>
            </w:r>
          </w:p>
        </w:tc>
        <w:tc>
          <w:tcPr>
            <w:tcW w:w="2551" w:type="dxa"/>
            <w:vMerge w:val="restart"/>
          </w:tcPr>
          <w:p w:rsidR="00CB5603" w:rsidRDefault="00CB5603">
            <w:pPr>
              <w:pStyle w:val="ConsPlusNormal"/>
              <w:jc w:val="center"/>
            </w:pPr>
            <w:r>
              <w:t>Выплаты физическим лицам</w:t>
            </w:r>
          </w:p>
        </w:tc>
        <w:tc>
          <w:tcPr>
            <w:tcW w:w="5953" w:type="dxa"/>
            <w:tcBorders>
              <w:bottom w:val="nil"/>
            </w:tcBorders>
          </w:tcPr>
          <w:p w:rsidR="00CB5603" w:rsidRDefault="00CB5603">
            <w:pPr>
              <w:pStyle w:val="ConsPlusNormal"/>
              <w:jc w:val="both"/>
            </w:pPr>
            <w:r>
              <w:t>1. Документ, устанавливающий условия осуществления выплат (в том числе размер и получателей), утвержден/принят.</w:t>
            </w:r>
          </w:p>
          <w:p w:rsidR="00CB5603" w:rsidRDefault="00CB5603">
            <w:pPr>
              <w:pStyle w:val="ConsPlusNormal"/>
              <w:jc w:val="both"/>
            </w:pPr>
            <w:r>
              <w:t>2. Выплаты осуществлены.</w:t>
            </w:r>
          </w:p>
        </w:tc>
        <w:tc>
          <w:tcPr>
            <w:tcW w:w="2835" w:type="dxa"/>
            <w:vMerge w:val="restart"/>
          </w:tcPr>
          <w:p w:rsidR="00CB5603" w:rsidRDefault="00CB5603">
            <w:pPr>
              <w:pStyle w:val="ConsPlusNormal"/>
              <w:jc w:val="both"/>
            </w:pPr>
            <w:r>
              <w:t>(тыс./млн) человек или единиц</w:t>
            </w:r>
          </w:p>
        </w:tc>
      </w:tr>
      <w:tr w:rsidR="00CB5603">
        <w:tc>
          <w:tcPr>
            <w:tcW w:w="557" w:type="dxa"/>
            <w:vMerge/>
          </w:tcPr>
          <w:p w:rsidR="00CB5603" w:rsidRDefault="00CB5603">
            <w:pPr>
              <w:pStyle w:val="ConsPlusNormal"/>
            </w:pPr>
          </w:p>
        </w:tc>
        <w:tc>
          <w:tcPr>
            <w:tcW w:w="2551" w:type="dxa"/>
            <w:vMerge/>
          </w:tcPr>
          <w:p w:rsidR="00CB5603" w:rsidRDefault="00CB5603">
            <w:pPr>
              <w:pStyle w:val="ConsPlusNormal"/>
            </w:pPr>
          </w:p>
        </w:tc>
        <w:tc>
          <w:tcPr>
            <w:tcW w:w="5953" w:type="dxa"/>
            <w:tcBorders>
              <w:top w:val="nil"/>
            </w:tcBorders>
          </w:tcPr>
          <w:p w:rsidR="00CB5603" w:rsidRDefault="00CB5603">
            <w:pPr>
              <w:pStyle w:val="ConsPlusNormal"/>
              <w:jc w:val="both"/>
            </w:pPr>
            <w:r>
              <w:t xml:space="preserve">В случае если в рамках мероприятия (результата) </w:t>
            </w:r>
            <w:r>
              <w:lastRenderedPageBreak/>
              <w:t>предусматривается предоставление межбюджетных трансфертов из федерального бюджета бюджетам субъектов Российской Федерации, то дополнительно включаются следующие контрольные точки.</w:t>
            </w:r>
          </w:p>
          <w:p w:rsidR="00CB5603" w:rsidRDefault="00CB5603">
            <w:pPr>
              <w:pStyle w:val="ConsPlusNormal"/>
              <w:jc w:val="both"/>
            </w:pPr>
            <w:r>
              <w:t>1. Утверждены правила распределения и предоставления бюджетам субъектов Российской Федерации межбюджетных трансфертов.</w:t>
            </w:r>
          </w:p>
          <w:p w:rsidR="00CB5603" w:rsidRDefault="00CB5603">
            <w:pPr>
              <w:pStyle w:val="ConsPlusNormal"/>
              <w:jc w:val="both"/>
            </w:pPr>
            <w:r>
              <w:t>2. Утверждено распределение межбюджетных трансфертов по субъектам Российской Федерации (муниципальным образованиям).</w:t>
            </w:r>
          </w:p>
          <w:p w:rsidR="00CB5603" w:rsidRDefault="00CB5603">
            <w:pPr>
              <w:pStyle w:val="ConsPlusNormal"/>
              <w:jc w:val="both"/>
            </w:pPr>
            <w:r>
              <w:t>3. С субъектами Российской Федерации заключены соглашения о предоставлении бюджетам субъектов Российской Федерации межбюджетных трансфертов.</w:t>
            </w:r>
          </w:p>
          <w:p w:rsidR="00CB5603" w:rsidRDefault="00CB5603">
            <w:pPr>
              <w:pStyle w:val="ConsPlusNormal"/>
              <w:jc w:val="both"/>
            </w:pPr>
            <w:r>
              <w:t>4. Предоставлен отчет об использовании межбюджетных трансфертов.</w:t>
            </w:r>
          </w:p>
        </w:tc>
        <w:tc>
          <w:tcPr>
            <w:tcW w:w="2835" w:type="dxa"/>
            <w:vMerge/>
          </w:tcPr>
          <w:p w:rsidR="00CB5603" w:rsidRDefault="00CB5603">
            <w:pPr>
              <w:pStyle w:val="ConsPlusNormal"/>
            </w:pPr>
          </w:p>
        </w:tc>
      </w:tr>
      <w:tr w:rsidR="00CB5603">
        <w:tc>
          <w:tcPr>
            <w:tcW w:w="557" w:type="dxa"/>
          </w:tcPr>
          <w:p w:rsidR="00CB5603" w:rsidRDefault="00CB5603">
            <w:pPr>
              <w:pStyle w:val="ConsPlusNormal"/>
              <w:jc w:val="center"/>
            </w:pPr>
            <w:r>
              <w:t>8</w:t>
            </w:r>
          </w:p>
        </w:tc>
        <w:tc>
          <w:tcPr>
            <w:tcW w:w="2551" w:type="dxa"/>
          </w:tcPr>
          <w:p w:rsidR="00CB5603" w:rsidRDefault="00CB5603">
            <w:pPr>
              <w:pStyle w:val="ConsPlusNormal"/>
              <w:jc w:val="center"/>
            </w:pPr>
            <w:r>
              <w:t>Исполнение международных обязательств</w:t>
            </w:r>
          </w:p>
        </w:tc>
        <w:tc>
          <w:tcPr>
            <w:tcW w:w="5953" w:type="dxa"/>
          </w:tcPr>
          <w:p w:rsidR="00CB5603" w:rsidRDefault="00CB5603">
            <w:pPr>
              <w:pStyle w:val="ConsPlusNormal"/>
              <w:jc w:val="both"/>
            </w:pPr>
            <w:r>
              <w:t>1. Соглашение (иной документ) об участии в деятельности международной организации (в международных мероприятиях) подписано.</w:t>
            </w:r>
          </w:p>
          <w:p w:rsidR="00CB5603" w:rsidRDefault="00CB5603">
            <w:pPr>
              <w:pStyle w:val="ConsPlusNormal"/>
              <w:jc w:val="both"/>
            </w:pPr>
            <w:r>
              <w:t>2. Соглашение об участии в деятельности международной организации (международных мероприятиях) ратифицировано.</w:t>
            </w:r>
          </w:p>
          <w:p w:rsidR="00CB5603" w:rsidRDefault="00CB5603">
            <w:pPr>
              <w:pStyle w:val="ConsPlusNormal"/>
              <w:jc w:val="both"/>
            </w:pPr>
            <w:r>
              <w:t>3. Взнос в международную организацию/платежи в целях обеспечения реализации соглашений по обязательствам Российской Федерации перед иностранными государствами/безвозмездные перечисления субъектам международного права осуществлены.</w:t>
            </w:r>
          </w:p>
          <w:p w:rsidR="00CB5603" w:rsidRDefault="00CB5603">
            <w:pPr>
              <w:pStyle w:val="ConsPlusNormal"/>
              <w:jc w:val="both"/>
            </w:pPr>
            <w:r>
              <w:t>4. Мероприятия, предусмотренные соглашением (иным документом), проведены.</w:t>
            </w:r>
          </w:p>
          <w:p w:rsidR="00CB5603" w:rsidRDefault="00CB5603">
            <w:pPr>
              <w:pStyle w:val="ConsPlusNormal"/>
              <w:jc w:val="both"/>
            </w:pPr>
            <w:r>
              <w:t>5. Отчет о реализованных мероприятиях представлен.</w:t>
            </w:r>
          </w:p>
        </w:tc>
        <w:tc>
          <w:tcPr>
            <w:tcW w:w="2835" w:type="dxa"/>
          </w:tcPr>
          <w:p w:rsidR="00CB5603" w:rsidRDefault="00CB5603">
            <w:pPr>
              <w:pStyle w:val="ConsPlusNormal"/>
              <w:jc w:val="both"/>
            </w:pPr>
            <w:r>
              <w:t>Единиц (количество международных организаций, в деятельности которых участвует Российская Федерация), количество планируемых к проведению мероприятий, количество планируемых к заключению соглашений)</w:t>
            </w:r>
          </w:p>
        </w:tc>
      </w:tr>
      <w:tr w:rsidR="00CB5603">
        <w:tc>
          <w:tcPr>
            <w:tcW w:w="557" w:type="dxa"/>
          </w:tcPr>
          <w:p w:rsidR="00CB5603" w:rsidRDefault="00CB5603">
            <w:pPr>
              <w:pStyle w:val="ConsPlusNormal"/>
              <w:jc w:val="center"/>
            </w:pPr>
            <w:r>
              <w:t>9</w:t>
            </w:r>
          </w:p>
        </w:tc>
        <w:tc>
          <w:tcPr>
            <w:tcW w:w="2551" w:type="dxa"/>
          </w:tcPr>
          <w:p w:rsidR="00CB5603" w:rsidRDefault="00CB5603">
            <w:pPr>
              <w:pStyle w:val="ConsPlusNormal"/>
              <w:jc w:val="center"/>
            </w:pPr>
            <w:r>
              <w:t>Приобретение товаров, работ, услуг</w:t>
            </w:r>
          </w:p>
        </w:tc>
        <w:tc>
          <w:tcPr>
            <w:tcW w:w="5953" w:type="dxa"/>
          </w:tcPr>
          <w:p w:rsidR="00CB5603" w:rsidRDefault="00CB5603">
            <w:pPr>
              <w:pStyle w:val="ConsPlusNormal"/>
              <w:jc w:val="both"/>
            </w:pPr>
            <w:r>
              <w:t>1. Закупка включена в план-график закупок.</w:t>
            </w:r>
          </w:p>
          <w:p w:rsidR="00CB5603" w:rsidRDefault="00CB5603">
            <w:pPr>
              <w:pStyle w:val="ConsPlusNormal"/>
              <w:jc w:val="both"/>
            </w:pPr>
            <w:r>
              <w:t xml:space="preserve">2. Сведения о государственном (муниципальном) контракте внесены в реестр контрактов, заключенных заказчиками по </w:t>
            </w:r>
            <w:r>
              <w:lastRenderedPageBreak/>
              <w:t>результатам закупок.</w:t>
            </w:r>
          </w:p>
          <w:p w:rsidR="00CB5603" w:rsidRDefault="00CB5603">
            <w:pPr>
              <w:pStyle w:val="ConsPlusNormal"/>
              <w:jc w:val="both"/>
            </w:pPr>
            <w:r>
              <w:t>3. Произведена приемка поставленных товаров, выполненных работ, оказанных услуг.</w:t>
            </w:r>
          </w:p>
          <w:p w:rsidR="00CB5603" w:rsidRDefault="00CB5603">
            <w:pPr>
              <w:pStyle w:val="ConsPlusNormal"/>
              <w:jc w:val="both"/>
            </w:pPr>
            <w:r>
              <w:t>4. Произведена оплата товаров, выполненных работ, оказанных услуг по государственному (муниципальному) контракту.</w:t>
            </w:r>
          </w:p>
        </w:tc>
        <w:tc>
          <w:tcPr>
            <w:tcW w:w="2835" w:type="dxa"/>
          </w:tcPr>
          <w:p w:rsidR="00CB5603" w:rsidRDefault="00CB5603">
            <w:pPr>
              <w:pStyle w:val="ConsPlusNormal"/>
              <w:jc w:val="both"/>
            </w:pPr>
            <w:r>
              <w:lastRenderedPageBreak/>
              <w:t>Единиц</w:t>
            </w:r>
          </w:p>
        </w:tc>
      </w:tr>
      <w:tr w:rsidR="00CB5603">
        <w:tc>
          <w:tcPr>
            <w:tcW w:w="557" w:type="dxa"/>
          </w:tcPr>
          <w:p w:rsidR="00CB5603" w:rsidRDefault="00CB5603">
            <w:pPr>
              <w:pStyle w:val="ConsPlusNormal"/>
              <w:jc w:val="center"/>
            </w:pPr>
            <w:r>
              <w:t>10</w:t>
            </w:r>
          </w:p>
        </w:tc>
        <w:tc>
          <w:tcPr>
            <w:tcW w:w="2551" w:type="dxa"/>
          </w:tcPr>
          <w:p w:rsidR="00CB5603" w:rsidRDefault="00CB5603">
            <w:pPr>
              <w:pStyle w:val="ConsPlusNormal"/>
              <w:jc w:val="center"/>
            </w:pPr>
            <w:r>
              <w:t>Дотация</w:t>
            </w:r>
          </w:p>
        </w:tc>
        <w:tc>
          <w:tcPr>
            <w:tcW w:w="5953" w:type="dxa"/>
          </w:tcPr>
          <w:p w:rsidR="00CB5603" w:rsidRDefault="00CB5603">
            <w:pPr>
              <w:pStyle w:val="ConsPlusNormal"/>
              <w:jc w:val="both"/>
            </w:pPr>
            <w:r>
              <w:t>1. Утверждено распределение межбюджетных трансфертов по субъектам Российской Федерации.</w:t>
            </w:r>
          </w:p>
          <w:p w:rsidR="00CB5603" w:rsidRDefault="00CB5603">
            <w:pPr>
              <w:pStyle w:val="ConsPlusNormal"/>
              <w:jc w:val="both"/>
            </w:pPr>
            <w:r>
              <w:t>2. Реализованы меры государственной поддержки.</w:t>
            </w:r>
          </w:p>
        </w:tc>
        <w:tc>
          <w:tcPr>
            <w:tcW w:w="2835" w:type="dxa"/>
          </w:tcPr>
          <w:p w:rsidR="00CB5603" w:rsidRDefault="00CB5603">
            <w:pPr>
              <w:pStyle w:val="ConsPlusNormal"/>
              <w:jc w:val="both"/>
            </w:pPr>
            <w:r>
              <w:t>Единиц (количество субъектов Российской Федерации (муниципальных образований), получивших поддержку).</w:t>
            </w:r>
          </w:p>
        </w:tc>
      </w:tr>
      <w:tr w:rsidR="00CB5603">
        <w:tc>
          <w:tcPr>
            <w:tcW w:w="557" w:type="dxa"/>
          </w:tcPr>
          <w:p w:rsidR="00CB5603" w:rsidRDefault="00CB5603">
            <w:pPr>
              <w:pStyle w:val="ConsPlusNormal"/>
              <w:jc w:val="center"/>
            </w:pPr>
            <w:r>
              <w:t>11</w:t>
            </w:r>
          </w:p>
        </w:tc>
        <w:tc>
          <w:tcPr>
            <w:tcW w:w="2551" w:type="dxa"/>
          </w:tcPr>
          <w:p w:rsidR="00CB5603" w:rsidRDefault="00CB5603">
            <w:pPr>
              <w:pStyle w:val="ConsPlusNormal"/>
              <w:jc w:val="center"/>
            </w:pPr>
            <w:r>
              <w:t>Реализация переданных полномочий</w:t>
            </w:r>
          </w:p>
        </w:tc>
        <w:tc>
          <w:tcPr>
            <w:tcW w:w="5953" w:type="dxa"/>
          </w:tcPr>
          <w:p w:rsidR="00CB5603" w:rsidRDefault="00CB5603">
            <w:pPr>
              <w:pStyle w:val="ConsPlusNormal"/>
              <w:jc w:val="both"/>
            </w:pPr>
            <w:r>
              <w:t>1. Утверждено распределение межбюджетных трансфертов по субъектам Российской Федерации.</w:t>
            </w:r>
          </w:p>
          <w:p w:rsidR="00CB5603" w:rsidRDefault="00CB5603">
            <w:pPr>
              <w:pStyle w:val="ConsPlusNormal"/>
              <w:jc w:val="both"/>
            </w:pPr>
            <w:r>
              <w:t>2. Реализованы меры государственной поддержки.</w:t>
            </w:r>
          </w:p>
        </w:tc>
        <w:tc>
          <w:tcPr>
            <w:tcW w:w="2835" w:type="dxa"/>
          </w:tcPr>
          <w:p w:rsidR="00CB5603" w:rsidRDefault="00CB5603">
            <w:pPr>
              <w:pStyle w:val="ConsPlusNormal"/>
              <w:jc w:val="both"/>
            </w:pPr>
            <w:r>
              <w:t>Единиц (количество субъектов Российской Федерации (муниципальных образований), получивших поддержку)</w:t>
            </w:r>
          </w:p>
        </w:tc>
      </w:tr>
      <w:tr w:rsidR="00CB5603">
        <w:tc>
          <w:tcPr>
            <w:tcW w:w="557" w:type="dxa"/>
          </w:tcPr>
          <w:p w:rsidR="00CB5603" w:rsidRDefault="00CB5603">
            <w:pPr>
              <w:pStyle w:val="ConsPlusNormal"/>
              <w:jc w:val="center"/>
            </w:pPr>
            <w:r>
              <w:t>12</w:t>
            </w:r>
          </w:p>
        </w:tc>
        <w:tc>
          <w:tcPr>
            <w:tcW w:w="2551" w:type="dxa"/>
          </w:tcPr>
          <w:p w:rsidR="00CB5603" w:rsidRDefault="00CB5603">
            <w:pPr>
              <w:pStyle w:val="ConsPlusNormal"/>
              <w:jc w:val="center"/>
            </w:pPr>
            <w:r>
              <w:t>Обслуживание государственного долга</w:t>
            </w:r>
          </w:p>
        </w:tc>
        <w:tc>
          <w:tcPr>
            <w:tcW w:w="5953" w:type="dxa"/>
          </w:tcPr>
          <w:p w:rsidR="00CB5603" w:rsidRDefault="00CB5603">
            <w:pPr>
              <w:pStyle w:val="ConsPlusNormal"/>
              <w:jc w:val="both"/>
            </w:pPr>
            <w:r>
              <w:t>Не устанавливаются.</w:t>
            </w:r>
          </w:p>
        </w:tc>
        <w:tc>
          <w:tcPr>
            <w:tcW w:w="2835" w:type="dxa"/>
          </w:tcPr>
          <w:p w:rsidR="00CB5603" w:rsidRDefault="00CB5603">
            <w:pPr>
              <w:pStyle w:val="ConsPlusNormal"/>
              <w:jc w:val="both"/>
            </w:pPr>
            <w:r>
              <w:t>Не устанавливаются.</w:t>
            </w:r>
          </w:p>
        </w:tc>
      </w:tr>
      <w:tr w:rsidR="00CB5603">
        <w:tc>
          <w:tcPr>
            <w:tcW w:w="557" w:type="dxa"/>
          </w:tcPr>
          <w:p w:rsidR="00CB5603" w:rsidRDefault="00CB5603">
            <w:pPr>
              <w:pStyle w:val="ConsPlusNormal"/>
              <w:jc w:val="center"/>
            </w:pPr>
            <w:r>
              <w:t>13</w:t>
            </w:r>
          </w:p>
        </w:tc>
        <w:tc>
          <w:tcPr>
            <w:tcW w:w="2551" w:type="dxa"/>
          </w:tcPr>
          <w:p w:rsidR="00CB5603" w:rsidRDefault="00CB5603">
            <w:pPr>
              <w:pStyle w:val="ConsPlusNormal"/>
              <w:jc w:val="center"/>
            </w:pPr>
            <w:r>
              <w:t>Жилищное обеспечение граждан</w:t>
            </w:r>
          </w:p>
        </w:tc>
        <w:tc>
          <w:tcPr>
            <w:tcW w:w="5953" w:type="dxa"/>
          </w:tcPr>
          <w:p w:rsidR="00CB5603" w:rsidRDefault="00CB5603">
            <w:pPr>
              <w:pStyle w:val="ConsPlusNormal"/>
              <w:jc w:val="both"/>
            </w:pPr>
            <w:r>
              <w:t>Меры социальной поддержки оказаны.</w:t>
            </w:r>
          </w:p>
        </w:tc>
        <w:tc>
          <w:tcPr>
            <w:tcW w:w="2835" w:type="dxa"/>
          </w:tcPr>
          <w:p w:rsidR="00CB5603" w:rsidRDefault="00CB5603">
            <w:pPr>
              <w:pStyle w:val="ConsPlusNormal"/>
              <w:jc w:val="both"/>
            </w:pPr>
            <w:r>
              <w:t>(тыс./млн) человек</w:t>
            </w:r>
          </w:p>
        </w:tc>
      </w:tr>
      <w:tr w:rsidR="00CB5603">
        <w:tc>
          <w:tcPr>
            <w:tcW w:w="557" w:type="dxa"/>
          </w:tcPr>
          <w:p w:rsidR="00CB5603" w:rsidRDefault="00CB5603">
            <w:pPr>
              <w:pStyle w:val="ConsPlusNormal"/>
              <w:jc w:val="center"/>
            </w:pPr>
            <w:r>
              <w:t>14</w:t>
            </w:r>
          </w:p>
        </w:tc>
        <w:tc>
          <w:tcPr>
            <w:tcW w:w="2551" w:type="dxa"/>
          </w:tcPr>
          <w:p w:rsidR="00CB5603" w:rsidRDefault="00CB5603">
            <w:pPr>
              <w:pStyle w:val="ConsPlusNormal"/>
              <w:jc w:val="center"/>
            </w:pPr>
            <w:r>
              <w:t>Резервы</w:t>
            </w:r>
          </w:p>
        </w:tc>
        <w:tc>
          <w:tcPr>
            <w:tcW w:w="5953" w:type="dxa"/>
          </w:tcPr>
          <w:p w:rsidR="00CB5603" w:rsidRDefault="00CB5603">
            <w:pPr>
              <w:pStyle w:val="ConsPlusNormal"/>
              <w:jc w:val="both"/>
            </w:pPr>
            <w:r>
              <w:t>Не устанавливаются</w:t>
            </w:r>
          </w:p>
        </w:tc>
        <w:tc>
          <w:tcPr>
            <w:tcW w:w="2835" w:type="dxa"/>
          </w:tcPr>
          <w:p w:rsidR="00CB5603" w:rsidRDefault="00CB5603">
            <w:pPr>
              <w:pStyle w:val="ConsPlusNormal"/>
              <w:jc w:val="both"/>
            </w:pPr>
            <w:r>
              <w:t>Не устанавливаются.</w:t>
            </w:r>
          </w:p>
        </w:tc>
      </w:tr>
      <w:tr w:rsidR="00CB5603">
        <w:tc>
          <w:tcPr>
            <w:tcW w:w="557" w:type="dxa"/>
          </w:tcPr>
          <w:p w:rsidR="00CB5603" w:rsidRDefault="00CB5603">
            <w:pPr>
              <w:pStyle w:val="ConsPlusNormal"/>
              <w:jc w:val="center"/>
            </w:pPr>
            <w:r>
              <w:t>15</w:t>
            </w:r>
          </w:p>
        </w:tc>
        <w:tc>
          <w:tcPr>
            <w:tcW w:w="2551" w:type="dxa"/>
          </w:tcPr>
          <w:p w:rsidR="00CB5603" w:rsidRDefault="00CB5603">
            <w:pPr>
              <w:pStyle w:val="ConsPlusNormal"/>
              <w:jc w:val="center"/>
            </w:pPr>
            <w:r>
              <w:t>Проведение массовых мероприятий</w:t>
            </w:r>
          </w:p>
        </w:tc>
        <w:tc>
          <w:tcPr>
            <w:tcW w:w="5953" w:type="dxa"/>
          </w:tcPr>
          <w:p w:rsidR="00CB5603" w:rsidRDefault="00CB5603">
            <w:pPr>
              <w:pStyle w:val="ConsPlusNormal"/>
              <w:jc w:val="both"/>
            </w:pPr>
            <w:r>
              <w:t>1. Утверждена концепция мероприятия/положение о мероприятии.</w:t>
            </w:r>
          </w:p>
          <w:p w:rsidR="00CB5603" w:rsidRDefault="00CB5603">
            <w:pPr>
              <w:pStyle w:val="ConsPlusNormal"/>
              <w:jc w:val="both"/>
            </w:pPr>
            <w:r>
              <w:t>2. Сформирован организационный комитет (организационный штаб) мероприятия.</w:t>
            </w:r>
          </w:p>
          <w:p w:rsidR="00CB5603" w:rsidRDefault="00CB5603">
            <w:pPr>
              <w:pStyle w:val="ConsPlusNormal"/>
              <w:jc w:val="both"/>
            </w:pPr>
            <w:r>
              <w:t>3. Утвержден план подготовки мероприятия ("дорожная карта").</w:t>
            </w:r>
          </w:p>
          <w:p w:rsidR="00CB5603" w:rsidRDefault="00CB5603">
            <w:pPr>
              <w:pStyle w:val="ConsPlusNormal"/>
              <w:jc w:val="both"/>
            </w:pPr>
            <w:r>
              <w:t>4. Получены и учтены требования правоохранительных органов к условиям и месту проведения мероприятия.</w:t>
            </w:r>
          </w:p>
          <w:p w:rsidR="00CB5603" w:rsidRDefault="00CB5603">
            <w:pPr>
              <w:pStyle w:val="ConsPlusNormal"/>
              <w:jc w:val="both"/>
            </w:pPr>
            <w:r>
              <w:lastRenderedPageBreak/>
              <w:t>5. Мероприятие проведено.</w:t>
            </w:r>
          </w:p>
        </w:tc>
        <w:tc>
          <w:tcPr>
            <w:tcW w:w="2835" w:type="dxa"/>
          </w:tcPr>
          <w:p w:rsidR="00CB5603" w:rsidRDefault="00CB5603">
            <w:pPr>
              <w:pStyle w:val="ConsPlusNormal"/>
              <w:jc w:val="both"/>
            </w:pPr>
            <w:r>
              <w:lastRenderedPageBreak/>
              <w:t>Единиц в зависимости от количества проводимых мероприятий</w:t>
            </w:r>
          </w:p>
        </w:tc>
      </w:tr>
      <w:tr w:rsidR="00CB5603">
        <w:tc>
          <w:tcPr>
            <w:tcW w:w="557" w:type="dxa"/>
          </w:tcPr>
          <w:p w:rsidR="00CB5603" w:rsidRDefault="00CB5603">
            <w:pPr>
              <w:pStyle w:val="ConsPlusNormal"/>
              <w:jc w:val="center"/>
            </w:pPr>
            <w:r>
              <w:t>16</w:t>
            </w:r>
          </w:p>
        </w:tc>
        <w:tc>
          <w:tcPr>
            <w:tcW w:w="2551" w:type="dxa"/>
          </w:tcPr>
          <w:p w:rsidR="00CB5603" w:rsidRDefault="00CB5603">
            <w:pPr>
              <w:pStyle w:val="ConsPlusNormal"/>
              <w:jc w:val="center"/>
            </w:pPr>
            <w:r>
              <w:t>Проведение образовательных мероприятий</w:t>
            </w:r>
          </w:p>
        </w:tc>
        <w:tc>
          <w:tcPr>
            <w:tcW w:w="5953" w:type="dxa"/>
          </w:tcPr>
          <w:p w:rsidR="00CB5603" w:rsidRDefault="00CB5603">
            <w:pPr>
              <w:pStyle w:val="ConsPlusNormal"/>
              <w:jc w:val="both"/>
            </w:pPr>
            <w:r>
              <w:t>1. Разработаны и утверждены программы образовательных мероприятий (выбраны образовательные мероприятия).</w:t>
            </w:r>
          </w:p>
          <w:p w:rsidR="00CB5603" w:rsidRDefault="00CB5603">
            <w:pPr>
              <w:pStyle w:val="ConsPlusNormal"/>
              <w:jc w:val="both"/>
            </w:pPr>
            <w:r>
              <w:t>2. Образовательные мероприятия завершены.</w:t>
            </w:r>
          </w:p>
        </w:tc>
        <w:tc>
          <w:tcPr>
            <w:tcW w:w="2835" w:type="dxa"/>
          </w:tcPr>
          <w:p w:rsidR="00CB5603" w:rsidRDefault="00CB5603">
            <w:pPr>
              <w:pStyle w:val="ConsPlusNormal"/>
              <w:jc w:val="both"/>
            </w:pPr>
            <w:r>
              <w:t>Единиц в зависимости от количества проводимых мероприятий</w:t>
            </w:r>
          </w:p>
        </w:tc>
      </w:tr>
      <w:tr w:rsidR="00CB5603">
        <w:tc>
          <w:tcPr>
            <w:tcW w:w="557" w:type="dxa"/>
          </w:tcPr>
          <w:p w:rsidR="00CB5603" w:rsidRDefault="00CB5603">
            <w:pPr>
              <w:pStyle w:val="ConsPlusNormal"/>
              <w:jc w:val="center"/>
            </w:pPr>
            <w:r>
              <w:t>17</w:t>
            </w:r>
          </w:p>
        </w:tc>
        <w:tc>
          <w:tcPr>
            <w:tcW w:w="2551" w:type="dxa"/>
          </w:tcPr>
          <w:p w:rsidR="00CB5603" w:rsidRDefault="00CB5603">
            <w:pPr>
              <w:pStyle w:val="ConsPlusNormal"/>
              <w:jc w:val="center"/>
            </w:pPr>
            <w:r>
              <w:t>Эксплуатация и сопровождение информационных систем</w:t>
            </w:r>
          </w:p>
        </w:tc>
        <w:tc>
          <w:tcPr>
            <w:tcW w:w="5953" w:type="dxa"/>
          </w:tcPr>
          <w:p w:rsidR="00CB5603" w:rsidRDefault="00CB5603">
            <w:pPr>
              <w:pStyle w:val="ConsPlusNormal"/>
              <w:jc w:val="both"/>
            </w:pPr>
            <w:r>
              <w:t>1. Сформированы (утверждены) технические документы для развития информационно-телекоммуникационного сервиса (информационной системы).</w:t>
            </w:r>
          </w:p>
          <w:p w:rsidR="00CB5603" w:rsidRDefault="00CB5603">
            <w:pPr>
              <w:pStyle w:val="ConsPlusNormal"/>
              <w:jc w:val="both"/>
            </w:pPr>
            <w:r>
              <w:t>2. Заключен договор на оказание технической поддержки функционирования информационно-телекоммуникационного сервиса (информационной системы).</w:t>
            </w:r>
          </w:p>
        </w:tc>
        <w:tc>
          <w:tcPr>
            <w:tcW w:w="2835" w:type="dxa"/>
          </w:tcPr>
          <w:p w:rsidR="00CB5603" w:rsidRDefault="00CB5603">
            <w:pPr>
              <w:pStyle w:val="ConsPlusNormal"/>
              <w:jc w:val="both"/>
            </w:pPr>
            <w:r>
              <w:t>Единиц</w:t>
            </w:r>
          </w:p>
        </w:tc>
      </w:tr>
      <w:tr w:rsidR="00CB5603">
        <w:tc>
          <w:tcPr>
            <w:tcW w:w="557" w:type="dxa"/>
          </w:tcPr>
          <w:p w:rsidR="00CB5603" w:rsidRDefault="00CB5603">
            <w:pPr>
              <w:pStyle w:val="ConsPlusNormal"/>
              <w:jc w:val="center"/>
            </w:pPr>
            <w:r>
              <w:t>18</w:t>
            </w:r>
          </w:p>
        </w:tc>
        <w:tc>
          <w:tcPr>
            <w:tcW w:w="2551" w:type="dxa"/>
          </w:tcPr>
          <w:p w:rsidR="00CB5603" w:rsidRDefault="00CB5603">
            <w:pPr>
              <w:pStyle w:val="ConsPlusNormal"/>
              <w:jc w:val="center"/>
            </w:pPr>
            <w:r>
              <w:t>Текущая эксплуатация объектов</w:t>
            </w:r>
          </w:p>
        </w:tc>
        <w:tc>
          <w:tcPr>
            <w:tcW w:w="5953" w:type="dxa"/>
          </w:tcPr>
          <w:p w:rsidR="00CB5603" w:rsidRDefault="00CB5603">
            <w:pPr>
              <w:pStyle w:val="ConsPlusNormal"/>
              <w:jc w:val="both"/>
            </w:pPr>
            <w:r>
              <w:t>1. Заключено соглашение о предоставлении субсидии юридическому лицу.</w:t>
            </w:r>
          </w:p>
          <w:p w:rsidR="00CB5603" w:rsidRDefault="00CB5603">
            <w:pPr>
              <w:pStyle w:val="ConsPlusNormal"/>
              <w:jc w:val="both"/>
            </w:pPr>
            <w:r>
              <w:t>2. Предоставлен отчет о выполнении соглашения о предоставлении субсидии юридическому лицу.</w:t>
            </w:r>
          </w:p>
        </w:tc>
        <w:tc>
          <w:tcPr>
            <w:tcW w:w="2835" w:type="dxa"/>
          </w:tcPr>
          <w:p w:rsidR="00CB5603" w:rsidRDefault="00CB5603">
            <w:pPr>
              <w:pStyle w:val="ConsPlusNormal"/>
              <w:jc w:val="both"/>
            </w:pPr>
            <w:r>
              <w:t>Единиц</w:t>
            </w:r>
          </w:p>
        </w:tc>
      </w:tr>
      <w:tr w:rsidR="00CB5603">
        <w:tc>
          <w:tcPr>
            <w:tcW w:w="557" w:type="dxa"/>
          </w:tcPr>
          <w:p w:rsidR="00CB5603" w:rsidRDefault="00CB5603">
            <w:pPr>
              <w:pStyle w:val="ConsPlusNormal"/>
              <w:jc w:val="center"/>
            </w:pPr>
            <w:r>
              <w:t>19</w:t>
            </w:r>
          </w:p>
        </w:tc>
        <w:tc>
          <w:tcPr>
            <w:tcW w:w="2551" w:type="dxa"/>
          </w:tcPr>
          <w:p w:rsidR="00CB5603" w:rsidRDefault="00CB5603">
            <w:pPr>
              <w:pStyle w:val="ConsPlusNormal"/>
              <w:jc w:val="center"/>
            </w:pPr>
            <w:r>
              <w:t>Обеспечение национальной безопасности</w:t>
            </w:r>
          </w:p>
        </w:tc>
        <w:tc>
          <w:tcPr>
            <w:tcW w:w="5953" w:type="dxa"/>
          </w:tcPr>
          <w:p w:rsidR="00CB5603" w:rsidRDefault="00CB5603">
            <w:pPr>
              <w:pStyle w:val="ConsPlusNormal"/>
              <w:jc w:val="both"/>
            </w:pPr>
            <w:r>
              <w:t>Разрабатываются соисполнителем (участником) государственной программы (комплексной программы) по согласованию с Министерством экономического развития Российской Федерации, Министерством финансов Российской Федерации.</w:t>
            </w:r>
          </w:p>
        </w:tc>
        <w:tc>
          <w:tcPr>
            <w:tcW w:w="2835" w:type="dxa"/>
          </w:tcPr>
          <w:p w:rsidR="00CB5603" w:rsidRDefault="00CB5603">
            <w:pPr>
              <w:pStyle w:val="ConsPlusNormal"/>
              <w:jc w:val="both"/>
            </w:pPr>
            <w:r>
              <w:t>Разрабатываются соисполнителем (участником) государственной программы (комплексной программы) по согласованию с Министерством экономического развития Российской Федерации, Министерством финансов Российской Федерации</w:t>
            </w:r>
          </w:p>
        </w:tc>
      </w:tr>
      <w:tr w:rsidR="00CB5603">
        <w:tc>
          <w:tcPr>
            <w:tcW w:w="557" w:type="dxa"/>
          </w:tcPr>
          <w:p w:rsidR="00CB5603" w:rsidRDefault="00CB5603">
            <w:pPr>
              <w:pStyle w:val="ConsPlusNormal"/>
              <w:jc w:val="center"/>
            </w:pPr>
            <w:r>
              <w:t>20</w:t>
            </w:r>
          </w:p>
        </w:tc>
        <w:tc>
          <w:tcPr>
            <w:tcW w:w="2551" w:type="dxa"/>
          </w:tcPr>
          <w:p w:rsidR="00CB5603" w:rsidRDefault="00CB5603">
            <w:pPr>
              <w:pStyle w:val="ConsPlusNormal"/>
              <w:jc w:val="center"/>
            </w:pPr>
            <w:r>
              <w:t>Иные мероприятия (результаты)</w:t>
            </w:r>
          </w:p>
        </w:tc>
        <w:tc>
          <w:tcPr>
            <w:tcW w:w="5953" w:type="dxa"/>
          </w:tcPr>
          <w:p w:rsidR="00CB5603" w:rsidRDefault="00CB5603">
            <w:pPr>
              <w:pStyle w:val="ConsPlusNormal"/>
              <w:jc w:val="both"/>
            </w:pPr>
            <w:r>
              <w:t xml:space="preserve">Разрабатываются соисполнителем (участником) государственной программы (комплексной программы) по согласованию с Министерством экономического развития </w:t>
            </w:r>
            <w:r>
              <w:lastRenderedPageBreak/>
              <w:t>Российской Федерации, Министерством финансов Российской Федерации</w:t>
            </w:r>
          </w:p>
        </w:tc>
        <w:tc>
          <w:tcPr>
            <w:tcW w:w="2835" w:type="dxa"/>
          </w:tcPr>
          <w:p w:rsidR="00CB5603" w:rsidRDefault="00CB5603">
            <w:pPr>
              <w:pStyle w:val="ConsPlusNormal"/>
              <w:jc w:val="both"/>
            </w:pPr>
            <w:r>
              <w:lastRenderedPageBreak/>
              <w:t xml:space="preserve">Разрабатываются соисполнителем (участником) </w:t>
            </w:r>
            <w:r>
              <w:lastRenderedPageBreak/>
              <w:t>государственной программы (комплексной программы) по согласованию с Министерством экономического развития Российской Федерации, Министерством финансов Российской Федерации</w:t>
            </w: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Title"/>
        <w:jc w:val="center"/>
        <w:outlineLvl w:val="2"/>
      </w:pPr>
      <w:r>
        <w:t>Перечень</w:t>
      </w:r>
    </w:p>
    <w:p w:rsidR="00CB5603" w:rsidRDefault="00CB5603">
      <w:pPr>
        <w:pStyle w:val="ConsPlusTitle"/>
        <w:jc w:val="center"/>
      </w:pPr>
      <w:r>
        <w:t>рекомендованных параметров структурированной части</w:t>
      </w:r>
    </w:p>
    <w:p w:rsidR="00CB5603" w:rsidRDefault="00CB5603">
      <w:pPr>
        <w:pStyle w:val="ConsPlusTitle"/>
        <w:jc w:val="center"/>
      </w:pPr>
      <w:r>
        <w:t>характеристики мероприятий (результатов) комплексов</w:t>
      </w:r>
    </w:p>
    <w:p w:rsidR="00CB5603" w:rsidRDefault="00CB5603">
      <w:pPr>
        <w:pStyle w:val="ConsPlusTitle"/>
        <w:jc w:val="center"/>
      </w:pPr>
      <w:r>
        <w:t>процессных мероприятий по типам мероприятий (результатов)</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2494"/>
        <w:gridCol w:w="5953"/>
      </w:tblGrid>
      <w:tr w:rsidR="00CB5603">
        <w:tc>
          <w:tcPr>
            <w:tcW w:w="595" w:type="dxa"/>
          </w:tcPr>
          <w:p w:rsidR="00CB5603" w:rsidRDefault="00CB5603">
            <w:pPr>
              <w:pStyle w:val="ConsPlusNormal"/>
              <w:jc w:val="center"/>
            </w:pPr>
            <w:r>
              <w:t>N п/п</w:t>
            </w:r>
          </w:p>
        </w:tc>
        <w:tc>
          <w:tcPr>
            <w:tcW w:w="2494" w:type="dxa"/>
          </w:tcPr>
          <w:p w:rsidR="00CB5603" w:rsidRDefault="00CB5603">
            <w:pPr>
              <w:pStyle w:val="ConsPlusNormal"/>
              <w:jc w:val="center"/>
            </w:pPr>
            <w:r>
              <w:t>Тип мероприятия (результата)</w:t>
            </w:r>
          </w:p>
        </w:tc>
        <w:tc>
          <w:tcPr>
            <w:tcW w:w="5953" w:type="dxa"/>
          </w:tcPr>
          <w:p w:rsidR="00CB5603" w:rsidRDefault="00CB5603">
            <w:pPr>
              <w:pStyle w:val="ConsPlusNormal"/>
              <w:jc w:val="center"/>
            </w:pPr>
            <w:r>
              <w:t>Рекомендуемые параметры структурированной части характеристики, единица измерения</w:t>
            </w:r>
          </w:p>
        </w:tc>
      </w:tr>
      <w:tr w:rsidR="00CB5603">
        <w:tc>
          <w:tcPr>
            <w:tcW w:w="595" w:type="dxa"/>
          </w:tcPr>
          <w:p w:rsidR="00CB5603" w:rsidRDefault="00CB5603">
            <w:pPr>
              <w:pStyle w:val="ConsPlusNormal"/>
              <w:jc w:val="both"/>
            </w:pPr>
            <w:r>
              <w:t>1.</w:t>
            </w:r>
          </w:p>
        </w:tc>
        <w:tc>
          <w:tcPr>
            <w:tcW w:w="2494" w:type="dxa"/>
          </w:tcPr>
          <w:p w:rsidR="00CB5603" w:rsidRDefault="00CB5603">
            <w:pPr>
              <w:pStyle w:val="ConsPlusNormal"/>
              <w:jc w:val="both"/>
            </w:pPr>
            <w:r>
              <w:t>Оказание услуг (выполнение работ)</w:t>
            </w:r>
          </w:p>
        </w:tc>
        <w:tc>
          <w:tcPr>
            <w:tcW w:w="5953" w:type="dxa"/>
          </w:tcPr>
          <w:p w:rsidR="00CB5603" w:rsidRDefault="00CB5603">
            <w:pPr>
              <w:pStyle w:val="ConsPlusNormal"/>
              <w:jc w:val="both"/>
            </w:pPr>
            <w:r>
              <w:t>Количественные параметры оказываемых услуг (выполненных работ)</w:t>
            </w:r>
          </w:p>
          <w:p w:rsidR="00CB5603" w:rsidRDefault="00CB5603">
            <w:pPr>
              <w:pStyle w:val="ConsPlusNormal"/>
              <w:jc w:val="both"/>
            </w:pPr>
            <w:r>
              <w:t>Количество оказываемых услуг/выполненных, проведенных работ по видам (единица, штука)</w:t>
            </w:r>
          </w:p>
          <w:p w:rsidR="00CB5603" w:rsidRDefault="00CB5603">
            <w:pPr>
              <w:pStyle w:val="ConsPlusNormal"/>
              <w:jc w:val="both"/>
            </w:pPr>
            <w:r>
              <w:t>Количество привлеченных организаций (единица, штука)</w:t>
            </w:r>
          </w:p>
          <w:p w:rsidR="00CB5603" w:rsidRDefault="00CB5603">
            <w:pPr>
              <w:pStyle w:val="ConsPlusNormal"/>
              <w:jc w:val="both"/>
            </w:pPr>
            <w:r>
              <w:t>Количество получивших государственную поддержку организаций (единица, штука)</w:t>
            </w:r>
          </w:p>
          <w:p w:rsidR="00CB5603" w:rsidRDefault="00CB5603">
            <w:pPr>
              <w:pStyle w:val="ConsPlusNormal"/>
              <w:jc w:val="both"/>
            </w:pPr>
            <w:r>
              <w:t>Количество получателей оказываемых услуг (человек)</w:t>
            </w:r>
          </w:p>
          <w:p w:rsidR="00CB5603" w:rsidRDefault="00CB5603">
            <w:pPr>
              <w:pStyle w:val="ConsPlusNormal"/>
              <w:jc w:val="both"/>
            </w:pPr>
            <w:r>
              <w:t>Объем предоставляемых финансовых услуг (например, объем кредитного портфеля) (единица, штука, тыс. рублей)</w:t>
            </w:r>
          </w:p>
          <w:p w:rsidR="00CB5603" w:rsidRDefault="00CB5603">
            <w:pPr>
              <w:pStyle w:val="ConsPlusNormal"/>
              <w:jc w:val="both"/>
            </w:pPr>
            <w:r>
              <w:t>Количество заключенных договоров/контрактов/соглашений (единица, штука)</w:t>
            </w:r>
          </w:p>
          <w:p w:rsidR="00CB5603" w:rsidRDefault="00CB5603">
            <w:pPr>
              <w:pStyle w:val="ConsPlusNormal"/>
              <w:jc w:val="both"/>
            </w:pPr>
            <w:r>
              <w:t>Объем закупки оборудования в рамках реализации мероприятия (результата) (единица, штука)</w:t>
            </w:r>
          </w:p>
          <w:p w:rsidR="00CB5603" w:rsidRDefault="00CB5603">
            <w:pPr>
              <w:pStyle w:val="ConsPlusNormal"/>
              <w:jc w:val="both"/>
            </w:pPr>
            <w:r>
              <w:t>Объем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(результатов) (единица, штука)</w:t>
            </w:r>
          </w:p>
          <w:p w:rsidR="00CB5603" w:rsidRDefault="00CB5603">
            <w:pPr>
              <w:pStyle w:val="ConsPlusNormal"/>
              <w:jc w:val="both"/>
            </w:pPr>
            <w:r>
              <w:t>Количество создаваемых рабочих мест при реализации проектов (единица, штука)</w:t>
            </w:r>
          </w:p>
          <w:p w:rsidR="00CB5603" w:rsidRDefault="00CB5603">
            <w:pPr>
              <w:pStyle w:val="ConsPlusNormal"/>
              <w:jc w:val="both"/>
            </w:pPr>
            <w:r>
              <w:t>Количество совершаемых маршрутов (созданных маршрутов для перевозки пассажиров) (единица, штука)</w:t>
            </w:r>
          </w:p>
          <w:p w:rsidR="00CB5603" w:rsidRDefault="00CB5603">
            <w:pPr>
              <w:pStyle w:val="ConsPlusNormal"/>
              <w:jc w:val="both"/>
            </w:pPr>
            <w:r>
              <w:t>Количество сотрудников, прошедших обучение (человек)</w:t>
            </w:r>
          </w:p>
          <w:p w:rsidR="00CB5603" w:rsidRDefault="00CB5603">
            <w:pPr>
              <w:pStyle w:val="ConsPlusNormal"/>
              <w:jc w:val="both"/>
            </w:pPr>
            <w:r>
              <w:t>Количество выполненных мероприятий (единица, штука)</w:t>
            </w:r>
          </w:p>
        </w:tc>
      </w:tr>
      <w:tr w:rsidR="00CB5603">
        <w:tc>
          <w:tcPr>
            <w:tcW w:w="595" w:type="dxa"/>
          </w:tcPr>
          <w:p w:rsidR="00CB5603" w:rsidRDefault="00CB5603">
            <w:pPr>
              <w:pStyle w:val="ConsPlusNormal"/>
              <w:jc w:val="both"/>
            </w:pPr>
            <w:r>
              <w:t>2.</w:t>
            </w:r>
          </w:p>
        </w:tc>
        <w:tc>
          <w:tcPr>
            <w:tcW w:w="2494" w:type="dxa"/>
          </w:tcPr>
          <w:p w:rsidR="00CB5603" w:rsidRDefault="00CB5603">
            <w:pPr>
              <w:pStyle w:val="ConsPlusNormal"/>
              <w:jc w:val="both"/>
            </w:pPr>
            <w:r>
              <w:t>Повышение квалификации кадров</w:t>
            </w:r>
          </w:p>
        </w:tc>
        <w:tc>
          <w:tcPr>
            <w:tcW w:w="5953" w:type="dxa"/>
          </w:tcPr>
          <w:p w:rsidR="00CB5603" w:rsidRDefault="00CB5603">
            <w:pPr>
              <w:pStyle w:val="ConsPlusNormal"/>
              <w:jc w:val="both"/>
            </w:pPr>
            <w:r>
              <w:t>Количество разработанных/проведенных образовательных программ (единица, штука)</w:t>
            </w:r>
          </w:p>
          <w:p w:rsidR="00CB5603" w:rsidRDefault="00CB5603">
            <w:pPr>
              <w:pStyle w:val="ConsPlusNormal"/>
              <w:jc w:val="both"/>
            </w:pPr>
            <w:r>
              <w:t>Количество проведенных образовательных мероприятий (единица, штука, час)</w:t>
            </w:r>
          </w:p>
          <w:p w:rsidR="00CB5603" w:rsidRDefault="00CB5603">
            <w:pPr>
              <w:pStyle w:val="ConsPlusNormal"/>
              <w:jc w:val="both"/>
            </w:pPr>
            <w:r>
              <w:t>Количество привлеченных образовательных организаций/преподавателей (единица, штука, человек)</w:t>
            </w:r>
          </w:p>
        </w:tc>
      </w:tr>
      <w:tr w:rsidR="00CB5603">
        <w:tc>
          <w:tcPr>
            <w:tcW w:w="595" w:type="dxa"/>
          </w:tcPr>
          <w:p w:rsidR="00CB5603" w:rsidRDefault="00CB5603">
            <w:pPr>
              <w:pStyle w:val="ConsPlusNormal"/>
              <w:jc w:val="both"/>
            </w:pPr>
            <w:r>
              <w:t>3.</w:t>
            </w:r>
          </w:p>
        </w:tc>
        <w:tc>
          <w:tcPr>
            <w:tcW w:w="2494" w:type="dxa"/>
          </w:tcPr>
          <w:p w:rsidR="00CB5603" w:rsidRDefault="00CB5603">
            <w:pPr>
              <w:pStyle w:val="ConsPlusNormal"/>
              <w:jc w:val="both"/>
            </w:pPr>
            <w:r>
              <w:t>Выплаты физическим лицам</w:t>
            </w:r>
          </w:p>
        </w:tc>
        <w:tc>
          <w:tcPr>
            <w:tcW w:w="5953" w:type="dxa"/>
          </w:tcPr>
          <w:p w:rsidR="00CB5603" w:rsidRDefault="00CB5603">
            <w:pPr>
              <w:pStyle w:val="ConsPlusNormal"/>
              <w:jc w:val="both"/>
            </w:pPr>
            <w:r>
              <w:t>Количество получателей (охват) (человек, семья) Количество видов производимых выплат (единица, штука)</w:t>
            </w:r>
          </w:p>
        </w:tc>
      </w:tr>
      <w:tr w:rsidR="00CB5603">
        <w:tc>
          <w:tcPr>
            <w:tcW w:w="595" w:type="dxa"/>
          </w:tcPr>
          <w:p w:rsidR="00CB5603" w:rsidRDefault="00CB5603">
            <w:pPr>
              <w:pStyle w:val="ConsPlusNormal"/>
              <w:jc w:val="both"/>
            </w:pPr>
            <w:r>
              <w:t>4.</w:t>
            </w:r>
          </w:p>
        </w:tc>
        <w:tc>
          <w:tcPr>
            <w:tcW w:w="2494" w:type="dxa"/>
          </w:tcPr>
          <w:p w:rsidR="00CB5603" w:rsidRDefault="00CB5603">
            <w:pPr>
              <w:pStyle w:val="ConsPlusNormal"/>
              <w:jc w:val="both"/>
            </w:pPr>
            <w:r>
              <w:t>Организация международного сотрудничества</w:t>
            </w:r>
          </w:p>
        </w:tc>
        <w:tc>
          <w:tcPr>
            <w:tcW w:w="5953" w:type="dxa"/>
          </w:tcPr>
          <w:p w:rsidR="00CB5603" w:rsidRDefault="00CB5603">
            <w:pPr>
              <w:pStyle w:val="ConsPlusNormal"/>
              <w:jc w:val="both"/>
            </w:pPr>
            <w:r>
              <w:t>Количество финансируемых/проведенных мероприятий/проектов (единица, штука)</w:t>
            </w:r>
          </w:p>
          <w:p w:rsidR="00CB5603" w:rsidRDefault="00CB5603">
            <w:pPr>
              <w:pStyle w:val="ConsPlusNormal"/>
              <w:jc w:val="both"/>
            </w:pPr>
            <w:r>
              <w:t>Количество соглашений, заключенных в рамках международного сотрудничества (единица, штука)</w:t>
            </w:r>
          </w:p>
          <w:p w:rsidR="00CB5603" w:rsidRDefault="00CB5603">
            <w:pPr>
              <w:pStyle w:val="ConsPlusNormal"/>
              <w:jc w:val="both"/>
            </w:pPr>
            <w:r>
              <w:t>Количество мероприятий, в которых принимается участие в рамках проекта (без вносов) (единица, штука)</w:t>
            </w:r>
          </w:p>
          <w:p w:rsidR="00CB5603" w:rsidRDefault="00CB5603">
            <w:pPr>
              <w:pStyle w:val="ConsPlusNormal"/>
              <w:jc w:val="both"/>
            </w:pPr>
            <w:r>
              <w:t>Количество реализуемых проектов (единица, штука)</w:t>
            </w:r>
          </w:p>
          <w:p w:rsidR="00CB5603" w:rsidRDefault="00CB5603">
            <w:pPr>
              <w:pStyle w:val="ConsPlusNormal"/>
              <w:jc w:val="both"/>
            </w:pPr>
            <w:r>
              <w:t>Количество участников мероприятий (единица (для организаций), человек)</w:t>
            </w:r>
          </w:p>
          <w:p w:rsidR="00CB5603" w:rsidRDefault="00CB5603">
            <w:pPr>
              <w:pStyle w:val="ConsPlusNormal"/>
              <w:jc w:val="both"/>
            </w:pPr>
            <w:r>
              <w:lastRenderedPageBreak/>
              <w:t>Количество организованных мероприятий (единица, штука)</w:t>
            </w:r>
          </w:p>
        </w:tc>
      </w:tr>
      <w:tr w:rsidR="00CB5603">
        <w:tc>
          <w:tcPr>
            <w:tcW w:w="595" w:type="dxa"/>
          </w:tcPr>
          <w:p w:rsidR="00CB5603" w:rsidRDefault="00CB5603">
            <w:pPr>
              <w:pStyle w:val="ConsPlusNormal"/>
              <w:jc w:val="both"/>
            </w:pPr>
            <w:r>
              <w:lastRenderedPageBreak/>
              <w:t>5.</w:t>
            </w:r>
          </w:p>
        </w:tc>
        <w:tc>
          <w:tcPr>
            <w:tcW w:w="2494" w:type="dxa"/>
          </w:tcPr>
          <w:p w:rsidR="00CB5603" w:rsidRDefault="00CB5603">
            <w:pPr>
              <w:pStyle w:val="ConsPlusNormal"/>
              <w:jc w:val="both"/>
            </w:pPr>
            <w:r>
              <w:t>Приобретение товаров, работ, услуг</w:t>
            </w:r>
          </w:p>
        </w:tc>
        <w:tc>
          <w:tcPr>
            <w:tcW w:w="5953" w:type="dxa"/>
          </w:tcPr>
          <w:p w:rsidR="00CB5603" w:rsidRDefault="00CB5603">
            <w:pPr>
              <w:pStyle w:val="ConsPlusNormal"/>
              <w:jc w:val="both"/>
            </w:pPr>
            <w:r>
              <w:t>Количество приобретаемых товаров по видам (единица, штука)</w:t>
            </w:r>
          </w:p>
          <w:p w:rsidR="00CB5603" w:rsidRDefault="00CB5603">
            <w:pPr>
              <w:pStyle w:val="ConsPlusNormal"/>
              <w:jc w:val="both"/>
            </w:pPr>
            <w:r>
              <w:t>Количество оказываемых работ/услуг по видам (единица, штука)</w:t>
            </w:r>
          </w:p>
          <w:p w:rsidR="00CB5603" w:rsidRDefault="00CB5603">
            <w:pPr>
              <w:pStyle w:val="ConsPlusNormal"/>
              <w:jc w:val="both"/>
            </w:pPr>
            <w:r>
              <w:t>Количество реализованных за счет приобретенных товаров/работ/услуг мероприятий (единица, штука)</w:t>
            </w:r>
          </w:p>
          <w:p w:rsidR="00CB5603" w:rsidRDefault="00CB5603">
            <w:pPr>
              <w:pStyle w:val="ConsPlusNormal"/>
              <w:jc w:val="both"/>
            </w:pPr>
            <w:r>
              <w:t>Количество заключенных контрактов/договоров/соглашений (единица, штука)</w:t>
            </w:r>
          </w:p>
          <w:p w:rsidR="00CB5603" w:rsidRDefault="00CB5603">
            <w:pPr>
              <w:pStyle w:val="ConsPlusNormal"/>
              <w:jc w:val="both"/>
            </w:pPr>
            <w:r>
              <w:t>Объем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(единица, штука)</w:t>
            </w:r>
          </w:p>
        </w:tc>
      </w:tr>
      <w:tr w:rsidR="00CB5603">
        <w:tc>
          <w:tcPr>
            <w:tcW w:w="595" w:type="dxa"/>
          </w:tcPr>
          <w:p w:rsidR="00CB5603" w:rsidRDefault="00CB5603">
            <w:pPr>
              <w:pStyle w:val="ConsPlusNormal"/>
              <w:jc w:val="both"/>
            </w:pPr>
            <w:r>
              <w:t>6.</w:t>
            </w:r>
          </w:p>
        </w:tc>
        <w:tc>
          <w:tcPr>
            <w:tcW w:w="2494" w:type="dxa"/>
          </w:tcPr>
          <w:p w:rsidR="00CB5603" w:rsidRDefault="00CB5603">
            <w:pPr>
              <w:pStyle w:val="ConsPlusNormal"/>
              <w:jc w:val="both"/>
            </w:pPr>
            <w:r>
              <w:t>Проведение образовательных мероприятий</w:t>
            </w:r>
          </w:p>
        </w:tc>
        <w:tc>
          <w:tcPr>
            <w:tcW w:w="5953" w:type="dxa"/>
          </w:tcPr>
          <w:p w:rsidR="00CB5603" w:rsidRDefault="00CB5603">
            <w:pPr>
              <w:pStyle w:val="ConsPlusNormal"/>
              <w:jc w:val="both"/>
            </w:pPr>
            <w:r>
              <w:t>Количество людей, успешно завершивших обучение/получивших документ об успешном завершении образовательной программы (человек)</w:t>
            </w:r>
          </w:p>
          <w:p w:rsidR="00CB5603" w:rsidRDefault="00CB5603">
            <w:pPr>
              <w:pStyle w:val="ConsPlusNormal"/>
              <w:jc w:val="both"/>
            </w:pPr>
            <w:r>
              <w:t>Количество людей, поступивших/принятых на обучение (человек)</w:t>
            </w:r>
          </w:p>
          <w:p w:rsidR="00CB5603" w:rsidRDefault="00CB5603">
            <w:pPr>
              <w:pStyle w:val="ConsPlusNormal"/>
              <w:jc w:val="both"/>
            </w:pPr>
            <w:r>
              <w:t>Количество организаций, принявших участие в проведении образовательных мероприятий (единица, штука)</w:t>
            </w:r>
          </w:p>
          <w:p w:rsidR="00CB5603" w:rsidRDefault="00CB5603">
            <w:pPr>
              <w:pStyle w:val="ConsPlusNormal"/>
              <w:jc w:val="both"/>
            </w:pPr>
            <w:r>
              <w:t>Количество разработанных образовательных программ (единица, штука)</w:t>
            </w:r>
          </w:p>
          <w:p w:rsidR="00CB5603" w:rsidRDefault="00CB5603">
            <w:pPr>
              <w:pStyle w:val="ConsPlusNormal"/>
              <w:jc w:val="both"/>
            </w:pPr>
            <w:r>
              <w:t>Количество часов проведенных образовательных мероприятий (час, минута)</w:t>
            </w:r>
          </w:p>
          <w:p w:rsidR="00CB5603" w:rsidRDefault="00CB5603">
            <w:pPr>
              <w:pStyle w:val="ConsPlusNormal"/>
              <w:jc w:val="both"/>
            </w:pPr>
            <w:r>
              <w:t>Количество педагогических работников/преподавателей, принявших участие в проведении образовательных мероприятий (человек)</w:t>
            </w:r>
          </w:p>
          <w:p w:rsidR="00CB5603" w:rsidRDefault="00CB5603">
            <w:pPr>
              <w:pStyle w:val="ConsPlusNormal"/>
              <w:jc w:val="both"/>
            </w:pPr>
            <w:r>
              <w:t>Количество трудоустроенных граждан, прошедших обучение (человек)</w:t>
            </w:r>
          </w:p>
          <w:p w:rsidR="00CB5603" w:rsidRDefault="00CB5603">
            <w:pPr>
              <w:pStyle w:val="ConsPlusNormal"/>
              <w:jc w:val="both"/>
            </w:pPr>
            <w:r>
              <w:t>Количество направлений проводимых образовательных мероприятий (единица, штука)</w:t>
            </w:r>
          </w:p>
          <w:p w:rsidR="00CB5603" w:rsidRDefault="00CB5603">
            <w:pPr>
              <w:pStyle w:val="ConsPlusNormal"/>
              <w:jc w:val="both"/>
            </w:pPr>
            <w:r>
              <w:t>Количество привлеченных преподавателей (человек)</w:t>
            </w:r>
          </w:p>
        </w:tc>
      </w:tr>
      <w:tr w:rsidR="00CB5603">
        <w:tc>
          <w:tcPr>
            <w:tcW w:w="595" w:type="dxa"/>
          </w:tcPr>
          <w:p w:rsidR="00CB5603" w:rsidRDefault="00CB5603">
            <w:pPr>
              <w:pStyle w:val="ConsPlusNormal"/>
              <w:jc w:val="both"/>
            </w:pPr>
            <w:r>
              <w:t>7.</w:t>
            </w:r>
          </w:p>
        </w:tc>
        <w:tc>
          <w:tcPr>
            <w:tcW w:w="2494" w:type="dxa"/>
          </w:tcPr>
          <w:p w:rsidR="00CB5603" w:rsidRDefault="00CB5603">
            <w:pPr>
              <w:pStyle w:val="ConsPlusNormal"/>
              <w:jc w:val="both"/>
            </w:pPr>
            <w:r>
              <w:t>Проведение массовых мероприятий</w:t>
            </w:r>
          </w:p>
        </w:tc>
        <w:tc>
          <w:tcPr>
            <w:tcW w:w="5953" w:type="dxa"/>
          </w:tcPr>
          <w:p w:rsidR="00CB5603" w:rsidRDefault="00CB5603">
            <w:pPr>
              <w:pStyle w:val="ConsPlusNormal"/>
              <w:jc w:val="both"/>
            </w:pPr>
            <w:r>
              <w:t>Количество участников (физических или юридических лиц) мероприятия в разрезе каждого мероприятия или укрупненно по типам мероприятий (человек, единица (для организаций)</w:t>
            </w:r>
          </w:p>
          <w:p w:rsidR="00CB5603" w:rsidRDefault="00CB5603">
            <w:pPr>
              <w:pStyle w:val="ConsPlusNormal"/>
              <w:jc w:val="both"/>
            </w:pPr>
            <w:r>
              <w:t>Количество мероприятий (единица, штука)</w:t>
            </w:r>
          </w:p>
          <w:p w:rsidR="00CB5603" w:rsidRDefault="00CB5603">
            <w:pPr>
              <w:pStyle w:val="ConsPlusNormal"/>
              <w:jc w:val="both"/>
            </w:pPr>
            <w:r>
              <w:t>Количество мероприятий в разрезе их типов (единица, штука)</w:t>
            </w:r>
          </w:p>
        </w:tc>
      </w:tr>
      <w:tr w:rsidR="00CB5603">
        <w:tc>
          <w:tcPr>
            <w:tcW w:w="595" w:type="dxa"/>
          </w:tcPr>
          <w:p w:rsidR="00CB5603" w:rsidRDefault="00CB5603">
            <w:pPr>
              <w:pStyle w:val="ConsPlusNormal"/>
              <w:jc w:val="both"/>
            </w:pPr>
            <w:r>
              <w:t>8.</w:t>
            </w:r>
          </w:p>
        </w:tc>
        <w:tc>
          <w:tcPr>
            <w:tcW w:w="2494" w:type="dxa"/>
          </w:tcPr>
          <w:p w:rsidR="00CB5603" w:rsidRDefault="00CB5603">
            <w:pPr>
              <w:pStyle w:val="ConsPlusNormal"/>
              <w:jc w:val="both"/>
            </w:pPr>
            <w:r>
              <w:t>Эксплуатация и сопровождение информационных систем</w:t>
            </w:r>
          </w:p>
        </w:tc>
        <w:tc>
          <w:tcPr>
            <w:tcW w:w="5953" w:type="dxa"/>
          </w:tcPr>
          <w:p w:rsidR="00CB5603" w:rsidRDefault="00CB5603">
            <w:pPr>
              <w:pStyle w:val="ConsPlusNormal"/>
              <w:jc w:val="both"/>
            </w:pPr>
            <w:r>
              <w:t>Количество пользователей (количество планируемых посетителей/пользователей) (человек)</w:t>
            </w:r>
          </w:p>
          <w:p w:rsidR="00CB5603" w:rsidRDefault="00CB5603">
            <w:pPr>
              <w:pStyle w:val="ConsPlusNormal"/>
              <w:jc w:val="both"/>
            </w:pPr>
            <w:r>
              <w:t>Планируемые объемы обработки данных (единица, штука, гигабайт)</w:t>
            </w:r>
          </w:p>
          <w:p w:rsidR="00CB5603" w:rsidRDefault="00CB5603">
            <w:pPr>
              <w:pStyle w:val="ConsPlusNormal"/>
              <w:jc w:val="both"/>
            </w:pPr>
            <w:r>
              <w:t>Планируемые объемы хранения данных (единица, штука, гигабайт)</w:t>
            </w:r>
          </w:p>
          <w:p w:rsidR="00CB5603" w:rsidRDefault="00CB5603">
            <w:pPr>
              <w:pStyle w:val="ConsPlusNormal"/>
              <w:jc w:val="both"/>
            </w:pPr>
            <w:r>
              <w:t>Количество существующих модулей, для которых расширен функционал (единица, штука)</w:t>
            </w:r>
          </w:p>
          <w:p w:rsidR="00CB5603" w:rsidRDefault="00CB5603">
            <w:pPr>
              <w:pStyle w:val="ConsPlusNormal"/>
              <w:jc w:val="both"/>
            </w:pPr>
            <w:r>
              <w:t>Количество видов сведений, предоставляемых в режиме "онлайн" (единица, штука)</w:t>
            </w:r>
          </w:p>
          <w:p w:rsidR="00CB5603" w:rsidRDefault="00CB5603">
            <w:pPr>
              <w:pStyle w:val="ConsPlusNormal"/>
              <w:jc w:val="both"/>
            </w:pPr>
            <w:r>
              <w:t xml:space="preserve">Количество пользователей информационной системы, воспользовавшихся ее услугами (накопительным </w:t>
            </w:r>
            <w:r>
              <w:lastRenderedPageBreak/>
              <w:t>итогом)/граждан воспользовались услугами в цифровом виде (человек)</w:t>
            </w:r>
          </w:p>
          <w:p w:rsidR="00CB5603" w:rsidRDefault="00CB5603">
            <w:pPr>
              <w:pStyle w:val="ConsPlusNormal"/>
              <w:jc w:val="both"/>
            </w:pPr>
            <w:r>
              <w:t>Средний срок предоставления услуги посредством созданного сервиса (системы)/регламентное время (предоставления услуги/рассмотрения заявки) (сутки, час, минута, секунда)</w:t>
            </w:r>
          </w:p>
        </w:tc>
      </w:tr>
    </w:tbl>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6</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right"/>
      </w:pPr>
      <w:r>
        <w:t>Приложение</w:t>
      </w:r>
    </w:p>
    <w:p w:rsidR="00CB5603" w:rsidRDefault="00CB5603">
      <w:pPr>
        <w:pStyle w:val="ConsPlusNormal"/>
        <w:jc w:val="right"/>
      </w:pPr>
      <w:r>
        <w:t>к государственной программе (комплексной</w:t>
      </w:r>
    </w:p>
    <w:p w:rsidR="00CB5603" w:rsidRDefault="00CB5603">
      <w:pPr>
        <w:pStyle w:val="ConsPlusNormal"/>
        <w:jc w:val="right"/>
      </w:pPr>
      <w:r>
        <w:t>программе) Российской Федерации</w:t>
      </w:r>
    </w:p>
    <w:p w:rsidR="00CB5603" w:rsidRDefault="00CB5603">
      <w:pPr>
        <w:pStyle w:val="ConsPlusNormal"/>
        <w:jc w:val="right"/>
      </w:pPr>
      <w:r>
        <w:t>"Наименование"</w:t>
      </w:r>
    </w:p>
    <w:p w:rsidR="00CB5603" w:rsidRDefault="00CB5603">
      <w:pPr>
        <w:pStyle w:val="ConsPlusNormal"/>
        <w:ind w:firstLine="540"/>
        <w:jc w:val="both"/>
      </w:pPr>
    </w:p>
    <w:p w:rsidR="00CB5603" w:rsidRDefault="00CB5603">
      <w:pPr>
        <w:pStyle w:val="ConsPlusNormal"/>
        <w:jc w:val="center"/>
      </w:pPr>
      <w:bookmarkStart w:id="131" w:name="P2340"/>
      <w:bookmarkEnd w:id="131"/>
      <w:r>
        <w:t>ПЕРЕЧЕНЬ</w:t>
      </w:r>
    </w:p>
    <w:p w:rsidR="00CB5603" w:rsidRDefault="00CB5603">
      <w:pPr>
        <w:pStyle w:val="ConsPlusNormal"/>
        <w:jc w:val="center"/>
      </w:pPr>
      <w:r>
        <w:t>объектов прикладных научных исследований и экспериментальных</w:t>
      </w:r>
    </w:p>
    <w:p w:rsidR="00CB5603" w:rsidRDefault="00CB5603">
      <w:pPr>
        <w:pStyle w:val="ConsPlusNormal"/>
        <w:jc w:val="center"/>
      </w:pPr>
      <w:r>
        <w:t>разработок, выполняемых по договорам о проведении</w:t>
      </w:r>
    </w:p>
    <w:p w:rsidR="00CB5603" w:rsidRDefault="00CB5603">
      <w:pPr>
        <w:pStyle w:val="ConsPlusNormal"/>
        <w:jc w:val="center"/>
      </w:pPr>
      <w:r>
        <w:t>научно-исследовательских, опытно-конструкторских</w:t>
      </w:r>
    </w:p>
    <w:p w:rsidR="00CB5603" w:rsidRDefault="00CB5603">
      <w:pPr>
        <w:pStyle w:val="ConsPlusNormal"/>
        <w:jc w:val="center"/>
      </w:pPr>
      <w:r>
        <w:t>и технологических работ</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814"/>
        <w:gridCol w:w="1361"/>
        <w:gridCol w:w="2891"/>
        <w:gridCol w:w="567"/>
        <w:gridCol w:w="680"/>
        <w:gridCol w:w="624"/>
        <w:gridCol w:w="737"/>
        <w:gridCol w:w="737"/>
      </w:tblGrid>
      <w:tr w:rsidR="00CB5603">
        <w:tc>
          <w:tcPr>
            <w:tcW w:w="3288" w:type="dxa"/>
            <w:vMerge w:val="restart"/>
          </w:tcPr>
          <w:p w:rsidR="00CB5603" w:rsidRDefault="00CB5603">
            <w:pPr>
              <w:pStyle w:val="ConsPlusNormal"/>
              <w:jc w:val="center"/>
            </w:pPr>
            <w:r>
              <w:lastRenderedPageBreak/>
              <w:t>Наименование структурного элемента, прикладного научного исследования, экспериментальной разработки</w:t>
            </w:r>
          </w:p>
        </w:tc>
        <w:tc>
          <w:tcPr>
            <w:tcW w:w="1814" w:type="dxa"/>
            <w:vMerge w:val="restart"/>
          </w:tcPr>
          <w:p w:rsidR="00CB5603" w:rsidRDefault="00CB5603">
            <w:pPr>
              <w:pStyle w:val="ConsPlusNormal"/>
              <w:jc w:val="center"/>
            </w:pPr>
            <w:r>
              <w:t>Ответственный за выполнение (осуществление)</w:t>
            </w:r>
          </w:p>
        </w:tc>
        <w:tc>
          <w:tcPr>
            <w:tcW w:w="1361" w:type="dxa"/>
            <w:vMerge w:val="restart"/>
          </w:tcPr>
          <w:p w:rsidR="00CB5603" w:rsidRDefault="00CB5603">
            <w:pPr>
              <w:pStyle w:val="ConsPlusNormal"/>
              <w:jc w:val="center"/>
            </w:pPr>
            <w:r>
              <w:t>Сроки реализации</w:t>
            </w:r>
          </w:p>
        </w:tc>
        <w:tc>
          <w:tcPr>
            <w:tcW w:w="6236" w:type="dxa"/>
            <w:gridSpan w:val="6"/>
          </w:tcPr>
          <w:p w:rsidR="00CB5603" w:rsidRDefault="00CB5603">
            <w:pPr>
              <w:pStyle w:val="ConsPlusNormal"/>
              <w:jc w:val="center"/>
            </w:pPr>
            <w:r>
              <w:t>Объем финансового обеспечения по годам, тыс. руб.</w:t>
            </w: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tcPr>
          <w:p w:rsidR="00CB5603" w:rsidRDefault="00CB5603">
            <w:pPr>
              <w:pStyle w:val="ConsPlusNormal"/>
              <w:jc w:val="center"/>
            </w:pPr>
            <w:r>
              <w:t>Источник финансового обеспечения</w:t>
            </w:r>
          </w:p>
        </w:tc>
        <w:tc>
          <w:tcPr>
            <w:tcW w:w="567" w:type="dxa"/>
          </w:tcPr>
          <w:p w:rsidR="00CB5603" w:rsidRDefault="00CB5603">
            <w:pPr>
              <w:pStyle w:val="ConsPlusNormal"/>
              <w:jc w:val="center"/>
            </w:pPr>
            <w:r>
              <w:t>N</w:t>
            </w:r>
          </w:p>
        </w:tc>
        <w:tc>
          <w:tcPr>
            <w:tcW w:w="680" w:type="dxa"/>
          </w:tcPr>
          <w:p w:rsidR="00CB5603" w:rsidRDefault="00CB5603">
            <w:pPr>
              <w:pStyle w:val="ConsPlusNormal"/>
              <w:jc w:val="center"/>
            </w:pPr>
            <w:r>
              <w:t>N + 1</w:t>
            </w:r>
          </w:p>
        </w:tc>
        <w:tc>
          <w:tcPr>
            <w:tcW w:w="624" w:type="dxa"/>
          </w:tcPr>
          <w:p w:rsidR="00CB5603" w:rsidRDefault="00CB5603">
            <w:pPr>
              <w:pStyle w:val="ConsPlusNormal"/>
              <w:jc w:val="center"/>
            </w:pPr>
            <w:r>
              <w:t>...</w:t>
            </w:r>
          </w:p>
        </w:tc>
        <w:tc>
          <w:tcPr>
            <w:tcW w:w="737" w:type="dxa"/>
          </w:tcPr>
          <w:p w:rsidR="00CB5603" w:rsidRDefault="00CB5603">
            <w:pPr>
              <w:pStyle w:val="ConsPlusNormal"/>
              <w:jc w:val="center"/>
            </w:pPr>
            <w:r>
              <w:t>N + n</w:t>
            </w:r>
          </w:p>
        </w:tc>
        <w:tc>
          <w:tcPr>
            <w:tcW w:w="737" w:type="dxa"/>
          </w:tcPr>
          <w:p w:rsidR="00CB5603" w:rsidRDefault="00CB5603">
            <w:pPr>
              <w:pStyle w:val="ConsPlusNormal"/>
              <w:jc w:val="center"/>
            </w:pPr>
            <w:r>
              <w:t>Всего</w:t>
            </w:r>
          </w:p>
        </w:tc>
      </w:tr>
      <w:tr w:rsidR="00CB5603">
        <w:tc>
          <w:tcPr>
            <w:tcW w:w="3288" w:type="dxa"/>
          </w:tcPr>
          <w:p w:rsidR="00CB5603" w:rsidRDefault="00CB5603">
            <w:pPr>
              <w:pStyle w:val="ConsPlusNormal"/>
              <w:jc w:val="center"/>
            </w:pPr>
            <w:r>
              <w:t>1</w:t>
            </w:r>
          </w:p>
        </w:tc>
        <w:tc>
          <w:tcPr>
            <w:tcW w:w="1814" w:type="dxa"/>
          </w:tcPr>
          <w:p w:rsidR="00CB5603" w:rsidRDefault="00CB5603">
            <w:pPr>
              <w:pStyle w:val="ConsPlusNormal"/>
              <w:jc w:val="center"/>
            </w:pPr>
            <w:r>
              <w:t>2</w:t>
            </w:r>
          </w:p>
        </w:tc>
        <w:tc>
          <w:tcPr>
            <w:tcW w:w="1361" w:type="dxa"/>
          </w:tcPr>
          <w:p w:rsidR="00CB5603" w:rsidRDefault="00CB5603">
            <w:pPr>
              <w:pStyle w:val="ConsPlusNormal"/>
              <w:jc w:val="center"/>
            </w:pPr>
            <w:r>
              <w:t>3</w:t>
            </w:r>
          </w:p>
        </w:tc>
        <w:tc>
          <w:tcPr>
            <w:tcW w:w="2891" w:type="dxa"/>
          </w:tcPr>
          <w:p w:rsidR="00CB5603" w:rsidRDefault="00CB5603">
            <w:pPr>
              <w:pStyle w:val="ConsPlusNormal"/>
              <w:jc w:val="center"/>
            </w:pPr>
            <w:r>
              <w:t>4</w:t>
            </w:r>
          </w:p>
        </w:tc>
        <w:tc>
          <w:tcPr>
            <w:tcW w:w="567" w:type="dxa"/>
          </w:tcPr>
          <w:p w:rsidR="00CB5603" w:rsidRDefault="00CB5603">
            <w:pPr>
              <w:pStyle w:val="ConsPlusNormal"/>
              <w:jc w:val="center"/>
            </w:pPr>
            <w:r>
              <w:t>5</w:t>
            </w:r>
          </w:p>
        </w:tc>
        <w:tc>
          <w:tcPr>
            <w:tcW w:w="680" w:type="dxa"/>
          </w:tcPr>
          <w:p w:rsidR="00CB5603" w:rsidRDefault="00CB5603">
            <w:pPr>
              <w:pStyle w:val="ConsPlusNormal"/>
              <w:jc w:val="center"/>
            </w:pPr>
            <w:r>
              <w:t>6</w:t>
            </w:r>
          </w:p>
        </w:tc>
        <w:tc>
          <w:tcPr>
            <w:tcW w:w="624" w:type="dxa"/>
          </w:tcPr>
          <w:p w:rsidR="00CB5603" w:rsidRDefault="00CB5603">
            <w:pPr>
              <w:pStyle w:val="ConsPlusNormal"/>
              <w:jc w:val="center"/>
            </w:pPr>
            <w:r>
              <w:t>7</w:t>
            </w:r>
          </w:p>
        </w:tc>
        <w:tc>
          <w:tcPr>
            <w:tcW w:w="737" w:type="dxa"/>
          </w:tcPr>
          <w:p w:rsidR="00CB5603" w:rsidRDefault="00CB5603">
            <w:pPr>
              <w:pStyle w:val="ConsPlusNormal"/>
              <w:jc w:val="center"/>
            </w:pPr>
            <w:r>
              <w:t>8</w:t>
            </w:r>
          </w:p>
        </w:tc>
        <w:tc>
          <w:tcPr>
            <w:tcW w:w="737" w:type="dxa"/>
          </w:tcPr>
          <w:p w:rsidR="00CB5603" w:rsidRDefault="00CB5603">
            <w:pPr>
              <w:pStyle w:val="ConsPlusNormal"/>
              <w:jc w:val="center"/>
            </w:pPr>
            <w:r>
              <w:t>9</w:t>
            </w:r>
          </w:p>
        </w:tc>
      </w:tr>
      <w:tr w:rsidR="00CB5603">
        <w:tc>
          <w:tcPr>
            <w:tcW w:w="3288" w:type="dxa"/>
            <w:vMerge w:val="restart"/>
            <w:vAlign w:val="center"/>
          </w:tcPr>
          <w:p w:rsidR="00CB5603" w:rsidRDefault="00CB5603">
            <w:pPr>
              <w:pStyle w:val="ConsPlusNormal"/>
            </w:pPr>
            <w:r>
              <w:t>Государственная программа</w:t>
            </w:r>
          </w:p>
        </w:tc>
        <w:tc>
          <w:tcPr>
            <w:tcW w:w="1814" w:type="dxa"/>
            <w:vMerge w:val="restart"/>
            <w:vAlign w:val="center"/>
          </w:tcPr>
          <w:p w:rsidR="00CB5603" w:rsidRDefault="00CB5603">
            <w:pPr>
              <w:pStyle w:val="ConsPlusNormal"/>
              <w:jc w:val="center"/>
            </w:pPr>
            <w:r>
              <w:t>X</w:t>
            </w:r>
          </w:p>
        </w:tc>
        <w:tc>
          <w:tcPr>
            <w:tcW w:w="1361" w:type="dxa"/>
            <w:vMerge w:val="restart"/>
            <w:vAlign w:val="center"/>
          </w:tcPr>
          <w:p w:rsidR="00CB5603" w:rsidRDefault="00CB5603">
            <w:pPr>
              <w:pStyle w:val="ConsPlusNormal"/>
              <w:jc w:val="center"/>
            </w:pPr>
            <w:r>
              <w:t>X</w:t>
            </w:r>
          </w:p>
        </w:tc>
        <w:tc>
          <w:tcPr>
            <w:tcW w:w="2891" w:type="dxa"/>
            <w:vAlign w:val="center"/>
          </w:tcPr>
          <w:p w:rsidR="00CB5603" w:rsidRDefault="00CB5603">
            <w:pPr>
              <w:pStyle w:val="ConsPlusNormal"/>
            </w:pPr>
            <w:r>
              <w:t>Всего, в том числе</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vAlign w:val="center"/>
          </w:tcPr>
          <w:p w:rsidR="00CB5603" w:rsidRDefault="00CB5603">
            <w:pPr>
              <w:pStyle w:val="ConsPlusNormal"/>
            </w:pPr>
            <w:r>
              <w:t>федеральный бюджет</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vAlign w:val="center"/>
          </w:tcPr>
          <w:p w:rsidR="00CB5603" w:rsidRDefault="00CB5603">
            <w:pPr>
              <w:pStyle w:val="ConsPlusNormal"/>
            </w:pPr>
            <w:r>
              <w:t>консолидированные бюджеты субъектов Российской Федерации</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vAlign w:val="center"/>
          </w:tcPr>
          <w:p w:rsidR="00CB5603" w:rsidRDefault="00CB5603">
            <w:pPr>
              <w:pStyle w:val="ConsPlusNormal"/>
            </w:pPr>
            <w:r>
              <w:t>внебюджетные источники</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val="restart"/>
            <w:vAlign w:val="center"/>
          </w:tcPr>
          <w:p w:rsidR="00CB5603" w:rsidRDefault="00CB5603">
            <w:pPr>
              <w:pStyle w:val="ConsPlusNormal"/>
            </w:pPr>
            <w:r>
              <w:t>Структурный элемент "Наименование" N</w:t>
            </w:r>
          </w:p>
        </w:tc>
        <w:tc>
          <w:tcPr>
            <w:tcW w:w="1814" w:type="dxa"/>
            <w:vMerge w:val="restart"/>
            <w:vAlign w:val="center"/>
          </w:tcPr>
          <w:p w:rsidR="00CB5603" w:rsidRDefault="00CB5603">
            <w:pPr>
              <w:pStyle w:val="ConsPlusNormal"/>
              <w:jc w:val="center"/>
            </w:pPr>
            <w:r>
              <w:t>X</w:t>
            </w:r>
          </w:p>
        </w:tc>
        <w:tc>
          <w:tcPr>
            <w:tcW w:w="1361" w:type="dxa"/>
            <w:vMerge w:val="restart"/>
            <w:vAlign w:val="center"/>
          </w:tcPr>
          <w:p w:rsidR="00CB5603" w:rsidRDefault="00CB5603">
            <w:pPr>
              <w:pStyle w:val="ConsPlusNormal"/>
              <w:jc w:val="center"/>
            </w:pPr>
            <w:r>
              <w:t>X</w:t>
            </w:r>
          </w:p>
        </w:tc>
        <w:tc>
          <w:tcPr>
            <w:tcW w:w="2891" w:type="dxa"/>
            <w:vAlign w:val="center"/>
          </w:tcPr>
          <w:p w:rsidR="00CB5603" w:rsidRDefault="00CB5603">
            <w:pPr>
              <w:pStyle w:val="ConsPlusNormal"/>
            </w:pPr>
            <w:r>
              <w:t>Всего, в том числе</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vAlign w:val="center"/>
          </w:tcPr>
          <w:p w:rsidR="00CB5603" w:rsidRDefault="00CB5603">
            <w:pPr>
              <w:pStyle w:val="ConsPlusNormal"/>
            </w:pPr>
            <w:r>
              <w:t>федеральный бюджет</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vAlign w:val="center"/>
          </w:tcPr>
          <w:p w:rsidR="00CB5603" w:rsidRDefault="00CB5603">
            <w:pPr>
              <w:pStyle w:val="ConsPlusNormal"/>
            </w:pPr>
            <w:r>
              <w:t>консолидированные бюджеты субъектов Российской Федерации</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vAlign w:val="center"/>
          </w:tcPr>
          <w:p w:rsidR="00CB5603" w:rsidRDefault="00CB5603">
            <w:pPr>
              <w:pStyle w:val="ConsPlusNormal"/>
            </w:pPr>
            <w:r>
              <w:t>внебюджетные источники</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val="restart"/>
            <w:vAlign w:val="center"/>
          </w:tcPr>
          <w:p w:rsidR="00CB5603" w:rsidRDefault="00CB5603">
            <w:pPr>
              <w:pStyle w:val="ConsPlusNormal"/>
            </w:pPr>
            <w:r>
              <w:t>Прикладное научное исследование, экспериментальная разработка N</w:t>
            </w:r>
          </w:p>
        </w:tc>
        <w:tc>
          <w:tcPr>
            <w:tcW w:w="1814" w:type="dxa"/>
            <w:vMerge w:val="restart"/>
            <w:vAlign w:val="center"/>
          </w:tcPr>
          <w:p w:rsidR="00CB5603" w:rsidRDefault="00CB5603">
            <w:pPr>
              <w:pStyle w:val="ConsPlusNormal"/>
              <w:jc w:val="center"/>
            </w:pPr>
            <w:r>
              <w:t>Наименование ФОИВ, иного органа, организации</w:t>
            </w:r>
          </w:p>
        </w:tc>
        <w:tc>
          <w:tcPr>
            <w:tcW w:w="1361" w:type="dxa"/>
            <w:vMerge w:val="restart"/>
            <w:vAlign w:val="center"/>
          </w:tcPr>
          <w:p w:rsidR="00CB5603" w:rsidRDefault="00CB5603">
            <w:pPr>
              <w:pStyle w:val="ConsPlusNormal"/>
              <w:jc w:val="center"/>
            </w:pPr>
            <w:r>
              <w:t>Год начала - год окончания</w:t>
            </w:r>
          </w:p>
        </w:tc>
        <w:tc>
          <w:tcPr>
            <w:tcW w:w="2891" w:type="dxa"/>
            <w:vAlign w:val="center"/>
          </w:tcPr>
          <w:p w:rsidR="00CB5603" w:rsidRDefault="00CB5603">
            <w:pPr>
              <w:pStyle w:val="ConsPlusNormal"/>
            </w:pPr>
            <w:r>
              <w:t>Всего, в том числе</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vAlign w:val="center"/>
          </w:tcPr>
          <w:p w:rsidR="00CB5603" w:rsidRDefault="00CB5603">
            <w:pPr>
              <w:pStyle w:val="ConsPlusNormal"/>
            </w:pPr>
            <w:r>
              <w:t>федеральный бюджет</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vAlign w:val="center"/>
          </w:tcPr>
          <w:p w:rsidR="00CB5603" w:rsidRDefault="00CB5603">
            <w:pPr>
              <w:pStyle w:val="ConsPlusNormal"/>
            </w:pPr>
            <w:r>
              <w:t>консолидированные бюджеты субъектов Российской Федерации</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r w:rsidR="00CB5603">
        <w:tc>
          <w:tcPr>
            <w:tcW w:w="3288" w:type="dxa"/>
            <w:vMerge/>
          </w:tcPr>
          <w:p w:rsidR="00CB5603" w:rsidRDefault="00CB5603">
            <w:pPr>
              <w:pStyle w:val="ConsPlusNormal"/>
            </w:pPr>
          </w:p>
        </w:tc>
        <w:tc>
          <w:tcPr>
            <w:tcW w:w="1814" w:type="dxa"/>
            <w:vMerge/>
          </w:tcPr>
          <w:p w:rsidR="00CB5603" w:rsidRDefault="00CB5603">
            <w:pPr>
              <w:pStyle w:val="ConsPlusNormal"/>
            </w:pPr>
          </w:p>
        </w:tc>
        <w:tc>
          <w:tcPr>
            <w:tcW w:w="1361" w:type="dxa"/>
            <w:vMerge/>
          </w:tcPr>
          <w:p w:rsidR="00CB5603" w:rsidRDefault="00CB5603">
            <w:pPr>
              <w:pStyle w:val="ConsPlusNormal"/>
            </w:pPr>
          </w:p>
        </w:tc>
        <w:tc>
          <w:tcPr>
            <w:tcW w:w="2891" w:type="dxa"/>
            <w:vAlign w:val="center"/>
          </w:tcPr>
          <w:p w:rsidR="00CB5603" w:rsidRDefault="00CB5603">
            <w:pPr>
              <w:pStyle w:val="ConsPlusNormal"/>
            </w:pPr>
            <w:r>
              <w:t>внебюджетные источники</w:t>
            </w:r>
          </w:p>
        </w:tc>
        <w:tc>
          <w:tcPr>
            <w:tcW w:w="567" w:type="dxa"/>
            <w:vAlign w:val="center"/>
          </w:tcPr>
          <w:p w:rsidR="00CB5603" w:rsidRDefault="00CB5603">
            <w:pPr>
              <w:pStyle w:val="ConsPlusNormal"/>
            </w:pPr>
          </w:p>
        </w:tc>
        <w:tc>
          <w:tcPr>
            <w:tcW w:w="680" w:type="dxa"/>
            <w:vAlign w:val="center"/>
          </w:tcPr>
          <w:p w:rsidR="00CB5603" w:rsidRDefault="00CB5603">
            <w:pPr>
              <w:pStyle w:val="ConsPlusNormal"/>
            </w:pPr>
          </w:p>
        </w:tc>
        <w:tc>
          <w:tcPr>
            <w:tcW w:w="624" w:type="dxa"/>
            <w:vAlign w:val="center"/>
          </w:tcPr>
          <w:p w:rsidR="00CB5603" w:rsidRDefault="00CB5603">
            <w:pPr>
              <w:pStyle w:val="ConsPlusNormal"/>
            </w:pPr>
          </w:p>
        </w:tc>
        <w:tc>
          <w:tcPr>
            <w:tcW w:w="737" w:type="dxa"/>
            <w:vAlign w:val="center"/>
          </w:tcPr>
          <w:p w:rsidR="00CB5603" w:rsidRDefault="00CB5603">
            <w:pPr>
              <w:pStyle w:val="ConsPlusNormal"/>
            </w:pPr>
          </w:p>
        </w:tc>
        <w:tc>
          <w:tcPr>
            <w:tcW w:w="737" w:type="dxa"/>
            <w:vAlign w:val="center"/>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7</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right"/>
      </w:pPr>
      <w:r>
        <w:t>Приложение</w:t>
      </w:r>
    </w:p>
    <w:p w:rsidR="00CB5603" w:rsidRDefault="00CB5603">
      <w:pPr>
        <w:pStyle w:val="ConsPlusNormal"/>
        <w:jc w:val="right"/>
      </w:pPr>
      <w:r>
        <w:t>к государственной программе (комплексной</w:t>
      </w:r>
    </w:p>
    <w:p w:rsidR="00CB5603" w:rsidRDefault="00CB5603">
      <w:pPr>
        <w:pStyle w:val="ConsPlusNormal"/>
        <w:jc w:val="right"/>
      </w:pPr>
      <w:r>
        <w:t>программе) Российской Федерации</w:t>
      </w:r>
    </w:p>
    <w:p w:rsidR="00CB5603" w:rsidRDefault="00CB5603">
      <w:pPr>
        <w:pStyle w:val="ConsPlusNormal"/>
        <w:jc w:val="right"/>
      </w:pPr>
      <w:r>
        <w:t>"Наименование"</w:t>
      </w:r>
    </w:p>
    <w:p w:rsidR="00CB5603" w:rsidRDefault="00CB5603">
      <w:pPr>
        <w:pStyle w:val="ConsPlusNormal"/>
        <w:ind w:firstLine="540"/>
        <w:jc w:val="both"/>
      </w:pPr>
    </w:p>
    <w:p w:rsidR="00CB5603" w:rsidRDefault="00CB5603">
      <w:pPr>
        <w:pStyle w:val="ConsPlusNormal"/>
        <w:jc w:val="center"/>
      </w:pPr>
      <w:bookmarkStart w:id="132" w:name="P2462"/>
      <w:bookmarkEnd w:id="132"/>
      <w:r>
        <w:t>Предельные объемы</w:t>
      </w:r>
    </w:p>
    <w:p w:rsidR="00CB5603" w:rsidRDefault="00CB5603">
      <w:pPr>
        <w:pStyle w:val="ConsPlusNormal"/>
        <w:jc w:val="center"/>
      </w:pPr>
      <w:r>
        <w:t>средств федерального бюджета на исполнение долгосрочных</w:t>
      </w:r>
    </w:p>
    <w:p w:rsidR="00CB5603" w:rsidRDefault="00CB5603">
      <w:pPr>
        <w:pStyle w:val="ConsPlusNormal"/>
        <w:jc w:val="center"/>
      </w:pPr>
      <w:r>
        <w:t>государственных контрактов в целях реализации</w:t>
      </w:r>
    </w:p>
    <w:p w:rsidR="00CB5603" w:rsidRDefault="00CB5603">
      <w:pPr>
        <w:pStyle w:val="ConsPlusNormal"/>
        <w:jc w:val="center"/>
      </w:pPr>
      <w:r>
        <w:t>государственной программы (комплексной программы)</w:t>
      </w:r>
    </w:p>
    <w:p w:rsidR="00CB5603" w:rsidRDefault="00CB5603">
      <w:pPr>
        <w:pStyle w:val="ConsPlusNormal"/>
        <w:jc w:val="center"/>
      </w:pPr>
      <w:r>
        <w:t>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247"/>
        <w:gridCol w:w="794"/>
        <w:gridCol w:w="737"/>
        <w:gridCol w:w="1191"/>
        <w:gridCol w:w="2266"/>
        <w:gridCol w:w="510"/>
        <w:gridCol w:w="680"/>
        <w:gridCol w:w="510"/>
        <w:gridCol w:w="680"/>
        <w:gridCol w:w="737"/>
      </w:tblGrid>
      <w:tr w:rsidR="00CB5603">
        <w:tc>
          <w:tcPr>
            <w:tcW w:w="2948" w:type="dxa"/>
            <w:vMerge w:val="restart"/>
          </w:tcPr>
          <w:p w:rsidR="00CB5603" w:rsidRDefault="00CB5603">
            <w:pPr>
              <w:pStyle w:val="ConsPlusNormal"/>
              <w:jc w:val="center"/>
            </w:pPr>
            <w:r>
              <w:t>Наименование государственной программы (комплексной программы), структурного элемента, объекта закупки</w:t>
            </w:r>
          </w:p>
        </w:tc>
        <w:tc>
          <w:tcPr>
            <w:tcW w:w="1247" w:type="dxa"/>
            <w:vMerge w:val="restart"/>
          </w:tcPr>
          <w:p w:rsidR="00CB5603" w:rsidRDefault="00CB5603">
            <w:pPr>
              <w:pStyle w:val="ConsPlusNormal"/>
              <w:jc w:val="center"/>
            </w:pPr>
            <w:r>
              <w:t xml:space="preserve">Государственный заказчик </w:t>
            </w:r>
            <w:hyperlink w:anchor="P2526">
              <w:r>
                <w:rPr>
                  <w:color w:val="0000FF"/>
                </w:rPr>
                <w:t>&lt;72&gt;</w:t>
              </w:r>
            </w:hyperlink>
          </w:p>
        </w:tc>
        <w:tc>
          <w:tcPr>
            <w:tcW w:w="794" w:type="dxa"/>
            <w:vMerge w:val="restart"/>
          </w:tcPr>
          <w:p w:rsidR="00CB5603" w:rsidRDefault="00CB5603">
            <w:pPr>
              <w:pStyle w:val="ConsPlusNormal"/>
              <w:jc w:val="center"/>
            </w:pPr>
            <w:r>
              <w:t xml:space="preserve">Код по </w:t>
            </w:r>
            <w:hyperlink r:id="rId102">
              <w:r>
                <w:rPr>
                  <w:color w:val="0000FF"/>
                </w:rPr>
                <w:t>ОКПД</w:t>
              </w:r>
            </w:hyperlink>
            <w:r>
              <w:t xml:space="preserve"> </w:t>
            </w:r>
            <w:hyperlink w:anchor="P2527">
              <w:r>
                <w:rPr>
                  <w:color w:val="0000FF"/>
                </w:rPr>
                <w:t>&lt;73&gt;</w:t>
              </w:r>
            </w:hyperlink>
          </w:p>
        </w:tc>
        <w:tc>
          <w:tcPr>
            <w:tcW w:w="737" w:type="dxa"/>
            <w:vMerge w:val="restart"/>
          </w:tcPr>
          <w:p w:rsidR="00CB5603" w:rsidRDefault="00CB5603">
            <w:pPr>
              <w:pStyle w:val="ConsPlusNormal"/>
              <w:jc w:val="center"/>
            </w:pPr>
            <w:r>
              <w:t>КБК</w:t>
            </w:r>
          </w:p>
        </w:tc>
        <w:tc>
          <w:tcPr>
            <w:tcW w:w="1191" w:type="dxa"/>
            <w:vMerge w:val="restart"/>
          </w:tcPr>
          <w:p w:rsidR="00CB5603" w:rsidRDefault="00CB5603">
            <w:pPr>
              <w:pStyle w:val="ConsPlusNormal"/>
              <w:jc w:val="center"/>
            </w:pPr>
            <w:r>
              <w:t>Предельный срок осуществления закупки</w:t>
            </w:r>
          </w:p>
        </w:tc>
        <w:tc>
          <w:tcPr>
            <w:tcW w:w="2266" w:type="dxa"/>
            <w:vMerge w:val="restart"/>
          </w:tcPr>
          <w:p w:rsidR="00CB5603" w:rsidRDefault="00CB5603">
            <w:pPr>
              <w:pStyle w:val="ConsPlusNormal"/>
              <w:jc w:val="center"/>
            </w:pPr>
            <w:r>
              <w:t xml:space="preserve">Результаты выполнения работ (оказания услуг) </w:t>
            </w:r>
            <w:hyperlink w:anchor="P2528">
              <w:r>
                <w:rPr>
                  <w:color w:val="0000FF"/>
                </w:rPr>
                <w:t>&lt;74&gt;</w:t>
              </w:r>
            </w:hyperlink>
            <w:r>
              <w:t xml:space="preserve">, предмет встречного обязательства и предельный срок его исполнения </w:t>
            </w:r>
            <w:hyperlink w:anchor="P2529">
              <w:r>
                <w:rPr>
                  <w:color w:val="0000FF"/>
                </w:rPr>
                <w:t>&lt;75&gt;</w:t>
              </w:r>
            </w:hyperlink>
          </w:p>
        </w:tc>
        <w:tc>
          <w:tcPr>
            <w:tcW w:w="3117" w:type="dxa"/>
            <w:gridSpan w:val="5"/>
          </w:tcPr>
          <w:p w:rsidR="00CB5603" w:rsidRDefault="00CB5603">
            <w:pPr>
              <w:pStyle w:val="ConsPlusNormal"/>
              <w:jc w:val="center"/>
            </w:pPr>
            <w:r>
              <w:t>Предельный объем средств на оплату результатов выполненных работ, оказанных услуг, поставленных товаров, тыс. руб.</w:t>
            </w:r>
          </w:p>
        </w:tc>
      </w:tr>
      <w:tr w:rsidR="00CB5603">
        <w:tc>
          <w:tcPr>
            <w:tcW w:w="2948" w:type="dxa"/>
            <w:vMerge/>
          </w:tcPr>
          <w:p w:rsidR="00CB5603" w:rsidRDefault="00CB5603">
            <w:pPr>
              <w:pStyle w:val="ConsPlusNormal"/>
            </w:pPr>
          </w:p>
        </w:tc>
        <w:tc>
          <w:tcPr>
            <w:tcW w:w="1247" w:type="dxa"/>
            <w:vMerge/>
          </w:tcPr>
          <w:p w:rsidR="00CB5603" w:rsidRDefault="00CB5603">
            <w:pPr>
              <w:pStyle w:val="ConsPlusNormal"/>
            </w:pPr>
          </w:p>
        </w:tc>
        <w:tc>
          <w:tcPr>
            <w:tcW w:w="794" w:type="dxa"/>
            <w:vMerge/>
          </w:tcPr>
          <w:p w:rsidR="00CB5603" w:rsidRDefault="00CB5603">
            <w:pPr>
              <w:pStyle w:val="ConsPlusNormal"/>
            </w:pPr>
          </w:p>
        </w:tc>
        <w:tc>
          <w:tcPr>
            <w:tcW w:w="737" w:type="dxa"/>
            <w:vMerge/>
          </w:tcPr>
          <w:p w:rsidR="00CB5603" w:rsidRDefault="00CB5603">
            <w:pPr>
              <w:pStyle w:val="ConsPlusNormal"/>
            </w:pPr>
          </w:p>
        </w:tc>
        <w:tc>
          <w:tcPr>
            <w:tcW w:w="1191" w:type="dxa"/>
            <w:vMerge/>
          </w:tcPr>
          <w:p w:rsidR="00CB5603" w:rsidRDefault="00CB5603">
            <w:pPr>
              <w:pStyle w:val="ConsPlusNormal"/>
            </w:pPr>
          </w:p>
        </w:tc>
        <w:tc>
          <w:tcPr>
            <w:tcW w:w="2266" w:type="dxa"/>
            <w:vMerge/>
          </w:tcPr>
          <w:p w:rsidR="00CB5603" w:rsidRDefault="00CB5603">
            <w:pPr>
              <w:pStyle w:val="ConsPlusNormal"/>
            </w:pPr>
          </w:p>
        </w:tc>
        <w:tc>
          <w:tcPr>
            <w:tcW w:w="510" w:type="dxa"/>
          </w:tcPr>
          <w:p w:rsidR="00CB5603" w:rsidRDefault="00CB5603">
            <w:pPr>
              <w:pStyle w:val="ConsPlusNormal"/>
              <w:jc w:val="center"/>
            </w:pPr>
            <w:r>
              <w:t>N</w:t>
            </w:r>
          </w:p>
        </w:tc>
        <w:tc>
          <w:tcPr>
            <w:tcW w:w="680" w:type="dxa"/>
          </w:tcPr>
          <w:p w:rsidR="00CB5603" w:rsidRDefault="00CB5603">
            <w:pPr>
              <w:pStyle w:val="ConsPlusNormal"/>
              <w:jc w:val="center"/>
            </w:pPr>
            <w:r>
              <w:t>N + 1</w:t>
            </w:r>
          </w:p>
        </w:tc>
        <w:tc>
          <w:tcPr>
            <w:tcW w:w="510" w:type="dxa"/>
          </w:tcPr>
          <w:p w:rsidR="00CB5603" w:rsidRDefault="00CB5603">
            <w:pPr>
              <w:pStyle w:val="ConsPlusNormal"/>
              <w:jc w:val="center"/>
            </w:pPr>
            <w:r>
              <w:t>...</w:t>
            </w:r>
          </w:p>
        </w:tc>
        <w:tc>
          <w:tcPr>
            <w:tcW w:w="680" w:type="dxa"/>
          </w:tcPr>
          <w:p w:rsidR="00CB5603" w:rsidRDefault="00CB5603">
            <w:pPr>
              <w:pStyle w:val="ConsPlusNormal"/>
              <w:jc w:val="center"/>
            </w:pPr>
            <w:r>
              <w:t>N + n</w:t>
            </w:r>
          </w:p>
        </w:tc>
        <w:tc>
          <w:tcPr>
            <w:tcW w:w="737" w:type="dxa"/>
          </w:tcPr>
          <w:p w:rsidR="00CB5603" w:rsidRDefault="00CB5603">
            <w:pPr>
              <w:pStyle w:val="ConsPlusNormal"/>
              <w:jc w:val="center"/>
            </w:pPr>
            <w:r>
              <w:t>Всего</w:t>
            </w:r>
          </w:p>
        </w:tc>
      </w:tr>
      <w:tr w:rsidR="00CB5603">
        <w:tc>
          <w:tcPr>
            <w:tcW w:w="2948" w:type="dxa"/>
          </w:tcPr>
          <w:p w:rsidR="00CB5603" w:rsidRDefault="00CB5603">
            <w:pPr>
              <w:pStyle w:val="ConsPlusNormal"/>
              <w:jc w:val="center"/>
            </w:pPr>
            <w:r>
              <w:t>1</w:t>
            </w:r>
          </w:p>
        </w:tc>
        <w:tc>
          <w:tcPr>
            <w:tcW w:w="1247" w:type="dxa"/>
          </w:tcPr>
          <w:p w:rsidR="00CB5603" w:rsidRDefault="00CB5603">
            <w:pPr>
              <w:pStyle w:val="ConsPlusNormal"/>
              <w:jc w:val="center"/>
            </w:pPr>
            <w:r>
              <w:t>2</w:t>
            </w:r>
          </w:p>
        </w:tc>
        <w:tc>
          <w:tcPr>
            <w:tcW w:w="794" w:type="dxa"/>
          </w:tcPr>
          <w:p w:rsidR="00CB5603" w:rsidRDefault="00CB5603">
            <w:pPr>
              <w:pStyle w:val="ConsPlusNormal"/>
              <w:jc w:val="center"/>
            </w:pPr>
            <w:r>
              <w:t>3</w:t>
            </w:r>
          </w:p>
        </w:tc>
        <w:tc>
          <w:tcPr>
            <w:tcW w:w="737" w:type="dxa"/>
          </w:tcPr>
          <w:p w:rsidR="00CB5603" w:rsidRDefault="00CB5603">
            <w:pPr>
              <w:pStyle w:val="ConsPlusNormal"/>
              <w:jc w:val="center"/>
            </w:pPr>
            <w:r>
              <w:t>4</w:t>
            </w:r>
          </w:p>
        </w:tc>
        <w:tc>
          <w:tcPr>
            <w:tcW w:w="1191" w:type="dxa"/>
          </w:tcPr>
          <w:p w:rsidR="00CB5603" w:rsidRDefault="00CB5603">
            <w:pPr>
              <w:pStyle w:val="ConsPlusNormal"/>
              <w:jc w:val="center"/>
            </w:pPr>
            <w:r>
              <w:t>5</w:t>
            </w:r>
          </w:p>
        </w:tc>
        <w:tc>
          <w:tcPr>
            <w:tcW w:w="2266" w:type="dxa"/>
          </w:tcPr>
          <w:p w:rsidR="00CB5603" w:rsidRDefault="00CB5603">
            <w:pPr>
              <w:pStyle w:val="ConsPlusNormal"/>
              <w:jc w:val="center"/>
            </w:pPr>
            <w:r>
              <w:t>6</w:t>
            </w:r>
          </w:p>
        </w:tc>
        <w:tc>
          <w:tcPr>
            <w:tcW w:w="510" w:type="dxa"/>
          </w:tcPr>
          <w:p w:rsidR="00CB5603" w:rsidRDefault="00CB5603">
            <w:pPr>
              <w:pStyle w:val="ConsPlusNormal"/>
              <w:jc w:val="center"/>
            </w:pPr>
            <w:r>
              <w:t>7</w:t>
            </w:r>
          </w:p>
        </w:tc>
        <w:tc>
          <w:tcPr>
            <w:tcW w:w="680" w:type="dxa"/>
          </w:tcPr>
          <w:p w:rsidR="00CB5603" w:rsidRDefault="00CB5603">
            <w:pPr>
              <w:pStyle w:val="ConsPlusNormal"/>
              <w:jc w:val="center"/>
            </w:pPr>
            <w:r>
              <w:t>8</w:t>
            </w:r>
          </w:p>
        </w:tc>
        <w:tc>
          <w:tcPr>
            <w:tcW w:w="510" w:type="dxa"/>
          </w:tcPr>
          <w:p w:rsidR="00CB5603" w:rsidRDefault="00CB5603">
            <w:pPr>
              <w:pStyle w:val="ConsPlusNormal"/>
              <w:jc w:val="center"/>
            </w:pPr>
            <w:r>
              <w:t>9</w:t>
            </w:r>
          </w:p>
        </w:tc>
        <w:tc>
          <w:tcPr>
            <w:tcW w:w="680" w:type="dxa"/>
          </w:tcPr>
          <w:p w:rsidR="00CB5603" w:rsidRDefault="00CB5603">
            <w:pPr>
              <w:pStyle w:val="ConsPlusNormal"/>
              <w:jc w:val="center"/>
            </w:pPr>
            <w:r>
              <w:t>10</w:t>
            </w:r>
          </w:p>
        </w:tc>
        <w:tc>
          <w:tcPr>
            <w:tcW w:w="737" w:type="dxa"/>
          </w:tcPr>
          <w:p w:rsidR="00CB5603" w:rsidRDefault="00CB5603">
            <w:pPr>
              <w:pStyle w:val="ConsPlusNormal"/>
              <w:jc w:val="center"/>
            </w:pPr>
            <w:r>
              <w:t>11</w:t>
            </w:r>
          </w:p>
        </w:tc>
      </w:tr>
      <w:tr w:rsidR="00CB5603">
        <w:tc>
          <w:tcPr>
            <w:tcW w:w="2948" w:type="dxa"/>
            <w:vAlign w:val="center"/>
          </w:tcPr>
          <w:p w:rsidR="00CB5603" w:rsidRDefault="00CB5603">
            <w:pPr>
              <w:pStyle w:val="ConsPlusNormal"/>
            </w:pPr>
            <w:r>
              <w:t>Государственная программа, всего</w:t>
            </w:r>
          </w:p>
        </w:tc>
        <w:tc>
          <w:tcPr>
            <w:tcW w:w="1247" w:type="dxa"/>
            <w:vAlign w:val="center"/>
          </w:tcPr>
          <w:p w:rsidR="00CB5603" w:rsidRDefault="00CB5603">
            <w:pPr>
              <w:pStyle w:val="ConsPlusNormal"/>
              <w:jc w:val="center"/>
            </w:pPr>
            <w:r>
              <w:t>X</w:t>
            </w:r>
          </w:p>
        </w:tc>
        <w:tc>
          <w:tcPr>
            <w:tcW w:w="794" w:type="dxa"/>
            <w:vAlign w:val="center"/>
          </w:tcPr>
          <w:p w:rsidR="00CB5603" w:rsidRDefault="00CB5603">
            <w:pPr>
              <w:pStyle w:val="ConsPlusNormal"/>
              <w:jc w:val="center"/>
            </w:pPr>
            <w:r>
              <w:t>X</w:t>
            </w:r>
          </w:p>
        </w:tc>
        <w:tc>
          <w:tcPr>
            <w:tcW w:w="737" w:type="dxa"/>
            <w:vAlign w:val="center"/>
          </w:tcPr>
          <w:p w:rsidR="00CB5603" w:rsidRDefault="00CB5603">
            <w:pPr>
              <w:pStyle w:val="ConsPlusNormal"/>
              <w:jc w:val="center"/>
            </w:pPr>
            <w:r>
              <w:t>X</w:t>
            </w:r>
          </w:p>
        </w:tc>
        <w:tc>
          <w:tcPr>
            <w:tcW w:w="1191" w:type="dxa"/>
            <w:vAlign w:val="center"/>
          </w:tcPr>
          <w:p w:rsidR="00CB5603" w:rsidRDefault="00CB5603">
            <w:pPr>
              <w:pStyle w:val="ConsPlusNormal"/>
              <w:jc w:val="center"/>
            </w:pPr>
            <w:r>
              <w:t>X</w:t>
            </w:r>
          </w:p>
        </w:tc>
        <w:tc>
          <w:tcPr>
            <w:tcW w:w="2266" w:type="dxa"/>
            <w:vAlign w:val="center"/>
          </w:tcPr>
          <w:p w:rsidR="00CB5603" w:rsidRDefault="00CB5603">
            <w:pPr>
              <w:pStyle w:val="ConsPlusNormal"/>
              <w:jc w:val="center"/>
            </w:pPr>
            <w:r>
              <w:t>X</w:t>
            </w:r>
          </w:p>
        </w:tc>
        <w:tc>
          <w:tcPr>
            <w:tcW w:w="510" w:type="dxa"/>
          </w:tcPr>
          <w:p w:rsidR="00CB5603" w:rsidRDefault="00CB5603">
            <w:pPr>
              <w:pStyle w:val="ConsPlusNormal"/>
            </w:pPr>
          </w:p>
        </w:tc>
        <w:tc>
          <w:tcPr>
            <w:tcW w:w="680"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737" w:type="dxa"/>
          </w:tcPr>
          <w:p w:rsidR="00CB5603" w:rsidRDefault="00CB5603">
            <w:pPr>
              <w:pStyle w:val="ConsPlusNormal"/>
            </w:pPr>
          </w:p>
        </w:tc>
      </w:tr>
      <w:tr w:rsidR="00CB5603">
        <w:tc>
          <w:tcPr>
            <w:tcW w:w="2948" w:type="dxa"/>
            <w:vAlign w:val="center"/>
          </w:tcPr>
          <w:p w:rsidR="00CB5603" w:rsidRDefault="00CB5603">
            <w:pPr>
              <w:pStyle w:val="ConsPlusNormal"/>
            </w:pPr>
            <w:r>
              <w:lastRenderedPageBreak/>
              <w:t>Структурный элемент N</w:t>
            </w:r>
          </w:p>
        </w:tc>
        <w:tc>
          <w:tcPr>
            <w:tcW w:w="1247" w:type="dxa"/>
            <w:vAlign w:val="center"/>
          </w:tcPr>
          <w:p w:rsidR="00CB5603" w:rsidRDefault="00CB5603">
            <w:pPr>
              <w:pStyle w:val="ConsPlusNormal"/>
              <w:jc w:val="center"/>
            </w:pPr>
            <w:r>
              <w:t>X</w:t>
            </w:r>
          </w:p>
        </w:tc>
        <w:tc>
          <w:tcPr>
            <w:tcW w:w="794" w:type="dxa"/>
            <w:vAlign w:val="center"/>
          </w:tcPr>
          <w:p w:rsidR="00CB5603" w:rsidRDefault="00CB5603">
            <w:pPr>
              <w:pStyle w:val="ConsPlusNormal"/>
              <w:jc w:val="center"/>
            </w:pPr>
            <w:r>
              <w:t>X</w:t>
            </w:r>
          </w:p>
        </w:tc>
        <w:tc>
          <w:tcPr>
            <w:tcW w:w="737" w:type="dxa"/>
            <w:vAlign w:val="center"/>
          </w:tcPr>
          <w:p w:rsidR="00CB5603" w:rsidRDefault="00CB5603">
            <w:pPr>
              <w:pStyle w:val="ConsPlusNormal"/>
              <w:jc w:val="center"/>
            </w:pPr>
            <w:r>
              <w:t>X</w:t>
            </w:r>
          </w:p>
        </w:tc>
        <w:tc>
          <w:tcPr>
            <w:tcW w:w="1191" w:type="dxa"/>
            <w:vAlign w:val="center"/>
          </w:tcPr>
          <w:p w:rsidR="00CB5603" w:rsidRDefault="00CB5603">
            <w:pPr>
              <w:pStyle w:val="ConsPlusNormal"/>
              <w:jc w:val="center"/>
            </w:pPr>
            <w:r>
              <w:t>X</w:t>
            </w:r>
          </w:p>
        </w:tc>
        <w:tc>
          <w:tcPr>
            <w:tcW w:w="2266" w:type="dxa"/>
            <w:vAlign w:val="center"/>
          </w:tcPr>
          <w:p w:rsidR="00CB5603" w:rsidRDefault="00CB5603">
            <w:pPr>
              <w:pStyle w:val="ConsPlusNormal"/>
              <w:jc w:val="center"/>
            </w:pPr>
            <w:r>
              <w:t>X</w:t>
            </w:r>
          </w:p>
        </w:tc>
        <w:tc>
          <w:tcPr>
            <w:tcW w:w="510" w:type="dxa"/>
          </w:tcPr>
          <w:p w:rsidR="00CB5603" w:rsidRDefault="00CB5603">
            <w:pPr>
              <w:pStyle w:val="ConsPlusNormal"/>
            </w:pPr>
          </w:p>
        </w:tc>
        <w:tc>
          <w:tcPr>
            <w:tcW w:w="680"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737" w:type="dxa"/>
          </w:tcPr>
          <w:p w:rsidR="00CB5603" w:rsidRDefault="00CB5603">
            <w:pPr>
              <w:pStyle w:val="ConsPlusNormal"/>
            </w:pPr>
          </w:p>
        </w:tc>
      </w:tr>
      <w:tr w:rsidR="00CB5603">
        <w:tc>
          <w:tcPr>
            <w:tcW w:w="2948" w:type="dxa"/>
            <w:vAlign w:val="center"/>
          </w:tcPr>
          <w:p w:rsidR="00CB5603" w:rsidRDefault="00CB5603">
            <w:pPr>
              <w:pStyle w:val="ConsPlusNormal"/>
            </w:pPr>
            <w:r>
              <w:t>Объект закупки N</w:t>
            </w:r>
          </w:p>
        </w:tc>
        <w:tc>
          <w:tcPr>
            <w:tcW w:w="1247" w:type="dxa"/>
            <w:vAlign w:val="center"/>
          </w:tcPr>
          <w:p w:rsidR="00CB5603" w:rsidRDefault="00CB5603">
            <w:pPr>
              <w:pStyle w:val="ConsPlusNormal"/>
            </w:pPr>
          </w:p>
        </w:tc>
        <w:tc>
          <w:tcPr>
            <w:tcW w:w="794" w:type="dxa"/>
            <w:vAlign w:val="center"/>
          </w:tcPr>
          <w:p w:rsidR="00CB5603" w:rsidRDefault="00CB5603">
            <w:pPr>
              <w:pStyle w:val="ConsPlusNormal"/>
            </w:pPr>
          </w:p>
        </w:tc>
        <w:tc>
          <w:tcPr>
            <w:tcW w:w="737" w:type="dxa"/>
            <w:vAlign w:val="center"/>
          </w:tcPr>
          <w:p w:rsidR="00CB5603" w:rsidRDefault="00CB5603">
            <w:pPr>
              <w:pStyle w:val="ConsPlusNormal"/>
            </w:pPr>
          </w:p>
        </w:tc>
        <w:tc>
          <w:tcPr>
            <w:tcW w:w="1191" w:type="dxa"/>
            <w:vAlign w:val="center"/>
          </w:tcPr>
          <w:p w:rsidR="00CB5603" w:rsidRDefault="00CB5603">
            <w:pPr>
              <w:pStyle w:val="ConsPlusNormal"/>
            </w:pPr>
          </w:p>
        </w:tc>
        <w:tc>
          <w:tcPr>
            <w:tcW w:w="2266" w:type="dxa"/>
            <w:vAlign w:val="center"/>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737"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33" w:name="P2526"/>
      <w:bookmarkEnd w:id="133"/>
      <w:r>
        <w:t>&lt;72&gt; Указывается наименование государственного заказчика, уполномоченного на заключение государственного контракта.</w:t>
      </w:r>
    </w:p>
    <w:p w:rsidR="00CB5603" w:rsidRDefault="00CB5603">
      <w:pPr>
        <w:pStyle w:val="ConsPlusNormal"/>
        <w:spacing w:before="220"/>
        <w:ind w:firstLine="540"/>
        <w:jc w:val="both"/>
      </w:pPr>
      <w:bookmarkStart w:id="134" w:name="P2527"/>
      <w:bookmarkEnd w:id="134"/>
      <w:r>
        <w:t xml:space="preserve">&lt;73&gt; Код по </w:t>
      </w:r>
      <w:hyperlink r:id="rId103">
        <w:r>
          <w:rPr>
            <w:color w:val="0000FF"/>
          </w:rPr>
          <w:t>ОКПД</w:t>
        </w:r>
      </w:hyperlink>
      <w:r>
        <w:t xml:space="preserve"> указывается с детализацией не менее чем до кода класса продукции (работ, услуг).</w:t>
      </w:r>
    </w:p>
    <w:p w:rsidR="00CB5603" w:rsidRDefault="00CB5603">
      <w:pPr>
        <w:pStyle w:val="ConsPlusNormal"/>
        <w:spacing w:before="220"/>
        <w:ind w:firstLine="540"/>
        <w:jc w:val="both"/>
      </w:pPr>
      <w:bookmarkStart w:id="135" w:name="P2528"/>
      <w:bookmarkEnd w:id="135"/>
      <w:r>
        <w:t>&lt;74&gt; В случае если предметом долгосрочного государственного контракта является выполнение работ, оказание услуг.</w:t>
      </w:r>
    </w:p>
    <w:p w:rsidR="00CB5603" w:rsidRDefault="00CB5603">
      <w:pPr>
        <w:pStyle w:val="ConsPlusNormal"/>
        <w:spacing w:before="220"/>
        <w:ind w:firstLine="540"/>
        <w:jc w:val="both"/>
      </w:pPr>
      <w:bookmarkStart w:id="136" w:name="P2529"/>
      <w:bookmarkEnd w:id="136"/>
      <w:r>
        <w:t>&lt;75&gt; В случае если предметом долгосрочного государственного контракта является поставка товаров.</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bookmarkStart w:id="137" w:name="P2535"/>
      <w:bookmarkEnd w:id="137"/>
      <w:r>
        <w:t>Приложение N 8</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right"/>
        <w:outlineLvl w:val="2"/>
      </w:pPr>
      <w:r>
        <w:t>Таблица 1</w:t>
      </w:r>
    </w:p>
    <w:p w:rsidR="00CB5603" w:rsidRDefault="00CB5603">
      <w:pPr>
        <w:pStyle w:val="ConsPlusNormal"/>
        <w:ind w:firstLine="540"/>
        <w:jc w:val="both"/>
      </w:pPr>
    </w:p>
    <w:p w:rsidR="00CB5603" w:rsidRDefault="00CB5603">
      <w:pPr>
        <w:pStyle w:val="ConsPlusNormal"/>
        <w:jc w:val="center"/>
      </w:pPr>
      <w:r>
        <w:t>Сведения</w:t>
      </w:r>
    </w:p>
    <w:p w:rsidR="00CB5603" w:rsidRDefault="00CB5603">
      <w:pPr>
        <w:pStyle w:val="ConsPlusNormal"/>
        <w:jc w:val="center"/>
      </w:pPr>
      <w:r>
        <w:t>о показателях, разрабатываемых в рамках работ, включенных</w:t>
      </w:r>
    </w:p>
    <w:p w:rsidR="00CB5603" w:rsidRDefault="00CB5603">
      <w:pPr>
        <w:pStyle w:val="ConsPlusNormal"/>
        <w:jc w:val="center"/>
      </w:pPr>
      <w:r>
        <w:t xml:space="preserve">в Федеральный план статистических работ </w:t>
      </w:r>
      <w:hyperlink w:anchor="P2579">
        <w:r>
          <w:rPr>
            <w:color w:val="0000FF"/>
          </w:rPr>
          <w:t>&lt;76&gt;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1417"/>
        <w:gridCol w:w="2891"/>
        <w:gridCol w:w="1247"/>
        <w:gridCol w:w="1417"/>
      </w:tblGrid>
      <w:tr w:rsidR="00CB5603">
        <w:tc>
          <w:tcPr>
            <w:tcW w:w="510" w:type="dxa"/>
          </w:tcPr>
          <w:p w:rsidR="00CB5603" w:rsidRDefault="00CB5603">
            <w:pPr>
              <w:pStyle w:val="ConsPlusNormal"/>
              <w:jc w:val="center"/>
            </w:pPr>
            <w:r>
              <w:t>N п/п</w:t>
            </w:r>
          </w:p>
        </w:tc>
        <w:tc>
          <w:tcPr>
            <w:tcW w:w="1587" w:type="dxa"/>
          </w:tcPr>
          <w:p w:rsidR="00CB5603" w:rsidRDefault="00CB5603">
            <w:pPr>
              <w:pStyle w:val="ConsPlusNormal"/>
              <w:jc w:val="center"/>
            </w:pPr>
            <w:r>
              <w:t>Наименование показателя</w:t>
            </w:r>
          </w:p>
        </w:tc>
        <w:tc>
          <w:tcPr>
            <w:tcW w:w="1417" w:type="dxa"/>
          </w:tcPr>
          <w:p w:rsidR="00CB5603" w:rsidRDefault="00CB5603">
            <w:pPr>
              <w:pStyle w:val="ConsPlusNormal"/>
              <w:jc w:val="center"/>
            </w:pPr>
            <w:r>
              <w:t>Пункт Федерального плена статистических работ</w:t>
            </w:r>
          </w:p>
        </w:tc>
        <w:tc>
          <w:tcPr>
            <w:tcW w:w="2891" w:type="dxa"/>
          </w:tcPr>
          <w:p w:rsidR="00CB5603" w:rsidRDefault="00CB5603">
            <w:pPr>
              <w:pStyle w:val="ConsPlusNormal"/>
              <w:jc w:val="center"/>
            </w:pPr>
            <w:r>
              <w:t>Наименование формы статистического наблюдения и реквизиты акта, в соответствии с которым утверждена форма</w:t>
            </w:r>
          </w:p>
        </w:tc>
        <w:tc>
          <w:tcPr>
            <w:tcW w:w="1247" w:type="dxa"/>
          </w:tcPr>
          <w:p w:rsidR="00CB5603" w:rsidRDefault="00CB5603">
            <w:pPr>
              <w:pStyle w:val="ConsPlusNormal"/>
              <w:jc w:val="center"/>
            </w:pPr>
            <w:r>
              <w:t>Субъект официального статистического учета</w:t>
            </w:r>
          </w:p>
        </w:tc>
        <w:tc>
          <w:tcPr>
            <w:tcW w:w="1417" w:type="dxa"/>
          </w:tcPr>
          <w:p w:rsidR="00CB5603" w:rsidRDefault="00CB5603">
            <w:pPr>
              <w:pStyle w:val="ConsPlusNormal"/>
              <w:jc w:val="center"/>
            </w:pPr>
            <w:r>
              <w:t xml:space="preserve">Срок представления годовой отчетной информации </w:t>
            </w:r>
            <w:hyperlink w:anchor="P2580">
              <w:r>
                <w:rPr>
                  <w:color w:val="0000FF"/>
                </w:rPr>
                <w:t>&lt;77&gt;</w:t>
              </w:r>
            </w:hyperlink>
          </w:p>
        </w:tc>
      </w:tr>
      <w:tr w:rsidR="00CB5603">
        <w:tc>
          <w:tcPr>
            <w:tcW w:w="510" w:type="dxa"/>
          </w:tcPr>
          <w:p w:rsidR="00CB5603" w:rsidRDefault="00CB5603">
            <w:pPr>
              <w:pStyle w:val="ConsPlusNormal"/>
              <w:jc w:val="center"/>
            </w:pPr>
            <w:r>
              <w:t>1</w:t>
            </w:r>
          </w:p>
        </w:tc>
        <w:tc>
          <w:tcPr>
            <w:tcW w:w="1587" w:type="dxa"/>
          </w:tcPr>
          <w:p w:rsidR="00CB5603" w:rsidRDefault="00CB5603">
            <w:pPr>
              <w:pStyle w:val="ConsPlusNormal"/>
              <w:jc w:val="center"/>
            </w:pPr>
            <w:r>
              <w:t>2</w:t>
            </w:r>
          </w:p>
        </w:tc>
        <w:tc>
          <w:tcPr>
            <w:tcW w:w="1417" w:type="dxa"/>
          </w:tcPr>
          <w:p w:rsidR="00CB5603" w:rsidRDefault="00CB5603">
            <w:pPr>
              <w:pStyle w:val="ConsPlusNormal"/>
              <w:jc w:val="center"/>
            </w:pPr>
            <w:r>
              <w:t>3</w:t>
            </w:r>
          </w:p>
        </w:tc>
        <w:tc>
          <w:tcPr>
            <w:tcW w:w="2891" w:type="dxa"/>
          </w:tcPr>
          <w:p w:rsidR="00CB5603" w:rsidRDefault="00CB5603">
            <w:pPr>
              <w:pStyle w:val="ConsPlusNormal"/>
              <w:jc w:val="center"/>
            </w:pPr>
            <w:r>
              <w:t>4</w:t>
            </w:r>
          </w:p>
        </w:tc>
        <w:tc>
          <w:tcPr>
            <w:tcW w:w="1247" w:type="dxa"/>
          </w:tcPr>
          <w:p w:rsidR="00CB5603" w:rsidRDefault="00CB5603">
            <w:pPr>
              <w:pStyle w:val="ConsPlusNormal"/>
              <w:jc w:val="center"/>
            </w:pPr>
            <w:r>
              <w:t>5</w:t>
            </w:r>
          </w:p>
        </w:tc>
        <w:tc>
          <w:tcPr>
            <w:tcW w:w="1417" w:type="dxa"/>
          </w:tcPr>
          <w:p w:rsidR="00CB5603" w:rsidRDefault="00CB5603">
            <w:pPr>
              <w:pStyle w:val="ConsPlusNormal"/>
              <w:jc w:val="center"/>
            </w:pPr>
            <w:r>
              <w:t>6</w:t>
            </w:r>
          </w:p>
        </w:tc>
      </w:tr>
      <w:tr w:rsidR="00CB5603">
        <w:tc>
          <w:tcPr>
            <w:tcW w:w="510" w:type="dxa"/>
          </w:tcPr>
          <w:p w:rsidR="00CB5603" w:rsidRDefault="00CB5603">
            <w:pPr>
              <w:pStyle w:val="ConsPlusNormal"/>
            </w:pPr>
          </w:p>
        </w:tc>
        <w:tc>
          <w:tcPr>
            <w:tcW w:w="1587" w:type="dxa"/>
          </w:tcPr>
          <w:p w:rsidR="00CB5603" w:rsidRDefault="00CB5603">
            <w:pPr>
              <w:pStyle w:val="ConsPlusNormal"/>
            </w:pPr>
          </w:p>
        </w:tc>
        <w:tc>
          <w:tcPr>
            <w:tcW w:w="1417" w:type="dxa"/>
          </w:tcPr>
          <w:p w:rsidR="00CB5603" w:rsidRDefault="00CB5603">
            <w:pPr>
              <w:pStyle w:val="ConsPlusNormal"/>
            </w:pPr>
          </w:p>
        </w:tc>
        <w:tc>
          <w:tcPr>
            <w:tcW w:w="2891" w:type="dxa"/>
          </w:tcPr>
          <w:p w:rsidR="00CB5603" w:rsidRDefault="00CB5603">
            <w:pPr>
              <w:pStyle w:val="ConsPlusNormal"/>
            </w:pPr>
          </w:p>
        </w:tc>
        <w:tc>
          <w:tcPr>
            <w:tcW w:w="1247" w:type="dxa"/>
          </w:tcPr>
          <w:p w:rsidR="00CB5603" w:rsidRDefault="00CB5603">
            <w:pPr>
              <w:pStyle w:val="ConsPlusNormal"/>
            </w:pPr>
          </w:p>
        </w:tc>
        <w:tc>
          <w:tcPr>
            <w:tcW w:w="1417" w:type="dxa"/>
          </w:tcPr>
          <w:p w:rsidR="00CB5603" w:rsidRDefault="00CB5603">
            <w:pPr>
              <w:pStyle w:val="ConsPlusNormal"/>
            </w:pPr>
          </w:p>
        </w:tc>
      </w:tr>
      <w:tr w:rsidR="00CB5603">
        <w:tc>
          <w:tcPr>
            <w:tcW w:w="510" w:type="dxa"/>
          </w:tcPr>
          <w:p w:rsidR="00CB5603" w:rsidRDefault="00CB5603">
            <w:pPr>
              <w:pStyle w:val="ConsPlusNormal"/>
            </w:pPr>
          </w:p>
        </w:tc>
        <w:tc>
          <w:tcPr>
            <w:tcW w:w="1587" w:type="dxa"/>
          </w:tcPr>
          <w:p w:rsidR="00CB5603" w:rsidRDefault="00CB5603">
            <w:pPr>
              <w:pStyle w:val="ConsPlusNormal"/>
            </w:pPr>
          </w:p>
        </w:tc>
        <w:tc>
          <w:tcPr>
            <w:tcW w:w="1417" w:type="dxa"/>
          </w:tcPr>
          <w:p w:rsidR="00CB5603" w:rsidRDefault="00CB5603">
            <w:pPr>
              <w:pStyle w:val="ConsPlusNormal"/>
            </w:pPr>
          </w:p>
        </w:tc>
        <w:tc>
          <w:tcPr>
            <w:tcW w:w="2891" w:type="dxa"/>
          </w:tcPr>
          <w:p w:rsidR="00CB5603" w:rsidRDefault="00CB5603">
            <w:pPr>
              <w:pStyle w:val="ConsPlusNormal"/>
            </w:pPr>
          </w:p>
        </w:tc>
        <w:tc>
          <w:tcPr>
            <w:tcW w:w="1247" w:type="dxa"/>
          </w:tcPr>
          <w:p w:rsidR="00CB5603" w:rsidRDefault="00CB5603">
            <w:pPr>
              <w:pStyle w:val="ConsPlusNormal"/>
            </w:pPr>
          </w:p>
        </w:tc>
        <w:tc>
          <w:tcPr>
            <w:tcW w:w="1417" w:type="dxa"/>
          </w:tcPr>
          <w:p w:rsidR="00CB5603" w:rsidRDefault="00CB5603">
            <w:pPr>
              <w:pStyle w:val="ConsPlusNormal"/>
            </w:pPr>
          </w:p>
        </w:tc>
      </w:tr>
      <w:tr w:rsidR="00CB5603">
        <w:tc>
          <w:tcPr>
            <w:tcW w:w="510" w:type="dxa"/>
          </w:tcPr>
          <w:p w:rsidR="00CB5603" w:rsidRDefault="00CB5603">
            <w:pPr>
              <w:pStyle w:val="ConsPlusNormal"/>
            </w:pPr>
          </w:p>
        </w:tc>
        <w:tc>
          <w:tcPr>
            <w:tcW w:w="1587" w:type="dxa"/>
          </w:tcPr>
          <w:p w:rsidR="00CB5603" w:rsidRDefault="00CB5603">
            <w:pPr>
              <w:pStyle w:val="ConsPlusNormal"/>
            </w:pPr>
          </w:p>
        </w:tc>
        <w:tc>
          <w:tcPr>
            <w:tcW w:w="1417" w:type="dxa"/>
          </w:tcPr>
          <w:p w:rsidR="00CB5603" w:rsidRDefault="00CB5603">
            <w:pPr>
              <w:pStyle w:val="ConsPlusNormal"/>
            </w:pPr>
          </w:p>
        </w:tc>
        <w:tc>
          <w:tcPr>
            <w:tcW w:w="2891" w:type="dxa"/>
          </w:tcPr>
          <w:p w:rsidR="00CB5603" w:rsidRDefault="00CB5603">
            <w:pPr>
              <w:pStyle w:val="ConsPlusNormal"/>
            </w:pPr>
          </w:p>
        </w:tc>
        <w:tc>
          <w:tcPr>
            <w:tcW w:w="1247" w:type="dxa"/>
          </w:tcPr>
          <w:p w:rsidR="00CB5603" w:rsidRDefault="00CB5603">
            <w:pPr>
              <w:pStyle w:val="ConsPlusNormal"/>
            </w:pPr>
          </w:p>
        </w:tc>
        <w:tc>
          <w:tcPr>
            <w:tcW w:w="1417"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38" w:name="P2579"/>
      <w:bookmarkEnd w:id="138"/>
      <w:r>
        <w:t>&lt;76&gt; Заполняется в отношении показателей, сведения о которых составляют государственную тайну. Для государственных программ (комплексных программ), не содержащих сведения, отнесенные к государственной тайне, сведения представляются до ввода в эксплуатацию соответствующих компонентов и модулей ГИС ЦАП.</w:t>
      </w:r>
    </w:p>
    <w:p w:rsidR="00CB5603" w:rsidRDefault="00CB5603">
      <w:pPr>
        <w:pStyle w:val="ConsPlusNormal"/>
        <w:spacing w:before="220"/>
        <w:ind w:firstLine="540"/>
        <w:jc w:val="both"/>
      </w:pPr>
      <w:bookmarkStart w:id="139" w:name="P2580"/>
      <w:bookmarkEnd w:id="139"/>
      <w:r>
        <w:t>&lt;77&gt; Указывается срок формирования фактических значений показателя за год.</w:t>
      </w:r>
    </w:p>
    <w:p w:rsidR="00CB5603" w:rsidRDefault="00CB5603">
      <w:pPr>
        <w:pStyle w:val="ConsPlusNormal"/>
        <w:ind w:firstLine="540"/>
        <w:jc w:val="both"/>
      </w:pPr>
    </w:p>
    <w:p w:rsidR="00CB5603" w:rsidRDefault="00CB5603">
      <w:pPr>
        <w:pStyle w:val="ConsPlusNormal"/>
        <w:jc w:val="right"/>
        <w:outlineLvl w:val="2"/>
      </w:pPr>
      <w:r>
        <w:lastRenderedPageBreak/>
        <w:t>Таблица 2</w:t>
      </w:r>
    </w:p>
    <w:p w:rsidR="00CB5603" w:rsidRDefault="00CB5603">
      <w:pPr>
        <w:pStyle w:val="ConsPlusNormal"/>
        <w:ind w:firstLine="540"/>
        <w:jc w:val="both"/>
      </w:pPr>
    </w:p>
    <w:p w:rsidR="00CB5603" w:rsidRDefault="00CB5603">
      <w:pPr>
        <w:pStyle w:val="ConsPlusNormal"/>
        <w:jc w:val="center"/>
      </w:pPr>
      <w:r>
        <w:t>Сведения</w:t>
      </w:r>
    </w:p>
    <w:p w:rsidR="00CB5603" w:rsidRDefault="00CB5603">
      <w:pPr>
        <w:pStyle w:val="ConsPlusNormal"/>
        <w:jc w:val="center"/>
      </w:pPr>
      <w:r>
        <w:t>о порядке сбора информации и методике расчета показателя</w:t>
      </w:r>
    </w:p>
    <w:p w:rsidR="00CB5603" w:rsidRDefault="00CB5603">
      <w:pPr>
        <w:pStyle w:val="ConsPlusNormal"/>
        <w:jc w:val="center"/>
      </w:pPr>
      <w:r>
        <w:t>государственной программы (комплексной программы)</w:t>
      </w:r>
    </w:p>
    <w:p w:rsidR="00CB5603" w:rsidRDefault="00CB5603">
      <w:pPr>
        <w:pStyle w:val="ConsPlusNormal"/>
        <w:jc w:val="center"/>
      </w:pPr>
      <w:r>
        <w:t xml:space="preserve">Российской Федерации </w:t>
      </w:r>
      <w:hyperlink w:anchor="P2655">
        <w:r>
          <w:rPr>
            <w:color w:val="0000FF"/>
          </w:rPr>
          <w:t>&lt;78&gt;</w:t>
        </w:r>
      </w:hyperlink>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085"/>
        <w:gridCol w:w="680"/>
        <w:gridCol w:w="907"/>
        <w:gridCol w:w="1020"/>
        <w:gridCol w:w="1555"/>
        <w:gridCol w:w="1077"/>
        <w:gridCol w:w="1363"/>
        <w:gridCol w:w="763"/>
        <w:gridCol w:w="1272"/>
        <w:gridCol w:w="1114"/>
        <w:gridCol w:w="1234"/>
        <w:gridCol w:w="794"/>
        <w:gridCol w:w="1109"/>
      </w:tblGrid>
      <w:tr w:rsidR="00CB5603">
        <w:tc>
          <w:tcPr>
            <w:tcW w:w="446" w:type="dxa"/>
          </w:tcPr>
          <w:p w:rsidR="00CB5603" w:rsidRDefault="00CB5603">
            <w:pPr>
              <w:pStyle w:val="ConsPlusNormal"/>
              <w:jc w:val="center"/>
            </w:pPr>
            <w:r>
              <w:lastRenderedPageBreak/>
              <w:t>N п/п</w:t>
            </w:r>
          </w:p>
        </w:tc>
        <w:tc>
          <w:tcPr>
            <w:tcW w:w="1085" w:type="dxa"/>
          </w:tcPr>
          <w:p w:rsidR="00CB5603" w:rsidRDefault="00CB5603">
            <w:pPr>
              <w:pStyle w:val="ConsPlusNormal"/>
              <w:jc w:val="center"/>
            </w:pPr>
            <w:r>
              <w:t>Наименование показателя</w:t>
            </w:r>
          </w:p>
        </w:tc>
        <w:tc>
          <w:tcPr>
            <w:tcW w:w="680" w:type="dxa"/>
          </w:tcPr>
          <w:p w:rsidR="00CB5603" w:rsidRDefault="00CB5603">
            <w:pPr>
              <w:pStyle w:val="ConsPlusNormal"/>
              <w:jc w:val="center"/>
            </w:pPr>
            <w:r>
              <w:t>Единица измерения</w:t>
            </w:r>
          </w:p>
        </w:tc>
        <w:tc>
          <w:tcPr>
            <w:tcW w:w="907" w:type="dxa"/>
          </w:tcPr>
          <w:p w:rsidR="00CB5603" w:rsidRDefault="00CB5603">
            <w:pPr>
              <w:pStyle w:val="ConsPlusNormal"/>
              <w:jc w:val="center"/>
            </w:pPr>
            <w:r>
              <w:t xml:space="preserve">Определение показателя </w:t>
            </w:r>
            <w:hyperlink w:anchor="P2656">
              <w:r>
                <w:rPr>
                  <w:color w:val="0000FF"/>
                </w:rPr>
                <w:t>&lt;79&gt;</w:t>
              </w:r>
            </w:hyperlink>
          </w:p>
        </w:tc>
        <w:tc>
          <w:tcPr>
            <w:tcW w:w="1020" w:type="dxa"/>
          </w:tcPr>
          <w:p w:rsidR="00CB5603" w:rsidRDefault="00CB5603">
            <w:pPr>
              <w:pStyle w:val="ConsPlusNormal"/>
              <w:jc w:val="center"/>
            </w:pPr>
            <w:r>
              <w:t xml:space="preserve">Временные характеристики показателя </w:t>
            </w:r>
            <w:hyperlink w:anchor="P2657">
              <w:r>
                <w:rPr>
                  <w:color w:val="0000FF"/>
                </w:rPr>
                <w:t>&lt;80&gt;</w:t>
              </w:r>
            </w:hyperlink>
          </w:p>
        </w:tc>
        <w:tc>
          <w:tcPr>
            <w:tcW w:w="1555" w:type="dxa"/>
          </w:tcPr>
          <w:p w:rsidR="00CB5603" w:rsidRDefault="00CB5603">
            <w:pPr>
              <w:pStyle w:val="ConsPlusNormal"/>
              <w:jc w:val="center"/>
            </w:pPr>
            <w:r>
              <w:t xml:space="preserve">Алгоритм формирования (формула) и методологические пояснения к показателю </w:t>
            </w:r>
            <w:hyperlink w:anchor="P2658">
              <w:r>
                <w:rPr>
                  <w:color w:val="0000FF"/>
                </w:rPr>
                <w:t>&lt;81&gt;</w:t>
              </w:r>
            </w:hyperlink>
          </w:p>
        </w:tc>
        <w:tc>
          <w:tcPr>
            <w:tcW w:w="1077" w:type="dxa"/>
          </w:tcPr>
          <w:p w:rsidR="00CB5603" w:rsidRDefault="00CB5603">
            <w:pPr>
              <w:pStyle w:val="ConsPlusNormal"/>
              <w:jc w:val="center"/>
            </w:pPr>
            <w:r>
              <w:t xml:space="preserve">Базовые показатели (используемые в формуле) </w:t>
            </w:r>
            <w:hyperlink w:anchor="P2659">
              <w:r>
                <w:rPr>
                  <w:color w:val="0000FF"/>
                </w:rPr>
                <w:t>&lt;82&gt;</w:t>
              </w:r>
            </w:hyperlink>
          </w:p>
        </w:tc>
        <w:tc>
          <w:tcPr>
            <w:tcW w:w="1363" w:type="dxa"/>
          </w:tcPr>
          <w:p w:rsidR="00CB5603" w:rsidRDefault="00CB5603">
            <w:pPr>
              <w:pStyle w:val="ConsPlusNormal"/>
              <w:jc w:val="center"/>
            </w:pPr>
            <w:r>
              <w:t xml:space="preserve">Метод сбора информации, индекс формы отчетности, </w:t>
            </w:r>
            <w:hyperlink w:anchor="P2660">
              <w:r>
                <w:rPr>
                  <w:color w:val="0000FF"/>
                </w:rPr>
                <w:t>&lt;83&gt;</w:t>
              </w:r>
            </w:hyperlink>
          </w:p>
        </w:tc>
        <w:tc>
          <w:tcPr>
            <w:tcW w:w="763" w:type="dxa"/>
          </w:tcPr>
          <w:p w:rsidR="00CB5603" w:rsidRDefault="00CB5603">
            <w:pPr>
              <w:pStyle w:val="ConsPlusNormal"/>
              <w:jc w:val="center"/>
            </w:pPr>
            <w:r>
              <w:t xml:space="preserve">Пункт ФПСР </w:t>
            </w:r>
            <w:hyperlink w:anchor="P2661">
              <w:r>
                <w:rPr>
                  <w:color w:val="0000FF"/>
                </w:rPr>
                <w:t>&lt;84&gt;</w:t>
              </w:r>
            </w:hyperlink>
          </w:p>
        </w:tc>
        <w:tc>
          <w:tcPr>
            <w:tcW w:w="1272" w:type="dxa"/>
          </w:tcPr>
          <w:p w:rsidR="00CB5603" w:rsidRDefault="00CB5603">
            <w:pPr>
              <w:pStyle w:val="ConsPlusNormal"/>
              <w:jc w:val="center"/>
            </w:pPr>
            <w:r>
              <w:t xml:space="preserve">Объект и единица наблюдения </w:t>
            </w:r>
            <w:hyperlink w:anchor="P2662">
              <w:r>
                <w:rPr>
                  <w:color w:val="0000FF"/>
                </w:rPr>
                <w:t>&lt;85&gt;</w:t>
              </w:r>
            </w:hyperlink>
          </w:p>
        </w:tc>
        <w:tc>
          <w:tcPr>
            <w:tcW w:w="1114" w:type="dxa"/>
          </w:tcPr>
          <w:p w:rsidR="00CB5603" w:rsidRDefault="00CB5603">
            <w:pPr>
              <w:pStyle w:val="ConsPlusNormal"/>
              <w:jc w:val="center"/>
            </w:pPr>
            <w:r>
              <w:t xml:space="preserve">Охват единиц совокупности </w:t>
            </w:r>
            <w:hyperlink w:anchor="P2663">
              <w:r>
                <w:rPr>
                  <w:color w:val="0000FF"/>
                </w:rPr>
                <w:t>&lt;86&gt;</w:t>
              </w:r>
            </w:hyperlink>
          </w:p>
        </w:tc>
        <w:tc>
          <w:tcPr>
            <w:tcW w:w="1234" w:type="dxa"/>
          </w:tcPr>
          <w:p w:rsidR="00CB5603" w:rsidRDefault="00CB5603">
            <w:pPr>
              <w:pStyle w:val="ConsPlusNormal"/>
              <w:jc w:val="center"/>
            </w:pPr>
            <w:r>
              <w:t xml:space="preserve">Ответственный за сбор данных по показателю </w:t>
            </w:r>
            <w:hyperlink w:anchor="P2664">
              <w:r>
                <w:rPr>
                  <w:color w:val="0000FF"/>
                </w:rPr>
                <w:t>&lt;87&gt;</w:t>
              </w:r>
            </w:hyperlink>
          </w:p>
        </w:tc>
        <w:tc>
          <w:tcPr>
            <w:tcW w:w="794" w:type="dxa"/>
          </w:tcPr>
          <w:p w:rsidR="00CB5603" w:rsidRDefault="00CB5603">
            <w:pPr>
              <w:pStyle w:val="ConsPlusNormal"/>
              <w:jc w:val="center"/>
            </w:pPr>
            <w:r>
              <w:t xml:space="preserve">Реквизиты акта </w:t>
            </w:r>
            <w:hyperlink w:anchor="P2665">
              <w:r>
                <w:rPr>
                  <w:color w:val="0000FF"/>
                </w:rPr>
                <w:t>&lt;88&gt;</w:t>
              </w:r>
            </w:hyperlink>
          </w:p>
        </w:tc>
        <w:tc>
          <w:tcPr>
            <w:tcW w:w="1109" w:type="dxa"/>
          </w:tcPr>
          <w:p w:rsidR="00CB5603" w:rsidRDefault="00CB5603">
            <w:pPr>
              <w:pStyle w:val="ConsPlusNormal"/>
              <w:jc w:val="center"/>
            </w:pPr>
            <w:r>
              <w:t xml:space="preserve">Срок представления годовой отчетной информации </w:t>
            </w:r>
            <w:hyperlink w:anchor="P2666">
              <w:r>
                <w:rPr>
                  <w:color w:val="0000FF"/>
                </w:rPr>
                <w:t>&lt;89&gt;</w:t>
              </w:r>
            </w:hyperlink>
          </w:p>
        </w:tc>
      </w:tr>
      <w:tr w:rsidR="00CB5603">
        <w:tc>
          <w:tcPr>
            <w:tcW w:w="446" w:type="dxa"/>
          </w:tcPr>
          <w:p w:rsidR="00CB5603" w:rsidRDefault="00CB5603">
            <w:pPr>
              <w:pStyle w:val="ConsPlusNormal"/>
              <w:jc w:val="center"/>
            </w:pPr>
            <w:r>
              <w:t>1</w:t>
            </w:r>
          </w:p>
        </w:tc>
        <w:tc>
          <w:tcPr>
            <w:tcW w:w="1085" w:type="dxa"/>
          </w:tcPr>
          <w:p w:rsidR="00CB5603" w:rsidRDefault="00CB5603">
            <w:pPr>
              <w:pStyle w:val="ConsPlusNormal"/>
              <w:jc w:val="center"/>
            </w:pPr>
            <w:r>
              <w:t>2</w:t>
            </w:r>
          </w:p>
        </w:tc>
        <w:tc>
          <w:tcPr>
            <w:tcW w:w="680" w:type="dxa"/>
          </w:tcPr>
          <w:p w:rsidR="00CB5603" w:rsidRDefault="00CB5603">
            <w:pPr>
              <w:pStyle w:val="ConsPlusNormal"/>
              <w:jc w:val="center"/>
            </w:pPr>
            <w:r>
              <w:t>3</w:t>
            </w:r>
          </w:p>
        </w:tc>
        <w:tc>
          <w:tcPr>
            <w:tcW w:w="907" w:type="dxa"/>
          </w:tcPr>
          <w:p w:rsidR="00CB5603" w:rsidRDefault="00CB5603">
            <w:pPr>
              <w:pStyle w:val="ConsPlusNormal"/>
              <w:jc w:val="center"/>
            </w:pPr>
            <w:r>
              <w:t>4</w:t>
            </w:r>
          </w:p>
        </w:tc>
        <w:tc>
          <w:tcPr>
            <w:tcW w:w="1020" w:type="dxa"/>
          </w:tcPr>
          <w:p w:rsidR="00CB5603" w:rsidRDefault="00CB5603">
            <w:pPr>
              <w:pStyle w:val="ConsPlusNormal"/>
              <w:jc w:val="center"/>
            </w:pPr>
            <w:r>
              <w:t>5</w:t>
            </w:r>
          </w:p>
        </w:tc>
        <w:tc>
          <w:tcPr>
            <w:tcW w:w="1555" w:type="dxa"/>
          </w:tcPr>
          <w:p w:rsidR="00CB5603" w:rsidRDefault="00CB5603">
            <w:pPr>
              <w:pStyle w:val="ConsPlusNormal"/>
              <w:jc w:val="center"/>
            </w:pPr>
            <w:r>
              <w:t>6</w:t>
            </w:r>
          </w:p>
        </w:tc>
        <w:tc>
          <w:tcPr>
            <w:tcW w:w="1077" w:type="dxa"/>
          </w:tcPr>
          <w:p w:rsidR="00CB5603" w:rsidRDefault="00CB5603">
            <w:pPr>
              <w:pStyle w:val="ConsPlusNormal"/>
              <w:jc w:val="center"/>
            </w:pPr>
            <w:r>
              <w:t>7</w:t>
            </w:r>
          </w:p>
        </w:tc>
        <w:tc>
          <w:tcPr>
            <w:tcW w:w="1363" w:type="dxa"/>
          </w:tcPr>
          <w:p w:rsidR="00CB5603" w:rsidRDefault="00CB5603">
            <w:pPr>
              <w:pStyle w:val="ConsPlusNormal"/>
              <w:jc w:val="center"/>
            </w:pPr>
            <w:bookmarkStart w:id="140" w:name="P2610"/>
            <w:bookmarkEnd w:id="140"/>
            <w:r>
              <w:t>8</w:t>
            </w:r>
          </w:p>
        </w:tc>
        <w:tc>
          <w:tcPr>
            <w:tcW w:w="763" w:type="dxa"/>
          </w:tcPr>
          <w:p w:rsidR="00CB5603" w:rsidRDefault="00CB5603">
            <w:pPr>
              <w:pStyle w:val="ConsPlusNormal"/>
              <w:jc w:val="center"/>
            </w:pPr>
            <w:r>
              <w:t>9</w:t>
            </w:r>
          </w:p>
        </w:tc>
        <w:tc>
          <w:tcPr>
            <w:tcW w:w="1272" w:type="dxa"/>
          </w:tcPr>
          <w:p w:rsidR="00CB5603" w:rsidRDefault="00CB5603">
            <w:pPr>
              <w:pStyle w:val="ConsPlusNormal"/>
              <w:jc w:val="center"/>
            </w:pPr>
            <w:bookmarkStart w:id="141" w:name="P2612"/>
            <w:bookmarkEnd w:id="141"/>
            <w:r>
              <w:t>10</w:t>
            </w:r>
          </w:p>
        </w:tc>
        <w:tc>
          <w:tcPr>
            <w:tcW w:w="1114" w:type="dxa"/>
          </w:tcPr>
          <w:p w:rsidR="00CB5603" w:rsidRDefault="00CB5603">
            <w:pPr>
              <w:pStyle w:val="ConsPlusNormal"/>
              <w:jc w:val="center"/>
            </w:pPr>
            <w:bookmarkStart w:id="142" w:name="P2613"/>
            <w:bookmarkEnd w:id="142"/>
            <w:r>
              <w:t>11</w:t>
            </w:r>
          </w:p>
        </w:tc>
        <w:tc>
          <w:tcPr>
            <w:tcW w:w="1234" w:type="dxa"/>
          </w:tcPr>
          <w:p w:rsidR="00CB5603" w:rsidRDefault="00CB5603">
            <w:pPr>
              <w:pStyle w:val="ConsPlusNormal"/>
              <w:jc w:val="center"/>
            </w:pPr>
            <w:r>
              <w:t>12</w:t>
            </w:r>
          </w:p>
        </w:tc>
        <w:tc>
          <w:tcPr>
            <w:tcW w:w="794" w:type="dxa"/>
          </w:tcPr>
          <w:p w:rsidR="00CB5603" w:rsidRDefault="00CB5603">
            <w:pPr>
              <w:pStyle w:val="ConsPlusNormal"/>
              <w:jc w:val="center"/>
            </w:pPr>
            <w:r>
              <w:t>13</w:t>
            </w:r>
          </w:p>
        </w:tc>
        <w:tc>
          <w:tcPr>
            <w:tcW w:w="1109" w:type="dxa"/>
          </w:tcPr>
          <w:p w:rsidR="00CB5603" w:rsidRDefault="00CB5603">
            <w:pPr>
              <w:pStyle w:val="ConsPlusNormal"/>
              <w:jc w:val="center"/>
            </w:pPr>
            <w:r>
              <w:t>14</w:t>
            </w:r>
          </w:p>
        </w:tc>
      </w:tr>
      <w:tr w:rsidR="00CB5603">
        <w:tc>
          <w:tcPr>
            <w:tcW w:w="446" w:type="dxa"/>
            <w:vMerge w:val="restart"/>
          </w:tcPr>
          <w:p w:rsidR="00CB5603" w:rsidRDefault="00CB5603">
            <w:pPr>
              <w:pStyle w:val="ConsPlusNormal"/>
              <w:jc w:val="center"/>
            </w:pPr>
            <w:r>
              <w:t>1</w:t>
            </w:r>
          </w:p>
        </w:tc>
        <w:tc>
          <w:tcPr>
            <w:tcW w:w="1085" w:type="dxa"/>
            <w:vMerge w:val="restart"/>
          </w:tcPr>
          <w:p w:rsidR="00CB5603" w:rsidRDefault="00CB5603">
            <w:pPr>
              <w:pStyle w:val="ConsPlusNormal"/>
            </w:pPr>
            <w:r>
              <w:t>Показатель 1</w:t>
            </w:r>
          </w:p>
        </w:tc>
        <w:tc>
          <w:tcPr>
            <w:tcW w:w="680" w:type="dxa"/>
            <w:vMerge w:val="restart"/>
          </w:tcPr>
          <w:p w:rsidR="00CB5603" w:rsidRDefault="00CB5603">
            <w:pPr>
              <w:pStyle w:val="ConsPlusNormal"/>
            </w:pPr>
          </w:p>
        </w:tc>
        <w:tc>
          <w:tcPr>
            <w:tcW w:w="907" w:type="dxa"/>
            <w:vMerge w:val="restart"/>
          </w:tcPr>
          <w:p w:rsidR="00CB5603" w:rsidRDefault="00CB5603">
            <w:pPr>
              <w:pStyle w:val="ConsPlusNormal"/>
            </w:pPr>
          </w:p>
        </w:tc>
        <w:tc>
          <w:tcPr>
            <w:tcW w:w="1020" w:type="dxa"/>
            <w:vMerge w:val="restart"/>
          </w:tcPr>
          <w:p w:rsidR="00CB5603" w:rsidRDefault="00CB5603">
            <w:pPr>
              <w:pStyle w:val="ConsPlusNormal"/>
            </w:pPr>
          </w:p>
        </w:tc>
        <w:tc>
          <w:tcPr>
            <w:tcW w:w="1555" w:type="dxa"/>
            <w:vMerge w:val="restart"/>
          </w:tcPr>
          <w:p w:rsidR="00CB5603" w:rsidRDefault="00CB5603">
            <w:pPr>
              <w:pStyle w:val="ConsPlusNormal"/>
            </w:pPr>
          </w:p>
        </w:tc>
        <w:tc>
          <w:tcPr>
            <w:tcW w:w="1077" w:type="dxa"/>
          </w:tcPr>
          <w:p w:rsidR="00CB5603" w:rsidRDefault="00CB5603">
            <w:pPr>
              <w:pStyle w:val="ConsPlusNormal"/>
            </w:pPr>
            <w:r>
              <w:t>Базовый показатель 1</w:t>
            </w:r>
          </w:p>
        </w:tc>
        <w:tc>
          <w:tcPr>
            <w:tcW w:w="1363" w:type="dxa"/>
          </w:tcPr>
          <w:p w:rsidR="00CB5603" w:rsidRDefault="00CB5603">
            <w:pPr>
              <w:pStyle w:val="ConsPlusNormal"/>
            </w:pPr>
          </w:p>
        </w:tc>
        <w:tc>
          <w:tcPr>
            <w:tcW w:w="763" w:type="dxa"/>
          </w:tcPr>
          <w:p w:rsidR="00CB5603" w:rsidRDefault="00CB5603">
            <w:pPr>
              <w:pStyle w:val="ConsPlusNormal"/>
            </w:pPr>
          </w:p>
        </w:tc>
        <w:tc>
          <w:tcPr>
            <w:tcW w:w="1272" w:type="dxa"/>
          </w:tcPr>
          <w:p w:rsidR="00CB5603" w:rsidRDefault="00CB5603">
            <w:pPr>
              <w:pStyle w:val="ConsPlusNormal"/>
            </w:pPr>
          </w:p>
        </w:tc>
        <w:tc>
          <w:tcPr>
            <w:tcW w:w="1114" w:type="dxa"/>
          </w:tcPr>
          <w:p w:rsidR="00CB5603" w:rsidRDefault="00CB5603">
            <w:pPr>
              <w:pStyle w:val="ConsPlusNormal"/>
            </w:pPr>
          </w:p>
        </w:tc>
        <w:tc>
          <w:tcPr>
            <w:tcW w:w="1234" w:type="dxa"/>
          </w:tcPr>
          <w:p w:rsidR="00CB5603" w:rsidRDefault="00CB5603">
            <w:pPr>
              <w:pStyle w:val="ConsPlusNormal"/>
            </w:pPr>
          </w:p>
        </w:tc>
        <w:tc>
          <w:tcPr>
            <w:tcW w:w="794" w:type="dxa"/>
          </w:tcPr>
          <w:p w:rsidR="00CB5603" w:rsidRDefault="00CB5603">
            <w:pPr>
              <w:pStyle w:val="ConsPlusNormal"/>
            </w:pPr>
          </w:p>
        </w:tc>
        <w:tc>
          <w:tcPr>
            <w:tcW w:w="1109" w:type="dxa"/>
          </w:tcPr>
          <w:p w:rsidR="00CB5603" w:rsidRDefault="00CB5603">
            <w:pPr>
              <w:pStyle w:val="ConsPlusNormal"/>
            </w:pPr>
          </w:p>
        </w:tc>
      </w:tr>
      <w:tr w:rsidR="00CB5603">
        <w:tc>
          <w:tcPr>
            <w:tcW w:w="446" w:type="dxa"/>
            <w:vMerge/>
          </w:tcPr>
          <w:p w:rsidR="00CB5603" w:rsidRDefault="00CB5603">
            <w:pPr>
              <w:pStyle w:val="ConsPlusNormal"/>
            </w:pPr>
          </w:p>
        </w:tc>
        <w:tc>
          <w:tcPr>
            <w:tcW w:w="1085" w:type="dxa"/>
            <w:vMerge/>
          </w:tcPr>
          <w:p w:rsidR="00CB5603" w:rsidRDefault="00CB5603">
            <w:pPr>
              <w:pStyle w:val="ConsPlusNormal"/>
            </w:pPr>
          </w:p>
        </w:tc>
        <w:tc>
          <w:tcPr>
            <w:tcW w:w="680" w:type="dxa"/>
            <w:vMerge/>
          </w:tcPr>
          <w:p w:rsidR="00CB5603" w:rsidRDefault="00CB5603">
            <w:pPr>
              <w:pStyle w:val="ConsPlusNormal"/>
            </w:pPr>
          </w:p>
        </w:tc>
        <w:tc>
          <w:tcPr>
            <w:tcW w:w="907" w:type="dxa"/>
            <w:vMerge/>
          </w:tcPr>
          <w:p w:rsidR="00CB5603" w:rsidRDefault="00CB5603">
            <w:pPr>
              <w:pStyle w:val="ConsPlusNormal"/>
            </w:pPr>
          </w:p>
        </w:tc>
        <w:tc>
          <w:tcPr>
            <w:tcW w:w="1020" w:type="dxa"/>
            <w:vMerge/>
          </w:tcPr>
          <w:p w:rsidR="00CB5603" w:rsidRDefault="00CB5603">
            <w:pPr>
              <w:pStyle w:val="ConsPlusNormal"/>
            </w:pPr>
          </w:p>
        </w:tc>
        <w:tc>
          <w:tcPr>
            <w:tcW w:w="1555" w:type="dxa"/>
            <w:vMerge/>
          </w:tcPr>
          <w:p w:rsidR="00CB5603" w:rsidRDefault="00CB5603">
            <w:pPr>
              <w:pStyle w:val="ConsPlusNormal"/>
            </w:pPr>
          </w:p>
        </w:tc>
        <w:tc>
          <w:tcPr>
            <w:tcW w:w="1077" w:type="dxa"/>
          </w:tcPr>
          <w:p w:rsidR="00CB5603" w:rsidRDefault="00CB5603">
            <w:pPr>
              <w:pStyle w:val="ConsPlusNormal"/>
            </w:pPr>
            <w:r>
              <w:t>Базовый показатель 2</w:t>
            </w:r>
          </w:p>
        </w:tc>
        <w:tc>
          <w:tcPr>
            <w:tcW w:w="1363" w:type="dxa"/>
          </w:tcPr>
          <w:p w:rsidR="00CB5603" w:rsidRDefault="00CB5603">
            <w:pPr>
              <w:pStyle w:val="ConsPlusNormal"/>
            </w:pPr>
          </w:p>
        </w:tc>
        <w:tc>
          <w:tcPr>
            <w:tcW w:w="763" w:type="dxa"/>
          </w:tcPr>
          <w:p w:rsidR="00CB5603" w:rsidRDefault="00CB5603">
            <w:pPr>
              <w:pStyle w:val="ConsPlusNormal"/>
            </w:pPr>
          </w:p>
        </w:tc>
        <w:tc>
          <w:tcPr>
            <w:tcW w:w="1272" w:type="dxa"/>
          </w:tcPr>
          <w:p w:rsidR="00CB5603" w:rsidRDefault="00CB5603">
            <w:pPr>
              <w:pStyle w:val="ConsPlusNormal"/>
            </w:pPr>
          </w:p>
        </w:tc>
        <w:tc>
          <w:tcPr>
            <w:tcW w:w="1114" w:type="dxa"/>
          </w:tcPr>
          <w:p w:rsidR="00CB5603" w:rsidRDefault="00CB5603">
            <w:pPr>
              <w:pStyle w:val="ConsPlusNormal"/>
            </w:pPr>
          </w:p>
        </w:tc>
        <w:tc>
          <w:tcPr>
            <w:tcW w:w="1234" w:type="dxa"/>
          </w:tcPr>
          <w:p w:rsidR="00CB5603" w:rsidRDefault="00CB5603">
            <w:pPr>
              <w:pStyle w:val="ConsPlusNormal"/>
            </w:pPr>
          </w:p>
        </w:tc>
        <w:tc>
          <w:tcPr>
            <w:tcW w:w="794" w:type="dxa"/>
          </w:tcPr>
          <w:p w:rsidR="00CB5603" w:rsidRDefault="00CB5603">
            <w:pPr>
              <w:pStyle w:val="ConsPlusNormal"/>
            </w:pPr>
          </w:p>
        </w:tc>
        <w:tc>
          <w:tcPr>
            <w:tcW w:w="1109" w:type="dxa"/>
          </w:tcPr>
          <w:p w:rsidR="00CB5603" w:rsidRDefault="00CB5603">
            <w:pPr>
              <w:pStyle w:val="ConsPlusNormal"/>
            </w:pPr>
          </w:p>
        </w:tc>
      </w:tr>
      <w:tr w:rsidR="00CB5603">
        <w:tc>
          <w:tcPr>
            <w:tcW w:w="446" w:type="dxa"/>
          </w:tcPr>
          <w:p w:rsidR="00CB5603" w:rsidRDefault="00CB5603">
            <w:pPr>
              <w:pStyle w:val="ConsPlusNormal"/>
            </w:pPr>
          </w:p>
        </w:tc>
        <w:tc>
          <w:tcPr>
            <w:tcW w:w="1085" w:type="dxa"/>
          </w:tcPr>
          <w:p w:rsidR="00CB5603" w:rsidRDefault="00CB5603">
            <w:pPr>
              <w:pStyle w:val="ConsPlusNormal"/>
            </w:pPr>
            <w:r>
              <w:t>...</w:t>
            </w:r>
          </w:p>
        </w:tc>
        <w:tc>
          <w:tcPr>
            <w:tcW w:w="680" w:type="dxa"/>
          </w:tcPr>
          <w:p w:rsidR="00CB5603" w:rsidRDefault="00CB5603">
            <w:pPr>
              <w:pStyle w:val="ConsPlusNormal"/>
            </w:pPr>
          </w:p>
        </w:tc>
        <w:tc>
          <w:tcPr>
            <w:tcW w:w="907" w:type="dxa"/>
          </w:tcPr>
          <w:p w:rsidR="00CB5603" w:rsidRDefault="00CB5603">
            <w:pPr>
              <w:pStyle w:val="ConsPlusNormal"/>
            </w:pPr>
          </w:p>
        </w:tc>
        <w:tc>
          <w:tcPr>
            <w:tcW w:w="1020" w:type="dxa"/>
          </w:tcPr>
          <w:p w:rsidR="00CB5603" w:rsidRDefault="00CB5603">
            <w:pPr>
              <w:pStyle w:val="ConsPlusNormal"/>
            </w:pPr>
          </w:p>
        </w:tc>
        <w:tc>
          <w:tcPr>
            <w:tcW w:w="1555" w:type="dxa"/>
          </w:tcPr>
          <w:p w:rsidR="00CB5603" w:rsidRDefault="00CB5603">
            <w:pPr>
              <w:pStyle w:val="ConsPlusNormal"/>
            </w:pPr>
          </w:p>
        </w:tc>
        <w:tc>
          <w:tcPr>
            <w:tcW w:w="1077" w:type="dxa"/>
          </w:tcPr>
          <w:p w:rsidR="00CB5603" w:rsidRDefault="00CB5603">
            <w:pPr>
              <w:pStyle w:val="ConsPlusNormal"/>
            </w:pPr>
          </w:p>
        </w:tc>
        <w:tc>
          <w:tcPr>
            <w:tcW w:w="1363" w:type="dxa"/>
          </w:tcPr>
          <w:p w:rsidR="00CB5603" w:rsidRDefault="00CB5603">
            <w:pPr>
              <w:pStyle w:val="ConsPlusNormal"/>
            </w:pPr>
          </w:p>
        </w:tc>
        <w:tc>
          <w:tcPr>
            <w:tcW w:w="763" w:type="dxa"/>
          </w:tcPr>
          <w:p w:rsidR="00CB5603" w:rsidRDefault="00CB5603">
            <w:pPr>
              <w:pStyle w:val="ConsPlusNormal"/>
            </w:pPr>
          </w:p>
        </w:tc>
        <w:tc>
          <w:tcPr>
            <w:tcW w:w="1272" w:type="dxa"/>
          </w:tcPr>
          <w:p w:rsidR="00CB5603" w:rsidRDefault="00CB5603">
            <w:pPr>
              <w:pStyle w:val="ConsPlusNormal"/>
            </w:pPr>
          </w:p>
        </w:tc>
        <w:tc>
          <w:tcPr>
            <w:tcW w:w="1114" w:type="dxa"/>
          </w:tcPr>
          <w:p w:rsidR="00CB5603" w:rsidRDefault="00CB5603">
            <w:pPr>
              <w:pStyle w:val="ConsPlusNormal"/>
            </w:pPr>
          </w:p>
        </w:tc>
        <w:tc>
          <w:tcPr>
            <w:tcW w:w="1234" w:type="dxa"/>
          </w:tcPr>
          <w:p w:rsidR="00CB5603" w:rsidRDefault="00CB5603">
            <w:pPr>
              <w:pStyle w:val="ConsPlusNormal"/>
            </w:pPr>
          </w:p>
        </w:tc>
        <w:tc>
          <w:tcPr>
            <w:tcW w:w="794" w:type="dxa"/>
          </w:tcPr>
          <w:p w:rsidR="00CB5603" w:rsidRDefault="00CB5603">
            <w:pPr>
              <w:pStyle w:val="ConsPlusNormal"/>
            </w:pPr>
          </w:p>
        </w:tc>
        <w:tc>
          <w:tcPr>
            <w:tcW w:w="1109"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43" w:name="P2655"/>
      <w:bookmarkEnd w:id="143"/>
      <w:r>
        <w:t>&lt;78&gt; Заполняется в отношении показателей, сведения о которых составляют государственную тайну. Для государственных программ (комплексных программ), не содержащих сведения, отнесенные к государственной тайне, сведения представляются до ввода в эксплуатацию соответствующих компонентов и модулей ГИС "ЦАП".</w:t>
      </w:r>
    </w:p>
    <w:p w:rsidR="00CB5603" w:rsidRDefault="00CB5603">
      <w:pPr>
        <w:pStyle w:val="ConsPlusNormal"/>
        <w:spacing w:before="220"/>
        <w:ind w:firstLine="540"/>
        <w:jc w:val="both"/>
      </w:pPr>
      <w:bookmarkStart w:id="144" w:name="P2656"/>
      <w:bookmarkEnd w:id="144"/>
      <w:r>
        <w:t>&lt;79&gt; Характеристика содержания показателя.</w:t>
      </w:r>
    </w:p>
    <w:p w:rsidR="00CB5603" w:rsidRDefault="00CB5603">
      <w:pPr>
        <w:pStyle w:val="ConsPlusNormal"/>
        <w:spacing w:before="220"/>
        <w:ind w:firstLine="540"/>
        <w:jc w:val="both"/>
      </w:pPr>
      <w:bookmarkStart w:id="145" w:name="P2657"/>
      <w:bookmarkEnd w:id="145"/>
      <w:r>
        <w:t>&lt;80&gt; Указываются периодичность сбора данных и вид временной характеристики (показатель на дату, показатель за период).</w:t>
      </w:r>
    </w:p>
    <w:p w:rsidR="00CB5603" w:rsidRDefault="00CB5603">
      <w:pPr>
        <w:pStyle w:val="ConsPlusNormal"/>
        <w:spacing w:before="220"/>
        <w:ind w:firstLine="540"/>
        <w:jc w:val="both"/>
      </w:pPr>
      <w:bookmarkStart w:id="146" w:name="P2658"/>
      <w:bookmarkEnd w:id="146"/>
      <w:r>
        <w:t>&lt;81&gt;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rsidR="00CB5603" w:rsidRDefault="00CB5603">
      <w:pPr>
        <w:pStyle w:val="ConsPlusNormal"/>
        <w:spacing w:before="220"/>
        <w:ind w:firstLine="540"/>
        <w:jc w:val="both"/>
      </w:pPr>
      <w:bookmarkStart w:id="147" w:name="P2659"/>
      <w:bookmarkEnd w:id="147"/>
      <w:r>
        <w:t xml:space="preserve">&lt;82&gt; Для базовых показателей, данные по которым формируются на основе работ, включенных в Федеральный план статистических работ, </w:t>
      </w:r>
      <w:hyperlink w:anchor="P2612">
        <w:r>
          <w:rPr>
            <w:color w:val="0000FF"/>
          </w:rPr>
          <w:t>столбцы 10</w:t>
        </w:r>
      </w:hyperlink>
      <w:r>
        <w:t xml:space="preserve"> и </w:t>
      </w:r>
      <w:hyperlink w:anchor="P2613">
        <w:r>
          <w:rPr>
            <w:color w:val="0000FF"/>
          </w:rPr>
          <w:t>11</w:t>
        </w:r>
      </w:hyperlink>
      <w:r>
        <w:t xml:space="preserve"> не заполняются.</w:t>
      </w:r>
    </w:p>
    <w:p w:rsidR="00CB5603" w:rsidRDefault="00CB5603">
      <w:pPr>
        <w:pStyle w:val="ConsPlusNormal"/>
        <w:spacing w:before="220"/>
        <w:ind w:firstLine="540"/>
        <w:jc w:val="both"/>
      </w:pPr>
      <w:bookmarkStart w:id="148" w:name="P2660"/>
      <w:bookmarkEnd w:id="148"/>
      <w:r>
        <w:t xml:space="preserve">&lt;83&gt; В </w:t>
      </w:r>
      <w:hyperlink w:anchor="P2610">
        <w:r>
          <w:rPr>
            <w:color w:val="0000FF"/>
          </w:rPr>
          <w:t>графе 8</w:t>
        </w:r>
      </w:hyperlink>
      <w:r>
        <w:t xml:space="preserve">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rsidR="00CB5603" w:rsidRDefault="00CB5603">
      <w:pPr>
        <w:pStyle w:val="ConsPlusNormal"/>
        <w:spacing w:before="220"/>
        <w:ind w:firstLine="540"/>
        <w:jc w:val="both"/>
      </w:pPr>
      <w:bookmarkStart w:id="149" w:name="P2661"/>
      <w:bookmarkEnd w:id="149"/>
      <w:r>
        <w:t>&lt;84&gt; Пункт Федерального плана статистических работ.</w:t>
      </w:r>
    </w:p>
    <w:p w:rsidR="00CB5603" w:rsidRDefault="00CB5603">
      <w:pPr>
        <w:pStyle w:val="ConsPlusNormal"/>
        <w:spacing w:before="220"/>
        <w:ind w:firstLine="540"/>
        <w:jc w:val="both"/>
      </w:pPr>
      <w:bookmarkStart w:id="150" w:name="P2662"/>
      <w:bookmarkEnd w:id="150"/>
      <w:r>
        <w:t>&lt;85&gt; Указываются предприятия (организации) различных секторов экономики, группы населения, домашних хозяйств и другое.</w:t>
      </w:r>
    </w:p>
    <w:p w:rsidR="00CB5603" w:rsidRDefault="00CB5603">
      <w:pPr>
        <w:pStyle w:val="ConsPlusNormal"/>
        <w:spacing w:before="220"/>
        <w:ind w:firstLine="540"/>
        <w:jc w:val="both"/>
      </w:pPr>
      <w:bookmarkStart w:id="151" w:name="P2663"/>
      <w:bookmarkEnd w:id="151"/>
      <w:r>
        <w:t xml:space="preserve">&lt;86&gt; В </w:t>
      </w:r>
      <w:hyperlink w:anchor="P2613">
        <w:r>
          <w:rPr>
            <w:color w:val="0000FF"/>
          </w:rPr>
          <w:t>графе 11</w:t>
        </w:r>
      </w:hyperlink>
      <w:r>
        <w:t xml:space="preserve"> "Охват единиц совокупности" указываются: 1 - сплошное наблюдение, 2 - способ основного массива, 3 - выборочное наблюдение, 4 - монографическое наблюдение.</w:t>
      </w:r>
    </w:p>
    <w:p w:rsidR="00CB5603" w:rsidRDefault="00CB5603">
      <w:pPr>
        <w:pStyle w:val="ConsPlusNormal"/>
        <w:spacing w:before="220"/>
        <w:ind w:firstLine="540"/>
        <w:jc w:val="both"/>
      </w:pPr>
      <w:bookmarkStart w:id="152" w:name="P2664"/>
      <w:bookmarkEnd w:id="152"/>
      <w:r>
        <w:t>&lt;87&gt; Приводится наименование федерального органа исполнительной власти, ответственного за сбор данных по показателю.</w:t>
      </w:r>
    </w:p>
    <w:p w:rsidR="00CB5603" w:rsidRDefault="00CB5603">
      <w:pPr>
        <w:pStyle w:val="ConsPlusNormal"/>
        <w:spacing w:before="220"/>
        <w:ind w:firstLine="540"/>
        <w:jc w:val="both"/>
      </w:pPr>
      <w:bookmarkStart w:id="153" w:name="P2665"/>
      <w:bookmarkEnd w:id="153"/>
      <w:r>
        <w:t>&lt;88&gt; Указываются реквизиты акта федерального органа исполнительной власти либо иного главного распорядителя средств федерального бюджета и бюджетов государственных внебюджетных фондов об утверждении методики расчета показателей государственной программы.</w:t>
      </w:r>
    </w:p>
    <w:p w:rsidR="00CB5603" w:rsidRDefault="00CB5603">
      <w:pPr>
        <w:pStyle w:val="ConsPlusNormal"/>
        <w:spacing w:before="220"/>
        <w:ind w:firstLine="540"/>
        <w:jc w:val="both"/>
      </w:pPr>
      <w:bookmarkStart w:id="154" w:name="P2666"/>
      <w:bookmarkEnd w:id="154"/>
      <w:r>
        <w:t>&lt;89&gt; Указывается срок формирования фактических значений показателя за год.</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9</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center"/>
      </w:pPr>
      <w:bookmarkStart w:id="155" w:name="P2678"/>
      <w:bookmarkEnd w:id="155"/>
      <w:r>
        <w:t>Сведения</w:t>
      </w:r>
    </w:p>
    <w:p w:rsidR="00CB5603" w:rsidRDefault="00CB5603">
      <w:pPr>
        <w:pStyle w:val="ConsPlusNormal"/>
        <w:jc w:val="center"/>
      </w:pPr>
      <w:r>
        <w:t>о внебюджетных источниках финансового обеспечения</w:t>
      </w:r>
    </w:p>
    <w:p w:rsidR="00CB5603" w:rsidRDefault="00CB5603">
      <w:pPr>
        <w:pStyle w:val="ConsPlusNormal"/>
        <w:jc w:val="center"/>
      </w:pPr>
      <w:r>
        <w:lastRenderedPageBreak/>
        <w:t>государственной программы (комплексной программы)</w:t>
      </w:r>
    </w:p>
    <w:p w:rsidR="00CB5603" w:rsidRDefault="00CB5603">
      <w:pPr>
        <w:pStyle w:val="ConsPlusNormal"/>
        <w:jc w:val="center"/>
      </w:pPr>
      <w:r>
        <w:t>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1247"/>
        <w:gridCol w:w="1304"/>
        <w:gridCol w:w="1247"/>
        <w:gridCol w:w="1304"/>
      </w:tblGrid>
      <w:tr w:rsidR="00CB5603">
        <w:tc>
          <w:tcPr>
            <w:tcW w:w="1984" w:type="dxa"/>
            <w:vMerge w:val="restart"/>
          </w:tcPr>
          <w:p w:rsidR="00CB5603" w:rsidRDefault="00CB5603">
            <w:pPr>
              <w:pStyle w:val="ConsPlusNormal"/>
              <w:jc w:val="center"/>
            </w:pPr>
            <w:r>
              <w:t xml:space="preserve">Вид внебюджетного источника </w:t>
            </w:r>
            <w:hyperlink w:anchor="P2722">
              <w:r>
                <w:rPr>
                  <w:color w:val="0000FF"/>
                </w:rPr>
                <w:t>&lt;90&gt;</w:t>
              </w:r>
            </w:hyperlink>
          </w:p>
        </w:tc>
        <w:tc>
          <w:tcPr>
            <w:tcW w:w="1984" w:type="dxa"/>
            <w:vMerge w:val="restart"/>
          </w:tcPr>
          <w:p w:rsidR="00CB5603" w:rsidRDefault="00CB5603">
            <w:pPr>
              <w:pStyle w:val="ConsPlusNormal"/>
              <w:jc w:val="center"/>
            </w:pPr>
            <w:r>
              <w:t xml:space="preserve">Наименование юридического лица </w:t>
            </w:r>
            <w:hyperlink w:anchor="P2723">
              <w:r>
                <w:rPr>
                  <w:color w:val="0000FF"/>
                </w:rPr>
                <w:t>&lt;91&gt;</w:t>
              </w:r>
            </w:hyperlink>
          </w:p>
        </w:tc>
        <w:tc>
          <w:tcPr>
            <w:tcW w:w="5102" w:type="dxa"/>
            <w:gridSpan w:val="4"/>
          </w:tcPr>
          <w:p w:rsidR="00CB5603" w:rsidRDefault="00CB5603">
            <w:pPr>
              <w:pStyle w:val="ConsPlusNormal"/>
              <w:jc w:val="center"/>
            </w:pPr>
            <w:r>
              <w:t xml:space="preserve">Объем внебюджетных источников по годам реализации, тыс. руб. </w:t>
            </w:r>
            <w:hyperlink w:anchor="P2724">
              <w:r>
                <w:rPr>
                  <w:color w:val="0000FF"/>
                </w:rPr>
                <w:t>&lt;92&gt;</w:t>
              </w:r>
            </w:hyperlink>
          </w:p>
        </w:tc>
      </w:tr>
      <w:tr w:rsidR="00CB5603">
        <w:tc>
          <w:tcPr>
            <w:tcW w:w="1984" w:type="dxa"/>
            <w:vMerge/>
          </w:tcPr>
          <w:p w:rsidR="00CB5603" w:rsidRDefault="00CB5603">
            <w:pPr>
              <w:pStyle w:val="ConsPlusNormal"/>
            </w:pPr>
          </w:p>
        </w:tc>
        <w:tc>
          <w:tcPr>
            <w:tcW w:w="1984" w:type="dxa"/>
            <w:vMerge/>
          </w:tcPr>
          <w:p w:rsidR="00CB5603" w:rsidRDefault="00CB5603">
            <w:pPr>
              <w:pStyle w:val="ConsPlusNormal"/>
            </w:pPr>
          </w:p>
        </w:tc>
        <w:tc>
          <w:tcPr>
            <w:tcW w:w="1247" w:type="dxa"/>
          </w:tcPr>
          <w:p w:rsidR="00CB5603" w:rsidRDefault="00CB5603">
            <w:pPr>
              <w:pStyle w:val="ConsPlusNormal"/>
              <w:jc w:val="center"/>
            </w:pPr>
            <w:r>
              <w:t>N</w:t>
            </w:r>
          </w:p>
        </w:tc>
        <w:tc>
          <w:tcPr>
            <w:tcW w:w="1304" w:type="dxa"/>
          </w:tcPr>
          <w:p w:rsidR="00CB5603" w:rsidRDefault="00CB5603">
            <w:pPr>
              <w:pStyle w:val="ConsPlusNormal"/>
              <w:jc w:val="center"/>
            </w:pPr>
            <w:r>
              <w:t>N + 1</w:t>
            </w:r>
          </w:p>
        </w:tc>
        <w:tc>
          <w:tcPr>
            <w:tcW w:w="1247" w:type="dxa"/>
          </w:tcPr>
          <w:p w:rsidR="00CB5603" w:rsidRDefault="00CB5603">
            <w:pPr>
              <w:pStyle w:val="ConsPlusNormal"/>
              <w:jc w:val="center"/>
            </w:pPr>
            <w:r>
              <w:t>...</w:t>
            </w:r>
          </w:p>
        </w:tc>
        <w:tc>
          <w:tcPr>
            <w:tcW w:w="1304" w:type="dxa"/>
          </w:tcPr>
          <w:p w:rsidR="00CB5603" w:rsidRDefault="00CB5603">
            <w:pPr>
              <w:pStyle w:val="ConsPlusNormal"/>
              <w:jc w:val="center"/>
            </w:pPr>
            <w:r>
              <w:t>N + n</w:t>
            </w:r>
          </w:p>
        </w:tc>
      </w:tr>
      <w:tr w:rsidR="00CB5603">
        <w:tc>
          <w:tcPr>
            <w:tcW w:w="1984" w:type="dxa"/>
          </w:tcPr>
          <w:p w:rsidR="00CB5603" w:rsidRDefault="00CB5603">
            <w:pPr>
              <w:pStyle w:val="ConsPlusNormal"/>
              <w:jc w:val="center"/>
            </w:pPr>
            <w:r>
              <w:t>1</w:t>
            </w:r>
          </w:p>
        </w:tc>
        <w:tc>
          <w:tcPr>
            <w:tcW w:w="1984" w:type="dxa"/>
          </w:tcPr>
          <w:p w:rsidR="00CB5603" w:rsidRDefault="00CB5603">
            <w:pPr>
              <w:pStyle w:val="ConsPlusNormal"/>
              <w:jc w:val="center"/>
            </w:pPr>
            <w:r>
              <w:t>2</w:t>
            </w:r>
          </w:p>
        </w:tc>
        <w:tc>
          <w:tcPr>
            <w:tcW w:w="1247" w:type="dxa"/>
          </w:tcPr>
          <w:p w:rsidR="00CB5603" w:rsidRDefault="00CB5603">
            <w:pPr>
              <w:pStyle w:val="ConsPlusNormal"/>
              <w:jc w:val="center"/>
            </w:pPr>
            <w:r>
              <w:t>3</w:t>
            </w:r>
          </w:p>
        </w:tc>
        <w:tc>
          <w:tcPr>
            <w:tcW w:w="1304" w:type="dxa"/>
          </w:tcPr>
          <w:p w:rsidR="00CB5603" w:rsidRDefault="00CB5603">
            <w:pPr>
              <w:pStyle w:val="ConsPlusNormal"/>
              <w:jc w:val="center"/>
            </w:pPr>
            <w:r>
              <w:t>4</w:t>
            </w:r>
          </w:p>
        </w:tc>
        <w:tc>
          <w:tcPr>
            <w:tcW w:w="1247" w:type="dxa"/>
          </w:tcPr>
          <w:p w:rsidR="00CB5603" w:rsidRDefault="00CB5603">
            <w:pPr>
              <w:pStyle w:val="ConsPlusNormal"/>
              <w:jc w:val="center"/>
            </w:pPr>
            <w:r>
              <w:t>5</w:t>
            </w:r>
          </w:p>
        </w:tc>
        <w:tc>
          <w:tcPr>
            <w:tcW w:w="1304" w:type="dxa"/>
          </w:tcPr>
          <w:p w:rsidR="00CB5603" w:rsidRDefault="00CB5603">
            <w:pPr>
              <w:pStyle w:val="ConsPlusNormal"/>
              <w:jc w:val="center"/>
            </w:pPr>
            <w:r>
              <w:t>6</w:t>
            </w:r>
          </w:p>
        </w:tc>
      </w:tr>
      <w:tr w:rsidR="00CB5603">
        <w:tc>
          <w:tcPr>
            <w:tcW w:w="3968" w:type="dxa"/>
            <w:gridSpan w:val="2"/>
          </w:tcPr>
          <w:p w:rsidR="00CB5603" w:rsidRDefault="00CB5603">
            <w:pPr>
              <w:pStyle w:val="ConsPlusNormal"/>
            </w:pPr>
            <w:r>
              <w:t>Всего по государственной программе (комплексной программе)</w:t>
            </w:r>
          </w:p>
        </w:tc>
        <w:tc>
          <w:tcPr>
            <w:tcW w:w="1247" w:type="dxa"/>
          </w:tcPr>
          <w:p w:rsidR="00CB5603" w:rsidRDefault="00CB5603">
            <w:pPr>
              <w:pStyle w:val="ConsPlusNormal"/>
            </w:pPr>
          </w:p>
        </w:tc>
        <w:tc>
          <w:tcPr>
            <w:tcW w:w="1304" w:type="dxa"/>
          </w:tcPr>
          <w:p w:rsidR="00CB5603" w:rsidRDefault="00CB5603">
            <w:pPr>
              <w:pStyle w:val="ConsPlusNormal"/>
            </w:pPr>
          </w:p>
        </w:tc>
        <w:tc>
          <w:tcPr>
            <w:tcW w:w="1247" w:type="dxa"/>
          </w:tcPr>
          <w:p w:rsidR="00CB5603" w:rsidRDefault="00CB5603">
            <w:pPr>
              <w:pStyle w:val="ConsPlusNormal"/>
            </w:pPr>
          </w:p>
        </w:tc>
        <w:tc>
          <w:tcPr>
            <w:tcW w:w="1304" w:type="dxa"/>
          </w:tcPr>
          <w:p w:rsidR="00CB5603" w:rsidRDefault="00CB5603">
            <w:pPr>
              <w:pStyle w:val="ConsPlusNormal"/>
            </w:pPr>
          </w:p>
        </w:tc>
      </w:tr>
      <w:tr w:rsidR="00CB5603">
        <w:tc>
          <w:tcPr>
            <w:tcW w:w="9070" w:type="dxa"/>
            <w:gridSpan w:val="6"/>
          </w:tcPr>
          <w:p w:rsidR="00CB5603" w:rsidRDefault="00CB5603">
            <w:pPr>
              <w:pStyle w:val="ConsPlusNormal"/>
              <w:jc w:val="center"/>
            </w:pPr>
            <w:r>
              <w:t>Структурный элемент "Наименование" N</w:t>
            </w:r>
          </w:p>
        </w:tc>
      </w:tr>
      <w:tr w:rsidR="00CB5603">
        <w:tc>
          <w:tcPr>
            <w:tcW w:w="3968" w:type="dxa"/>
            <w:gridSpan w:val="2"/>
          </w:tcPr>
          <w:p w:rsidR="00CB5603" w:rsidRDefault="00CB5603">
            <w:pPr>
              <w:pStyle w:val="ConsPlusNormal"/>
            </w:pPr>
            <w:r>
              <w:t>Всего по структурному элементу N, в том числе</w:t>
            </w:r>
          </w:p>
        </w:tc>
        <w:tc>
          <w:tcPr>
            <w:tcW w:w="1247" w:type="dxa"/>
          </w:tcPr>
          <w:p w:rsidR="00CB5603" w:rsidRDefault="00CB5603">
            <w:pPr>
              <w:pStyle w:val="ConsPlusNormal"/>
            </w:pPr>
          </w:p>
        </w:tc>
        <w:tc>
          <w:tcPr>
            <w:tcW w:w="1304" w:type="dxa"/>
          </w:tcPr>
          <w:p w:rsidR="00CB5603" w:rsidRDefault="00CB5603">
            <w:pPr>
              <w:pStyle w:val="ConsPlusNormal"/>
            </w:pPr>
          </w:p>
        </w:tc>
        <w:tc>
          <w:tcPr>
            <w:tcW w:w="1247" w:type="dxa"/>
          </w:tcPr>
          <w:p w:rsidR="00CB5603" w:rsidRDefault="00CB5603">
            <w:pPr>
              <w:pStyle w:val="ConsPlusNormal"/>
            </w:pPr>
          </w:p>
        </w:tc>
        <w:tc>
          <w:tcPr>
            <w:tcW w:w="1304" w:type="dxa"/>
          </w:tcPr>
          <w:p w:rsidR="00CB5603" w:rsidRDefault="00CB5603">
            <w:pPr>
              <w:pStyle w:val="ConsPlusNormal"/>
            </w:pPr>
          </w:p>
        </w:tc>
      </w:tr>
      <w:tr w:rsidR="00CB5603">
        <w:tc>
          <w:tcPr>
            <w:tcW w:w="1984" w:type="dxa"/>
          </w:tcPr>
          <w:p w:rsidR="00CB5603" w:rsidRDefault="00CB5603">
            <w:pPr>
              <w:pStyle w:val="ConsPlusNormal"/>
            </w:pPr>
          </w:p>
        </w:tc>
        <w:tc>
          <w:tcPr>
            <w:tcW w:w="1984" w:type="dxa"/>
          </w:tcPr>
          <w:p w:rsidR="00CB5603" w:rsidRDefault="00CB5603">
            <w:pPr>
              <w:pStyle w:val="ConsPlusNormal"/>
            </w:pPr>
          </w:p>
        </w:tc>
        <w:tc>
          <w:tcPr>
            <w:tcW w:w="1247" w:type="dxa"/>
          </w:tcPr>
          <w:p w:rsidR="00CB5603" w:rsidRDefault="00CB5603">
            <w:pPr>
              <w:pStyle w:val="ConsPlusNormal"/>
            </w:pPr>
          </w:p>
        </w:tc>
        <w:tc>
          <w:tcPr>
            <w:tcW w:w="1304" w:type="dxa"/>
          </w:tcPr>
          <w:p w:rsidR="00CB5603" w:rsidRDefault="00CB5603">
            <w:pPr>
              <w:pStyle w:val="ConsPlusNormal"/>
            </w:pPr>
          </w:p>
        </w:tc>
        <w:tc>
          <w:tcPr>
            <w:tcW w:w="1247" w:type="dxa"/>
          </w:tcPr>
          <w:p w:rsidR="00CB5603" w:rsidRDefault="00CB5603">
            <w:pPr>
              <w:pStyle w:val="ConsPlusNormal"/>
            </w:pPr>
          </w:p>
        </w:tc>
        <w:tc>
          <w:tcPr>
            <w:tcW w:w="1304" w:type="dxa"/>
          </w:tcPr>
          <w:p w:rsidR="00CB5603" w:rsidRDefault="00CB5603">
            <w:pPr>
              <w:pStyle w:val="ConsPlusNormal"/>
            </w:pPr>
          </w:p>
        </w:tc>
      </w:tr>
      <w:tr w:rsidR="00CB5603">
        <w:tc>
          <w:tcPr>
            <w:tcW w:w="9070" w:type="dxa"/>
            <w:gridSpan w:val="6"/>
          </w:tcPr>
          <w:p w:rsidR="00CB5603" w:rsidRDefault="00CB5603">
            <w:pPr>
              <w:pStyle w:val="ConsPlusNormal"/>
              <w:jc w:val="center"/>
            </w:pPr>
            <w:r>
              <w:t xml:space="preserve">Внебюджетные источники, которые не распределены по структурным элементам государственной программы (комплексной программы) </w:t>
            </w:r>
            <w:hyperlink w:anchor="P2725">
              <w:r>
                <w:rPr>
                  <w:color w:val="0000FF"/>
                </w:rPr>
                <w:t>&lt;93&gt;</w:t>
              </w:r>
            </w:hyperlink>
          </w:p>
        </w:tc>
      </w:tr>
      <w:tr w:rsidR="00CB5603">
        <w:tc>
          <w:tcPr>
            <w:tcW w:w="1984" w:type="dxa"/>
          </w:tcPr>
          <w:p w:rsidR="00CB5603" w:rsidRDefault="00CB5603">
            <w:pPr>
              <w:pStyle w:val="ConsPlusNormal"/>
            </w:pPr>
          </w:p>
        </w:tc>
        <w:tc>
          <w:tcPr>
            <w:tcW w:w="1984" w:type="dxa"/>
          </w:tcPr>
          <w:p w:rsidR="00CB5603" w:rsidRDefault="00CB5603">
            <w:pPr>
              <w:pStyle w:val="ConsPlusNormal"/>
            </w:pPr>
          </w:p>
        </w:tc>
        <w:tc>
          <w:tcPr>
            <w:tcW w:w="1247" w:type="dxa"/>
          </w:tcPr>
          <w:p w:rsidR="00CB5603" w:rsidRDefault="00CB5603">
            <w:pPr>
              <w:pStyle w:val="ConsPlusNormal"/>
            </w:pPr>
          </w:p>
        </w:tc>
        <w:tc>
          <w:tcPr>
            <w:tcW w:w="1304" w:type="dxa"/>
          </w:tcPr>
          <w:p w:rsidR="00CB5603" w:rsidRDefault="00CB5603">
            <w:pPr>
              <w:pStyle w:val="ConsPlusNormal"/>
            </w:pPr>
          </w:p>
        </w:tc>
        <w:tc>
          <w:tcPr>
            <w:tcW w:w="1247" w:type="dxa"/>
          </w:tcPr>
          <w:p w:rsidR="00CB5603" w:rsidRDefault="00CB5603">
            <w:pPr>
              <w:pStyle w:val="ConsPlusNormal"/>
            </w:pPr>
          </w:p>
        </w:tc>
        <w:tc>
          <w:tcPr>
            <w:tcW w:w="1304"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56" w:name="P2722"/>
      <w:bookmarkEnd w:id="156"/>
      <w:r>
        <w:t xml:space="preserve">&lt;90&gt; Указывается вид внебюджетного источника в соответствии с </w:t>
      </w:r>
      <w:hyperlink r:id="rId104">
        <w:r>
          <w:rPr>
            <w:color w:val="0000FF"/>
          </w:rPr>
          <w:t>Правилами</w:t>
        </w:r>
      </w:hyperlink>
      <w:r>
        <w:t xml:space="preserve"> планирования внебюджетного финансирования.</w:t>
      </w:r>
    </w:p>
    <w:p w:rsidR="00CB5603" w:rsidRDefault="00CB5603">
      <w:pPr>
        <w:pStyle w:val="ConsPlusNormal"/>
        <w:spacing w:before="220"/>
        <w:ind w:firstLine="540"/>
        <w:jc w:val="both"/>
      </w:pPr>
      <w:bookmarkStart w:id="157" w:name="P2723"/>
      <w:bookmarkEnd w:id="157"/>
      <w:r>
        <w:t>&lt;91&gt; Указывается в отношении внебюджетных источников, детализированных по юридическим лицам.</w:t>
      </w:r>
    </w:p>
    <w:p w:rsidR="00CB5603" w:rsidRDefault="00CB5603">
      <w:pPr>
        <w:pStyle w:val="ConsPlusNormal"/>
        <w:spacing w:before="220"/>
        <w:ind w:firstLine="540"/>
        <w:jc w:val="both"/>
      </w:pPr>
      <w:bookmarkStart w:id="158" w:name="P2724"/>
      <w:bookmarkEnd w:id="158"/>
      <w:r>
        <w:t>&lt;92&gt; Предусматривается период (по годам), в течение которого осуществляется реализация государственной программы (комплексной программы).</w:t>
      </w:r>
    </w:p>
    <w:p w:rsidR="00CB5603" w:rsidRDefault="00CB5603">
      <w:pPr>
        <w:pStyle w:val="ConsPlusNormal"/>
        <w:spacing w:before="220"/>
        <w:ind w:firstLine="540"/>
        <w:jc w:val="both"/>
      </w:pPr>
      <w:bookmarkStart w:id="159" w:name="P2725"/>
      <w:bookmarkEnd w:id="159"/>
      <w:r>
        <w:t xml:space="preserve">&lt;93&gt; Заполняется в случае, если объем внебюджетных источников рассчитывается в целом по государственной программе (комплексной программе) в соответствии с методикой, предусмотренной </w:t>
      </w:r>
      <w:hyperlink r:id="rId105">
        <w:r>
          <w:rPr>
            <w:color w:val="0000FF"/>
          </w:rPr>
          <w:t>Правилами</w:t>
        </w:r>
      </w:hyperlink>
      <w:r>
        <w:t xml:space="preserve"> планирования внебюджетного финансирования.</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9.1</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center"/>
      </w:pPr>
      <w:bookmarkStart w:id="160" w:name="P2737"/>
      <w:bookmarkEnd w:id="160"/>
      <w:r>
        <w:t>Сведения</w:t>
      </w:r>
    </w:p>
    <w:p w:rsidR="00CB5603" w:rsidRDefault="00CB5603">
      <w:pPr>
        <w:pStyle w:val="ConsPlusNormal"/>
        <w:jc w:val="center"/>
      </w:pPr>
      <w:r>
        <w:t>о внебюджетных источниках финансового обеспечения комплекса</w:t>
      </w:r>
    </w:p>
    <w:p w:rsidR="00CB5603" w:rsidRDefault="00CB5603">
      <w:pPr>
        <w:pStyle w:val="ConsPlusNormal"/>
        <w:jc w:val="center"/>
      </w:pPr>
      <w:r>
        <w:t>процессных мероприятий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721"/>
        <w:gridCol w:w="907"/>
        <w:gridCol w:w="964"/>
        <w:gridCol w:w="964"/>
        <w:gridCol w:w="964"/>
      </w:tblGrid>
      <w:tr w:rsidR="00CB5603">
        <w:tc>
          <w:tcPr>
            <w:tcW w:w="2551" w:type="dxa"/>
          </w:tcPr>
          <w:p w:rsidR="00CB5603" w:rsidRDefault="00CB5603">
            <w:pPr>
              <w:pStyle w:val="ConsPlusNormal"/>
              <w:jc w:val="center"/>
            </w:pPr>
            <w:r>
              <w:lastRenderedPageBreak/>
              <w:t xml:space="preserve">Вид внебюджетного источника </w:t>
            </w:r>
            <w:hyperlink w:anchor="P2776">
              <w:r>
                <w:rPr>
                  <w:color w:val="0000FF"/>
                </w:rPr>
                <w:t>&lt;94&gt;</w:t>
              </w:r>
            </w:hyperlink>
          </w:p>
        </w:tc>
        <w:tc>
          <w:tcPr>
            <w:tcW w:w="2721" w:type="dxa"/>
          </w:tcPr>
          <w:p w:rsidR="00CB5603" w:rsidRDefault="00CB5603">
            <w:pPr>
              <w:pStyle w:val="ConsPlusNormal"/>
              <w:jc w:val="center"/>
            </w:pPr>
            <w:r>
              <w:t xml:space="preserve">Наименование юридического лица </w:t>
            </w:r>
            <w:hyperlink w:anchor="P2777">
              <w:r>
                <w:rPr>
                  <w:color w:val="0000FF"/>
                </w:rPr>
                <w:t>&lt;95&gt;</w:t>
              </w:r>
            </w:hyperlink>
          </w:p>
        </w:tc>
        <w:tc>
          <w:tcPr>
            <w:tcW w:w="3799" w:type="dxa"/>
            <w:gridSpan w:val="4"/>
          </w:tcPr>
          <w:p w:rsidR="00CB5603" w:rsidRDefault="00CB5603">
            <w:pPr>
              <w:pStyle w:val="ConsPlusNormal"/>
              <w:jc w:val="center"/>
            </w:pPr>
            <w:r>
              <w:t xml:space="preserve">Объем внебюджетных источников по годам реализации, тыс. руб. </w:t>
            </w:r>
            <w:hyperlink w:anchor="P2778">
              <w:r>
                <w:rPr>
                  <w:color w:val="0000FF"/>
                </w:rPr>
                <w:t>&lt;96&gt;</w:t>
              </w:r>
            </w:hyperlink>
          </w:p>
        </w:tc>
      </w:tr>
      <w:tr w:rsidR="00CB5603">
        <w:tc>
          <w:tcPr>
            <w:tcW w:w="2551" w:type="dxa"/>
          </w:tcPr>
          <w:p w:rsidR="00CB5603" w:rsidRDefault="00CB5603">
            <w:pPr>
              <w:pStyle w:val="ConsPlusNormal"/>
              <w:jc w:val="center"/>
            </w:pPr>
            <w:r>
              <w:t>1</w:t>
            </w:r>
          </w:p>
        </w:tc>
        <w:tc>
          <w:tcPr>
            <w:tcW w:w="2721" w:type="dxa"/>
          </w:tcPr>
          <w:p w:rsidR="00CB5603" w:rsidRDefault="00CB5603">
            <w:pPr>
              <w:pStyle w:val="ConsPlusNormal"/>
              <w:jc w:val="center"/>
            </w:pPr>
            <w:r>
              <w:t>2</w:t>
            </w:r>
          </w:p>
        </w:tc>
        <w:tc>
          <w:tcPr>
            <w:tcW w:w="907" w:type="dxa"/>
          </w:tcPr>
          <w:p w:rsidR="00CB5603" w:rsidRDefault="00CB5603">
            <w:pPr>
              <w:pStyle w:val="ConsPlusNormal"/>
              <w:jc w:val="center"/>
            </w:pPr>
            <w:r>
              <w:t>3</w:t>
            </w:r>
          </w:p>
        </w:tc>
        <w:tc>
          <w:tcPr>
            <w:tcW w:w="964" w:type="dxa"/>
          </w:tcPr>
          <w:p w:rsidR="00CB5603" w:rsidRDefault="00CB5603">
            <w:pPr>
              <w:pStyle w:val="ConsPlusNormal"/>
              <w:jc w:val="center"/>
            </w:pPr>
            <w:r>
              <w:t>4</w:t>
            </w:r>
          </w:p>
        </w:tc>
        <w:tc>
          <w:tcPr>
            <w:tcW w:w="964" w:type="dxa"/>
          </w:tcPr>
          <w:p w:rsidR="00CB5603" w:rsidRDefault="00CB5603">
            <w:pPr>
              <w:pStyle w:val="ConsPlusNormal"/>
              <w:jc w:val="center"/>
            </w:pPr>
            <w:r>
              <w:t>5</w:t>
            </w:r>
          </w:p>
        </w:tc>
        <w:tc>
          <w:tcPr>
            <w:tcW w:w="964" w:type="dxa"/>
          </w:tcPr>
          <w:p w:rsidR="00CB5603" w:rsidRDefault="00CB5603">
            <w:pPr>
              <w:pStyle w:val="ConsPlusNormal"/>
              <w:jc w:val="center"/>
            </w:pPr>
            <w:r>
              <w:t>6</w:t>
            </w:r>
          </w:p>
        </w:tc>
      </w:tr>
      <w:tr w:rsidR="00CB5603">
        <w:tc>
          <w:tcPr>
            <w:tcW w:w="5272" w:type="dxa"/>
            <w:gridSpan w:val="2"/>
          </w:tcPr>
          <w:p w:rsidR="00CB5603" w:rsidRDefault="00CB5603">
            <w:pPr>
              <w:pStyle w:val="ConsPlusNormal"/>
            </w:pPr>
            <w:r>
              <w:t>Всего по комплексу процессных мероприятий</w:t>
            </w:r>
          </w:p>
        </w:tc>
        <w:tc>
          <w:tcPr>
            <w:tcW w:w="907"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r>
      <w:tr w:rsidR="00CB5603">
        <w:tc>
          <w:tcPr>
            <w:tcW w:w="9071" w:type="dxa"/>
            <w:gridSpan w:val="6"/>
          </w:tcPr>
          <w:p w:rsidR="00CB5603" w:rsidRDefault="00CB5603">
            <w:pPr>
              <w:pStyle w:val="ConsPlusNormal"/>
              <w:jc w:val="center"/>
            </w:pPr>
            <w:r>
              <w:t>Мероприятие (результат) "Наименование" N</w:t>
            </w:r>
          </w:p>
        </w:tc>
      </w:tr>
      <w:tr w:rsidR="00CB5603">
        <w:tc>
          <w:tcPr>
            <w:tcW w:w="5272" w:type="dxa"/>
            <w:gridSpan w:val="2"/>
          </w:tcPr>
          <w:p w:rsidR="00CB5603" w:rsidRDefault="00CB5603">
            <w:pPr>
              <w:pStyle w:val="ConsPlusNormal"/>
            </w:pPr>
            <w:r>
              <w:t>Всего по мероприятию (результату) N, в том числе</w:t>
            </w:r>
          </w:p>
        </w:tc>
        <w:tc>
          <w:tcPr>
            <w:tcW w:w="907"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r>
      <w:tr w:rsidR="00CB5603">
        <w:tc>
          <w:tcPr>
            <w:tcW w:w="2551" w:type="dxa"/>
          </w:tcPr>
          <w:p w:rsidR="00CB5603" w:rsidRDefault="00CB5603">
            <w:pPr>
              <w:pStyle w:val="ConsPlusNormal"/>
            </w:pPr>
          </w:p>
        </w:tc>
        <w:tc>
          <w:tcPr>
            <w:tcW w:w="2721"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r>
      <w:tr w:rsidR="00CB5603">
        <w:tc>
          <w:tcPr>
            <w:tcW w:w="9071" w:type="dxa"/>
            <w:gridSpan w:val="6"/>
          </w:tcPr>
          <w:p w:rsidR="00CB5603" w:rsidRDefault="00CB5603">
            <w:pPr>
              <w:pStyle w:val="ConsPlusNormal"/>
              <w:jc w:val="center"/>
            </w:pPr>
            <w:r>
              <w:t xml:space="preserve">Внебюджетные источники, которые не распределены по мероприятиям (результатам) </w:t>
            </w:r>
            <w:hyperlink w:anchor="P2779">
              <w:r>
                <w:rPr>
                  <w:color w:val="0000FF"/>
                </w:rPr>
                <w:t>&lt;97&gt;</w:t>
              </w:r>
            </w:hyperlink>
          </w:p>
        </w:tc>
      </w:tr>
      <w:tr w:rsidR="00CB5603">
        <w:tc>
          <w:tcPr>
            <w:tcW w:w="2551" w:type="dxa"/>
          </w:tcPr>
          <w:p w:rsidR="00CB5603" w:rsidRDefault="00CB5603">
            <w:pPr>
              <w:pStyle w:val="ConsPlusNormal"/>
            </w:pPr>
          </w:p>
        </w:tc>
        <w:tc>
          <w:tcPr>
            <w:tcW w:w="2721"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61" w:name="P2776"/>
      <w:bookmarkEnd w:id="161"/>
      <w:r>
        <w:t xml:space="preserve">&lt;94&gt; Указывается вид внебюджетного источника в соответствии с </w:t>
      </w:r>
      <w:hyperlink r:id="rId106">
        <w:r>
          <w:rPr>
            <w:color w:val="0000FF"/>
          </w:rPr>
          <w:t>Правилами</w:t>
        </w:r>
      </w:hyperlink>
      <w:r>
        <w:t xml:space="preserve"> планирования внебюджетного финансирования.</w:t>
      </w:r>
    </w:p>
    <w:p w:rsidR="00CB5603" w:rsidRDefault="00CB5603">
      <w:pPr>
        <w:pStyle w:val="ConsPlusNormal"/>
        <w:spacing w:before="220"/>
        <w:ind w:firstLine="540"/>
        <w:jc w:val="both"/>
      </w:pPr>
      <w:bookmarkStart w:id="162" w:name="P2777"/>
      <w:bookmarkEnd w:id="162"/>
      <w:r>
        <w:t>&lt;95&gt; Указывается в отношении внебюджетных источников, детализированных по юридическим лицам.</w:t>
      </w:r>
    </w:p>
    <w:p w:rsidR="00CB5603" w:rsidRDefault="00CB5603">
      <w:pPr>
        <w:pStyle w:val="ConsPlusNormal"/>
        <w:spacing w:before="220"/>
        <w:ind w:firstLine="540"/>
        <w:jc w:val="both"/>
      </w:pPr>
      <w:bookmarkStart w:id="163" w:name="P2778"/>
      <w:bookmarkEnd w:id="163"/>
      <w:r>
        <w:t>&lt;96&gt; Предусматривается период (по годам), в течение которого осуществляется реализация комплекса процессных мероприятий.</w:t>
      </w:r>
    </w:p>
    <w:p w:rsidR="00CB5603" w:rsidRDefault="00CB5603">
      <w:pPr>
        <w:pStyle w:val="ConsPlusNormal"/>
        <w:spacing w:before="220"/>
        <w:ind w:firstLine="540"/>
        <w:jc w:val="both"/>
      </w:pPr>
      <w:bookmarkStart w:id="164" w:name="P2779"/>
      <w:bookmarkEnd w:id="164"/>
      <w:r>
        <w:t xml:space="preserve">&lt;97&gt; Заполняется в случае, если объем внебюджетных источников рассчитывается в целом по комплексу процессных мероприятий в соответствии с методикой, предусмотренной </w:t>
      </w:r>
      <w:hyperlink r:id="rId107">
        <w:r>
          <w:rPr>
            <w:color w:val="0000FF"/>
          </w:rPr>
          <w:t>Правилами</w:t>
        </w:r>
      </w:hyperlink>
      <w:r>
        <w:t xml:space="preserve"> планирования внебюджетного финансирования.</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10</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right"/>
        <w:outlineLvl w:val="2"/>
      </w:pPr>
      <w:r>
        <w:t>Таблица 1</w:t>
      </w:r>
    </w:p>
    <w:p w:rsidR="00CB5603" w:rsidRDefault="00CB5603">
      <w:pPr>
        <w:pStyle w:val="ConsPlusNormal"/>
        <w:ind w:firstLine="540"/>
        <w:jc w:val="both"/>
      </w:pPr>
    </w:p>
    <w:p w:rsidR="00CB5603" w:rsidRDefault="00CB5603">
      <w:pPr>
        <w:pStyle w:val="ConsPlusNormal"/>
        <w:jc w:val="center"/>
      </w:pPr>
      <w:bookmarkStart w:id="165" w:name="P2793"/>
      <w:bookmarkEnd w:id="165"/>
      <w:r>
        <w:t>Помесячный план</w:t>
      </w:r>
    </w:p>
    <w:p w:rsidR="00CB5603" w:rsidRDefault="00CB5603">
      <w:pPr>
        <w:pStyle w:val="ConsPlusNormal"/>
        <w:jc w:val="center"/>
      </w:pPr>
      <w:r>
        <w:t>достижения показателей государственной программы</w:t>
      </w:r>
    </w:p>
    <w:p w:rsidR="00CB5603" w:rsidRDefault="00CB5603">
      <w:pPr>
        <w:pStyle w:val="ConsPlusNormal"/>
        <w:jc w:val="center"/>
      </w:pPr>
      <w:r>
        <w:t>(комплексной программы) в текущем (указывается</w:t>
      </w:r>
    </w:p>
    <w:p w:rsidR="00CB5603" w:rsidRDefault="00CB5603">
      <w:pPr>
        <w:pStyle w:val="ConsPlusNormal"/>
        <w:jc w:val="center"/>
      </w:pPr>
      <w:r>
        <w:t xml:space="preserve">год) году </w:t>
      </w:r>
      <w:hyperlink w:anchor="P2834">
        <w:r>
          <w:rPr>
            <w:color w:val="0000FF"/>
          </w:rPr>
          <w:t>&lt;98&gt;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84"/>
        <w:gridCol w:w="1305"/>
        <w:gridCol w:w="964"/>
        <w:gridCol w:w="1077"/>
        <w:gridCol w:w="624"/>
        <w:gridCol w:w="1191"/>
        <w:gridCol w:w="1304"/>
      </w:tblGrid>
      <w:tr w:rsidR="00CB5603">
        <w:tc>
          <w:tcPr>
            <w:tcW w:w="624" w:type="dxa"/>
            <w:vMerge w:val="restart"/>
          </w:tcPr>
          <w:p w:rsidR="00CB5603" w:rsidRDefault="00CB5603">
            <w:pPr>
              <w:pStyle w:val="ConsPlusNormal"/>
              <w:jc w:val="center"/>
            </w:pPr>
            <w:r>
              <w:t>N п/п</w:t>
            </w:r>
          </w:p>
        </w:tc>
        <w:tc>
          <w:tcPr>
            <w:tcW w:w="1984" w:type="dxa"/>
            <w:vMerge w:val="restart"/>
          </w:tcPr>
          <w:p w:rsidR="00CB5603" w:rsidRDefault="00CB5603">
            <w:pPr>
              <w:pStyle w:val="ConsPlusNormal"/>
              <w:jc w:val="center"/>
            </w:pPr>
            <w:r>
              <w:t>Наименование показателя</w:t>
            </w:r>
          </w:p>
        </w:tc>
        <w:tc>
          <w:tcPr>
            <w:tcW w:w="1305" w:type="dxa"/>
            <w:vMerge w:val="restart"/>
          </w:tcPr>
          <w:p w:rsidR="00CB5603" w:rsidRDefault="00CB5603">
            <w:pPr>
              <w:pStyle w:val="ConsPlusNormal"/>
              <w:jc w:val="center"/>
            </w:pPr>
            <w:r>
              <w:t xml:space="preserve">Единица измерения (по </w:t>
            </w:r>
            <w:hyperlink r:id="rId108">
              <w:r>
                <w:rPr>
                  <w:color w:val="0000FF"/>
                </w:rPr>
                <w:t>ОКЕИ</w:t>
              </w:r>
            </w:hyperlink>
            <w:r>
              <w:t>)</w:t>
            </w:r>
          </w:p>
        </w:tc>
        <w:tc>
          <w:tcPr>
            <w:tcW w:w="3856" w:type="dxa"/>
            <w:gridSpan w:val="4"/>
          </w:tcPr>
          <w:p w:rsidR="00CB5603" w:rsidRDefault="00CB5603">
            <w:pPr>
              <w:pStyle w:val="ConsPlusNormal"/>
              <w:jc w:val="center"/>
            </w:pPr>
            <w:r>
              <w:t xml:space="preserve">Плановые значения по месяцам" </w:t>
            </w:r>
            <w:hyperlink w:anchor="P2835">
              <w:r>
                <w:rPr>
                  <w:color w:val="0000FF"/>
                </w:rPr>
                <w:t>&lt;99&gt;</w:t>
              </w:r>
            </w:hyperlink>
          </w:p>
        </w:tc>
        <w:tc>
          <w:tcPr>
            <w:tcW w:w="1304" w:type="dxa"/>
            <w:vMerge w:val="restart"/>
          </w:tcPr>
          <w:p w:rsidR="00CB5603" w:rsidRDefault="00CB5603">
            <w:pPr>
              <w:pStyle w:val="ConsPlusNormal"/>
              <w:jc w:val="center"/>
            </w:pPr>
            <w:r>
              <w:t>На конец (указывается год) года</w:t>
            </w:r>
          </w:p>
        </w:tc>
      </w:tr>
      <w:tr w:rsidR="00CB5603">
        <w:tc>
          <w:tcPr>
            <w:tcW w:w="624" w:type="dxa"/>
            <w:vMerge/>
          </w:tcPr>
          <w:p w:rsidR="00CB5603" w:rsidRDefault="00CB5603">
            <w:pPr>
              <w:pStyle w:val="ConsPlusNormal"/>
            </w:pPr>
          </w:p>
        </w:tc>
        <w:tc>
          <w:tcPr>
            <w:tcW w:w="1984" w:type="dxa"/>
            <w:vMerge/>
          </w:tcPr>
          <w:p w:rsidR="00CB5603" w:rsidRDefault="00CB5603">
            <w:pPr>
              <w:pStyle w:val="ConsPlusNormal"/>
            </w:pPr>
          </w:p>
        </w:tc>
        <w:tc>
          <w:tcPr>
            <w:tcW w:w="1305" w:type="dxa"/>
            <w:vMerge/>
          </w:tcPr>
          <w:p w:rsidR="00CB5603" w:rsidRDefault="00CB5603">
            <w:pPr>
              <w:pStyle w:val="ConsPlusNormal"/>
            </w:pPr>
          </w:p>
        </w:tc>
        <w:tc>
          <w:tcPr>
            <w:tcW w:w="964" w:type="dxa"/>
          </w:tcPr>
          <w:p w:rsidR="00CB5603" w:rsidRDefault="00CB5603">
            <w:pPr>
              <w:pStyle w:val="ConsPlusNormal"/>
              <w:jc w:val="center"/>
            </w:pPr>
            <w:r>
              <w:t>январь</w:t>
            </w:r>
          </w:p>
        </w:tc>
        <w:tc>
          <w:tcPr>
            <w:tcW w:w="1077" w:type="dxa"/>
          </w:tcPr>
          <w:p w:rsidR="00CB5603" w:rsidRDefault="00CB5603">
            <w:pPr>
              <w:pStyle w:val="ConsPlusNormal"/>
              <w:jc w:val="center"/>
            </w:pPr>
            <w:r>
              <w:t>февраль</w:t>
            </w:r>
          </w:p>
        </w:tc>
        <w:tc>
          <w:tcPr>
            <w:tcW w:w="624" w:type="dxa"/>
          </w:tcPr>
          <w:p w:rsidR="00CB5603" w:rsidRDefault="00CB5603">
            <w:pPr>
              <w:pStyle w:val="ConsPlusNormal"/>
              <w:jc w:val="center"/>
            </w:pPr>
            <w:r>
              <w:t>...</w:t>
            </w:r>
          </w:p>
        </w:tc>
        <w:tc>
          <w:tcPr>
            <w:tcW w:w="1191" w:type="dxa"/>
          </w:tcPr>
          <w:p w:rsidR="00CB5603" w:rsidRDefault="00CB5603">
            <w:pPr>
              <w:pStyle w:val="ConsPlusNormal"/>
              <w:jc w:val="center"/>
            </w:pPr>
            <w:r>
              <w:t>ноябрь</w:t>
            </w:r>
          </w:p>
        </w:tc>
        <w:tc>
          <w:tcPr>
            <w:tcW w:w="1304" w:type="dxa"/>
            <w:vMerge/>
          </w:tcPr>
          <w:p w:rsidR="00CB5603" w:rsidRDefault="00CB5603">
            <w:pPr>
              <w:pStyle w:val="ConsPlusNormal"/>
            </w:pPr>
          </w:p>
        </w:tc>
      </w:tr>
      <w:tr w:rsidR="00CB5603">
        <w:tc>
          <w:tcPr>
            <w:tcW w:w="624" w:type="dxa"/>
          </w:tcPr>
          <w:p w:rsidR="00CB5603" w:rsidRDefault="00CB5603">
            <w:pPr>
              <w:pStyle w:val="ConsPlusNormal"/>
              <w:jc w:val="center"/>
            </w:pPr>
            <w:r>
              <w:t>1</w:t>
            </w:r>
          </w:p>
        </w:tc>
        <w:tc>
          <w:tcPr>
            <w:tcW w:w="1984" w:type="dxa"/>
          </w:tcPr>
          <w:p w:rsidR="00CB5603" w:rsidRDefault="00CB5603">
            <w:pPr>
              <w:pStyle w:val="ConsPlusNormal"/>
              <w:jc w:val="center"/>
            </w:pPr>
            <w:r>
              <w:t>2</w:t>
            </w:r>
          </w:p>
        </w:tc>
        <w:tc>
          <w:tcPr>
            <w:tcW w:w="1305" w:type="dxa"/>
          </w:tcPr>
          <w:p w:rsidR="00CB5603" w:rsidRDefault="00CB5603">
            <w:pPr>
              <w:pStyle w:val="ConsPlusNormal"/>
              <w:jc w:val="center"/>
            </w:pPr>
            <w:r>
              <w:t>3</w:t>
            </w:r>
          </w:p>
        </w:tc>
        <w:tc>
          <w:tcPr>
            <w:tcW w:w="964" w:type="dxa"/>
          </w:tcPr>
          <w:p w:rsidR="00CB5603" w:rsidRDefault="00CB5603">
            <w:pPr>
              <w:pStyle w:val="ConsPlusNormal"/>
              <w:jc w:val="center"/>
            </w:pPr>
            <w:r>
              <w:t>4</w:t>
            </w:r>
          </w:p>
        </w:tc>
        <w:tc>
          <w:tcPr>
            <w:tcW w:w="1077" w:type="dxa"/>
          </w:tcPr>
          <w:p w:rsidR="00CB5603" w:rsidRDefault="00CB5603">
            <w:pPr>
              <w:pStyle w:val="ConsPlusNormal"/>
              <w:jc w:val="center"/>
            </w:pPr>
            <w:r>
              <w:t>5</w:t>
            </w:r>
          </w:p>
        </w:tc>
        <w:tc>
          <w:tcPr>
            <w:tcW w:w="624" w:type="dxa"/>
          </w:tcPr>
          <w:p w:rsidR="00CB5603" w:rsidRDefault="00CB5603">
            <w:pPr>
              <w:pStyle w:val="ConsPlusNormal"/>
              <w:jc w:val="center"/>
            </w:pPr>
            <w:r>
              <w:t>6</w:t>
            </w:r>
          </w:p>
        </w:tc>
        <w:tc>
          <w:tcPr>
            <w:tcW w:w="1191" w:type="dxa"/>
          </w:tcPr>
          <w:p w:rsidR="00CB5603" w:rsidRDefault="00CB5603">
            <w:pPr>
              <w:pStyle w:val="ConsPlusNormal"/>
              <w:jc w:val="center"/>
            </w:pPr>
            <w:r>
              <w:t>7</w:t>
            </w:r>
          </w:p>
        </w:tc>
        <w:tc>
          <w:tcPr>
            <w:tcW w:w="1304" w:type="dxa"/>
          </w:tcPr>
          <w:p w:rsidR="00CB5603" w:rsidRDefault="00CB5603">
            <w:pPr>
              <w:pStyle w:val="ConsPlusNormal"/>
              <w:jc w:val="center"/>
            </w:pPr>
            <w:r>
              <w:t>8</w:t>
            </w:r>
          </w:p>
        </w:tc>
      </w:tr>
      <w:tr w:rsidR="00CB5603">
        <w:tc>
          <w:tcPr>
            <w:tcW w:w="9073" w:type="dxa"/>
            <w:gridSpan w:val="8"/>
          </w:tcPr>
          <w:p w:rsidR="00CB5603" w:rsidRDefault="00CB5603">
            <w:pPr>
              <w:pStyle w:val="ConsPlusNormal"/>
            </w:pPr>
            <w:r>
              <w:lastRenderedPageBreak/>
              <w:t>Цель государственной программы (комплексной программы) Российской Федерации "Наименование" N</w:t>
            </w:r>
          </w:p>
        </w:tc>
      </w:tr>
      <w:tr w:rsidR="00CB5603">
        <w:tc>
          <w:tcPr>
            <w:tcW w:w="624" w:type="dxa"/>
          </w:tcPr>
          <w:p w:rsidR="00CB5603" w:rsidRDefault="00CB5603">
            <w:pPr>
              <w:pStyle w:val="ConsPlusNormal"/>
              <w:jc w:val="center"/>
            </w:pPr>
            <w:r>
              <w:t>1</w:t>
            </w:r>
          </w:p>
        </w:tc>
        <w:tc>
          <w:tcPr>
            <w:tcW w:w="1984" w:type="dxa"/>
          </w:tcPr>
          <w:p w:rsidR="00CB5603" w:rsidRDefault="00CB5603">
            <w:pPr>
              <w:pStyle w:val="ConsPlusNormal"/>
            </w:pPr>
            <w:r>
              <w:t>Показатель 1</w:t>
            </w:r>
          </w:p>
        </w:tc>
        <w:tc>
          <w:tcPr>
            <w:tcW w:w="1305" w:type="dxa"/>
          </w:tcPr>
          <w:p w:rsidR="00CB5603" w:rsidRDefault="00CB5603">
            <w:pPr>
              <w:pStyle w:val="ConsPlusNormal"/>
            </w:pPr>
          </w:p>
        </w:tc>
        <w:tc>
          <w:tcPr>
            <w:tcW w:w="964" w:type="dxa"/>
          </w:tcPr>
          <w:p w:rsidR="00CB5603" w:rsidRDefault="00CB5603">
            <w:pPr>
              <w:pStyle w:val="ConsPlusNormal"/>
            </w:pPr>
          </w:p>
        </w:tc>
        <w:tc>
          <w:tcPr>
            <w:tcW w:w="1077" w:type="dxa"/>
          </w:tcPr>
          <w:p w:rsidR="00CB5603" w:rsidRDefault="00CB5603">
            <w:pPr>
              <w:pStyle w:val="ConsPlusNormal"/>
            </w:pPr>
          </w:p>
        </w:tc>
        <w:tc>
          <w:tcPr>
            <w:tcW w:w="624"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r>
      <w:tr w:rsidR="00CB5603">
        <w:tc>
          <w:tcPr>
            <w:tcW w:w="624" w:type="dxa"/>
          </w:tcPr>
          <w:p w:rsidR="00CB5603" w:rsidRDefault="00CB5603">
            <w:pPr>
              <w:pStyle w:val="ConsPlusNormal"/>
              <w:jc w:val="center"/>
            </w:pPr>
            <w:r>
              <w:t>N</w:t>
            </w:r>
          </w:p>
        </w:tc>
        <w:tc>
          <w:tcPr>
            <w:tcW w:w="1984" w:type="dxa"/>
          </w:tcPr>
          <w:p w:rsidR="00CB5603" w:rsidRDefault="00CB5603">
            <w:pPr>
              <w:pStyle w:val="ConsPlusNormal"/>
            </w:pPr>
            <w:r>
              <w:t>Показатель N</w:t>
            </w:r>
          </w:p>
        </w:tc>
        <w:tc>
          <w:tcPr>
            <w:tcW w:w="1305" w:type="dxa"/>
          </w:tcPr>
          <w:p w:rsidR="00CB5603" w:rsidRDefault="00CB5603">
            <w:pPr>
              <w:pStyle w:val="ConsPlusNormal"/>
            </w:pPr>
          </w:p>
        </w:tc>
        <w:tc>
          <w:tcPr>
            <w:tcW w:w="964" w:type="dxa"/>
          </w:tcPr>
          <w:p w:rsidR="00CB5603" w:rsidRDefault="00CB5603">
            <w:pPr>
              <w:pStyle w:val="ConsPlusNormal"/>
            </w:pPr>
          </w:p>
        </w:tc>
        <w:tc>
          <w:tcPr>
            <w:tcW w:w="1077" w:type="dxa"/>
          </w:tcPr>
          <w:p w:rsidR="00CB5603" w:rsidRDefault="00CB5603">
            <w:pPr>
              <w:pStyle w:val="ConsPlusNormal"/>
            </w:pPr>
          </w:p>
        </w:tc>
        <w:tc>
          <w:tcPr>
            <w:tcW w:w="624"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66" w:name="P2834"/>
      <w:bookmarkEnd w:id="166"/>
      <w:r>
        <w:t xml:space="preserve">&lt;98&gt; В случаях, указанных в </w:t>
      </w:r>
      <w:hyperlink w:anchor="P132">
        <w:r>
          <w:rPr>
            <w:color w:val="0000FF"/>
          </w:rPr>
          <w:t>пункте 19</w:t>
        </w:r>
      </w:hyperlink>
      <w:r>
        <w:t xml:space="preserve"> Методических рекомендаций, при установлении квартальной или годовой периодичности не формируется.</w:t>
      </w:r>
    </w:p>
    <w:p w:rsidR="00CB5603" w:rsidRDefault="00CB5603">
      <w:pPr>
        <w:pStyle w:val="ConsPlusNormal"/>
        <w:spacing w:before="220"/>
        <w:ind w:firstLine="540"/>
        <w:jc w:val="both"/>
      </w:pPr>
      <w:bookmarkStart w:id="167" w:name="P2835"/>
      <w:bookmarkEnd w:id="167"/>
      <w:r>
        <w:t>&lt;99&gt; Указывается плановое значение на последнее число месяца.</w:t>
      </w:r>
    </w:p>
    <w:p w:rsidR="00CB5603" w:rsidRDefault="00CB5603">
      <w:pPr>
        <w:pStyle w:val="ConsPlusNormal"/>
        <w:ind w:firstLine="540"/>
        <w:jc w:val="both"/>
      </w:pPr>
    </w:p>
    <w:p w:rsidR="00CB5603" w:rsidRDefault="00CB5603">
      <w:pPr>
        <w:pStyle w:val="ConsPlusNormal"/>
        <w:jc w:val="right"/>
        <w:outlineLvl w:val="2"/>
      </w:pPr>
      <w:r>
        <w:t>Таблица 2</w:t>
      </w:r>
    </w:p>
    <w:p w:rsidR="00CB5603" w:rsidRDefault="00CB5603">
      <w:pPr>
        <w:pStyle w:val="ConsPlusNormal"/>
        <w:ind w:firstLine="540"/>
        <w:jc w:val="both"/>
      </w:pPr>
    </w:p>
    <w:p w:rsidR="00CB5603" w:rsidRDefault="00CB5603">
      <w:pPr>
        <w:pStyle w:val="ConsPlusNormal"/>
        <w:jc w:val="center"/>
      </w:pPr>
      <w:bookmarkStart w:id="168" w:name="P2839"/>
      <w:bookmarkEnd w:id="168"/>
      <w:r>
        <w:t>Помесячный план</w:t>
      </w:r>
    </w:p>
    <w:p w:rsidR="00CB5603" w:rsidRDefault="00CB5603">
      <w:pPr>
        <w:pStyle w:val="ConsPlusNormal"/>
        <w:jc w:val="center"/>
      </w:pPr>
      <w:r>
        <w:t>достижения показателей комплекса процессных мероприятий</w:t>
      </w:r>
    </w:p>
    <w:p w:rsidR="00CB5603" w:rsidRDefault="00CB5603">
      <w:pPr>
        <w:pStyle w:val="ConsPlusNormal"/>
        <w:jc w:val="center"/>
      </w:pPr>
      <w:r>
        <w:t xml:space="preserve">в текущем (указывается год) году </w:t>
      </w:r>
      <w:hyperlink w:anchor="P2908">
        <w:r>
          <w:rPr>
            <w:color w:val="0000FF"/>
          </w:rPr>
          <w:t>&lt;100&gt;</w:t>
        </w:r>
      </w:hyperlink>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304"/>
        <w:gridCol w:w="622"/>
        <w:gridCol w:w="622"/>
        <w:gridCol w:w="622"/>
        <w:gridCol w:w="622"/>
        <w:gridCol w:w="622"/>
        <w:gridCol w:w="622"/>
        <w:gridCol w:w="622"/>
        <w:gridCol w:w="622"/>
        <w:gridCol w:w="622"/>
        <w:gridCol w:w="622"/>
        <w:gridCol w:w="629"/>
        <w:gridCol w:w="1020"/>
      </w:tblGrid>
      <w:tr w:rsidR="00CB5603">
        <w:tc>
          <w:tcPr>
            <w:tcW w:w="567" w:type="dxa"/>
            <w:vMerge w:val="restart"/>
          </w:tcPr>
          <w:p w:rsidR="00CB5603" w:rsidRDefault="00CB5603">
            <w:pPr>
              <w:pStyle w:val="ConsPlusNormal"/>
              <w:jc w:val="center"/>
            </w:pPr>
            <w:r>
              <w:lastRenderedPageBreak/>
              <w:t>N п/п</w:t>
            </w:r>
          </w:p>
        </w:tc>
        <w:tc>
          <w:tcPr>
            <w:tcW w:w="1587" w:type="dxa"/>
            <w:vMerge w:val="restart"/>
          </w:tcPr>
          <w:p w:rsidR="00CB5603" w:rsidRDefault="00CB5603">
            <w:pPr>
              <w:pStyle w:val="ConsPlusNormal"/>
              <w:jc w:val="center"/>
            </w:pPr>
            <w:r>
              <w:t>Наименование показателя</w:t>
            </w:r>
          </w:p>
        </w:tc>
        <w:tc>
          <w:tcPr>
            <w:tcW w:w="1304" w:type="dxa"/>
            <w:vMerge w:val="restart"/>
          </w:tcPr>
          <w:p w:rsidR="00CB5603" w:rsidRDefault="00CB5603">
            <w:pPr>
              <w:pStyle w:val="ConsPlusNormal"/>
              <w:jc w:val="center"/>
            </w:pPr>
            <w:r>
              <w:t xml:space="preserve">Единица измерения (по </w:t>
            </w:r>
            <w:hyperlink r:id="rId109">
              <w:r>
                <w:rPr>
                  <w:color w:val="0000FF"/>
                </w:rPr>
                <w:t>ОКЕИ</w:t>
              </w:r>
            </w:hyperlink>
            <w:r>
              <w:t>)</w:t>
            </w:r>
          </w:p>
        </w:tc>
        <w:tc>
          <w:tcPr>
            <w:tcW w:w="6849" w:type="dxa"/>
            <w:gridSpan w:val="11"/>
          </w:tcPr>
          <w:p w:rsidR="00CB5603" w:rsidRDefault="00CB5603">
            <w:pPr>
              <w:pStyle w:val="ConsPlusNormal"/>
              <w:jc w:val="center"/>
            </w:pPr>
            <w:r>
              <w:t xml:space="preserve">Плановые значения на конец месяца </w:t>
            </w:r>
            <w:hyperlink w:anchor="P2909">
              <w:r>
                <w:rPr>
                  <w:color w:val="0000FF"/>
                </w:rPr>
                <w:t>&lt;101&gt;</w:t>
              </w:r>
            </w:hyperlink>
          </w:p>
        </w:tc>
        <w:tc>
          <w:tcPr>
            <w:tcW w:w="1020" w:type="dxa"/>
            <w:vMerge w:val="restart"/>
          </w:tcPr>
          <w:p w:rsidR="00CB5603" w:rsidRDefault="00CB5603">
            <w:pPr>
              <w:pStyle w:val="ConsPlusNormal"/>
              <w:jc w:val="center"/>
            </w:pPr>
            <w:r>
              <w:t>На конец года (указывается год)</w:t>
            </w:r>
          </w:p>
        </w:tc>
      </w:tr>
      <w:tr w:rsidR="00CB5603">
        <w:tc>
          <w:tcPr>
            <w:tcW w:w="567" w:type="dxa"/>
            <w:vMerge/>
          </w:tcPr>
          <w:p w:rsidR="00CB5603" w:rsidRDefault="00CB5603">
            <w:pPr>
              <w:pStyle w:val="ConsPlusNormal"/>
            </w:pPr>
          </w:p>
        </w:tc>
        <w:tc>
          <w:tcPr>
            <w:tcW w:w="1587" w:type="dxa"/>
            <w:vMerge/>
          </w:tcPr>
          <w:p w:rsidR="00CB5603" w:rsidRDefault="00CB5603">
            <w:pPr>
              <w:pStyle w:val="ConsPlusNormal"/>
            </w:pPr>
          </w:p>
        </w:tc>
        <w:tc>
          <w:tcPr>
            <w:tcW w:w="1304" w:type="dxa"/>
            <w:vMerge/>
          </w:tcPr>
          <w:p w:rsidR="00CB5603" w:rsidRDefault="00CB5603">
            <w:pPr>
              <w:pStyle w:val="ConsPlusNormal"/>
            </w:pPr>
          </w:p>
        </w:tc>
        <w:tc>
          <w:tcPr>
            <w:tcW w:w="622" w:type="dxa"/>
          </w:tcPr>
          <w:p w:rsidR="00CB5603" w:rsidRDefault="00CB5603">
            <w:pPr>
              <w:pStyle w:val="ConsPlusNormal"/>
              <w:jc w:val="center"/>
            </w:pPr>
            <w:r>
              <w:t>янв.</w:t>
            </w:r>
          </w:p>
        </w:tc>
        <w:tc>
          <w:tcPr>
            <w:tcW w:w="622" w:type="dxa"/>
          </w:tcPr>
          <w:p w:rsidR="00CB5603" w:rsidRDefault="00CB5603">
            <w:pPr>
              <w:pStyle w:val="ConsPlusNormal"/>
              <w:jc w:val="center"/>
            </w:pPr>
            <w:r>
              <w:t>фев.</w:t>
            </w:r>
          </w:p>
        </w:tc>
        <w:tc>
          <w:tcPr>
            <w:tcW w:w="622" w:type="dxa"/>
          </w:tcPr>
          <w:p w:rsidR="00CB5603" w:rsidRDefault="00CB5603">
            <w:pPr>
              <w:pStyle w:val="ConsPlusNormal"/>
              <w:jc w:val="center"/>
            </w:pPr>
            <w:r>
              <w:t>март</w:t>
            </w:r>
          </w:p>
        </w:tc>
        <w:tc>
          <w:tcPr>
            <w:tcW w:w="622" w:type="dxa"/>
          </w:tcPr>
          <w:p w:rsidR="00CB5603" w:rsidRDefault="00CB5603">
            <w:pPr>
              <w:pStyle w:val="ConsPlusNormal"/>
              <w:jc w:val="center"/>
            </w:pPr>
            <w:r>
              <w:t>апр.</w:t>
            </w:r>
          </w:p>
        </w:tc>
        <w:tc>
          <w:tcPr>
            <w:tcW w:w="622" w:type="dxa"/>
          </w:tcPr>
          <w:p w:rsidR="00CB5603" w:rsidRDefault="00CB5603">
            <w:pPr>
              <w:pStyle w:val="ConsPlusNormal"/>
              <w:jc w:val="center"/>
            </w:pPr>
            <w:r>
              <w:t>май</w:t>
            </w:r>
          </w:p>
        </w:tc>
        <w:tc>
          <w:tcPr>
            <w:tcW w:w="622" w:type="dxa"/>
          </w:tcPr>
          <w:p w:rsidR="00CB5603" w:rsidRDefault="00CB5603">
            <w:pPr>
              <w:pStyle w:val="ConsPlusNormal"/>
              <w:jc w:val="center"/>
            </w:pPr>
            <w:r>
              <w:t>июнь</w:t>
            </w:r>
          </w:p>
        </w:tc>
        <w:tc>
          <w:tcPr>
            <w:tcW w:w="622" w:type="dxa"/>
          </w:tcPr>
          <w:p w:rsidR="00CB5603" w:rsidRDefault="00CB5603">
            <w:pPr>
              <w:pStyle w:val="ConsPlusNormal"/>
              <w:jc w:val="center"/>
            </w:pPr>
            <w:r>
              <w:t>июль</w:t>
            </w:r>
          </w:p>
        </w:tc>
        <w:tc>
          <w:tcPr>
            <w:tcW w:w="622" w:type="dxa"/>
          </w:tcPr>
          <w:p w:rsidR="00CB5603" w:rsidRDefault="00CB5603">
            <w:pPr>
              <w:pStyle w:val="ConsPlusNormal"/>
              <w:jc w:val="center"/>
            </w:pPr>
            <w:r>
              <w:t>авг.</w:t>
            </w:r>
          </w:p>
        </w:tc>
        <w:tc>
          <w:tcPr>
            <w:tcW w:w="622" w:type="dxa"/>
          </w:tcPr>
          <w:p w:rsidR="00CB5603" w:rsidRDefault="00CB5603">
            <w:pPr>
              <w:pStyle w:val="ConsPlusNormal"/>
              <w:jc w:val="center"/>
            </w:pPr>
            <w:r>
              <w:t>сен.</w:t>
            </w:r>
          </w:p>
        </w:tc>
        <w:tc>
          <w:tcPr>
            <w:tcW w:w="622" w:type="dxa"/>
          </w:tcPr>
          <w:p w:rsidR="00CB5603" w:rsidRDefault="00CB5603">
            <w:pPr>
              <w:pStyle w:val="ConsPlusNormal"/>
              <w:jc w:val="center"/>
            </w:pPr>
            <w:r>
              <w:t>окт.</w:t>
            </w:r>
          </w:p>
        </w:tc>
        <w:tc>
          <w:tcPr>
            <w:tcW w:w="629" w:type="dxa"/>
          </w:tcPr>
          <w:p w:rsidR="00CB5603" w:rsidRDefault="00CB5603">
            <w:pPr>
              <w:pStyle w:val="ConsPlusNormal"/>
              <w:jc w:val="center"/>
            </w:pPr>
            <w:r>
              <w:t>нояб.</w:t>
            </w:r>
          </w:p>
        </w:tc>
        <w:tc>
          <w:tcPr>
            <w:tcW w:w="1020" w:type="dxa"/>
            <w:vMerge/>
          </w:tcPr>
          <w:p w:rsidR="00CB5603" w:rsidRDefault="00CB5603">
            <w:pPr>
              <w:pStyle w:val="ConsPlusNormal"/>
            </w:pPr>
          </w:p>
        </w:tc>
      </w:tr>
      <w:tr w:rsidR="00CB5603">
        <w:tc>
          <w:tcPr>
            <w:tcW w:w="567" w:type="dxa"/>
          </w:tcPr>
          <w:p w:rsidR="00CB5603" w:rsidRDefault="00CB5603">
            <w:pPr>
              <w:pStyle w:val="ConsPlusNormal"/>
              <w:jc w:val="center"/>
            </w:pPr>
            <w:r>
              <w:t>1</w:t>
            </w:r>
          </w:p>
        </w:tc>
        <w:tc>
          <w:tcPr>
            <w:tcW w:w="1587" w:type="dxa"/>
          </w:tcPr>
          <w:p w:rsidR="00CB5603" w:rsidRDefault="00CB5603">
            <w:pPr>
              <w:pStyle w:val="ConsPlusNormal"/>
              <w:jc w:val="center"/>
            </w:pPr>
            <w:r>
              <w:t>2</w:t>
            </w:r>
          </w:p>
        </w:tc>
        <w:tc>
          <w:tcPr>
            <w:tcW w:w="1304" w:type="dxa"/>
          </w:tcPr>
          <w:p w:rsidR="00CB5603" w:rsidRDefault="00CB5603">
            <w:pPr>
              <w:pStyle w:val="ConsPlusNormal"/>
              <w:jc w:val="center"/>
            </w:pPr>
            <w:r>
              <w:t>3</w:t>
            </w:r>
          </w:p>
        </w:tc>
        <w:tc>
          <w:tcPr>
            <w:tcW w:w="622" w:type="dxa"/>
          </w:tcPr>
          <w:p w:rsidR="00CB5603" w:rsidRDefault="00CB5603">
            <w:pPr>
              <w:pStyle w:val="ConsPlusNormal"/>
              <w:jc w:val="center"/>
            </w:pPr>
            <w:r>
              <w:t>4</w:t>
            </w:r>
          </w:p>
        </w:tc>
        <w:tc>
          <w:tcPr>
            <w:tcW w:w="622" w:type="dxa"/>
          </w:tcPr>
          <w:p w:rsidR="00CB5603" w:rsidRDefault="00CB5603">
            <w:pPr>
              <w:pStyle w:val="ConsPlusNormal"/>
              <w:jc w:val="center"/>
            </w:pPr>
            <w:r>
              <w:t>5</w:t>
            </w:r>
          </w:p>
        </w:tc>
        <w:tc>
          <w:tcPr>
            <w:tcW w:w="622" w:type="dxa"/>
          </w:tcPr>
          <w:p w:rsidR="00CB5603" w:rsidRDefault="00CB5603">
            <w:pPr>
              <w:pStyle w:val="ConsPlusNormal"/>
              <w:jc w:val="center"/>
            </w:pPr>
            <w:r>
              <w:t>6</w:t>
            </w:r>
          </w:p>
        </w:tc>
        <w:tc>
          <w:tcPr>
            <w:tcW w:w="622" w:type="dxa"/>
          </w:tcPr>
          <w:p w:rsidR="00CB5603" w:rsidRDefault="00CB5603">
            <w:pPr>
              <w:pStyle w:val="ConsPlusNormal"/>
              <w:jc w:val="center"/>
            </w:pPr>
            <w:r>
              <w:t>7</w:t>
            </w:r>
          </w:p>
        </w:tc>
        <w:tc>
          <w:tcPr>
            <w:tcW w:w="622" w:type="dxa"/>
          </w:tcPr>
          <w:p w:rsidR="00CB5603" w:rsidRDefault="00CB5603">
            <w:pPr>
              <w:pStyle w:val="ConsPlusNormal"/>
              <w:jc w:val="center"/>
            </w:pPr>
            <w:r>
              <w:t>8</w:t>
            </w:r>
          </w:p>
        </w:tc>
        <w:tc>
          <w:tcPr>
            <w:tcW w:w="622" w:type="dxa"/>
          </w:tcPr>
          <w:p w:rsidR="00CB5603" w:rsidRDefault="00CB5603">
            <w:pPr>
              <w:pStyle w:val="ConsPlusNormal"/>
              <w:jc w:val="center"/>
            </w:pPr>
            <w:r>
              <w:t>9</w:t>
            </w:r>
          </w:p>
        </w:tc>
        <w:tc>
          <w:tcPr>
            <w:tcW w:w="622" w:type="dxa"/>
          </w:tcPr>
          <w:p w:rsidR="00CB5603" w:rsidRDefault="00CB5603">
            <w:pPr>
              <w:pStyle w:val="ConsPlusNormal"/>
              <w:jc w:val="center"/>
            </w:pPr>
            <w:r>
              <w:t>10</w:t>
            </w:r>
          </w:p>
        </w:tc>
        <w:tc>
          <w:tcPr>
            <w:tcW w:w="622" w:type="dxa"/>
          </w:tcPr>
          <w:p w:rsidR="00CB5603" w:rsidRDefault="00CB5603">
            <w:pPr>
              <w:pStyle w:val="ConsPlusNormal"/>
              <w:jc w:val="center"/>
            </w:pPr>
            <w:r>
              <w:t>11</w:t>
            </w:r>
          </w:p>
        </w:tc>
        <w:tc>
          <w:tcPr>
            <w:tcW w:w="622" w:type="dxa"/>
          </w:tcPr>
          <w:p w:rsidR="00CB5603" w:rsidRDefault="00CB5603">
            <w:pPr>
              <w:pStyle w:val="ConsPlusNormal"/>
              <w:jc w:val="center"/>
            </w:pPr>
            <w:r>
              <w:t>12</w:t>
            </w:r>
          </w:p>
        </w:tc>
        <w:tc>
          <w:tcPr>
            <w:tcW w:w="622" w:type="dxa"/>
          </w:tcPr>
          <w:p w:rsidR="00CB5603" w:rsidRDefault="00CB5603">
            <w:pPr>
              <w:pStyle w:val="ConsPlusNormal"/>
              <w:jc w:val="center"/>
            </w:pPr>
            <w:r>
              <w:t>13</w:t>
            </w:r>
          </w:p>
        </w:tc>
        <w:tc>
          <w:tcPr>
            <w:tcW w:w="629" w:type="dxa"/>
          </w:tcPr>
          <w:p w:rsidR="00CB5603" w:rsidRDefault="00CB5603">
            <w:pPr>
              <w:pStyle w:val="ConsPlusNormal"/>
              <w:jc w:val="center"/>
            </w:pPr>
            <w:r>
              <w:t>14</w:t>
            </w:r>
          </w:p>
        </w:tc>
        <w:tc>
          <w:tcPr>
            <w:tcW w:w="1020" w:type="dxa"/>
          </w:tcPr>
          <w:p w:rsidR="00CB5603" w:rsidRDefault="00CB5603">
            <w:pPr>
              <w:pStyle w:val="ConsPlusNormal"/>
              <w:jc w:val="center"/>
            </w:pPr>
            <w:r>
              <w:t>15</w:t>
            </w:r>
          </w:p>
        </w:tc>
      </w:tr>
      <w:tr w:rsidR="00CB5603">
        <w:tc>
          <w:tcPr>
            <w:tcW w:w="567" w:type="dxa"/>
          </w:tcPr>
          <w:p w:rsidR="00CB5603" w:rsidRDefault="00CB5603">
            <w:pPr>
              <w:pStyle w:val="ConsPlusNormal"/>
              <w:jc w:val="center"/>
            </w:pPr>
            <w:r>
              <w:t>1</w:t>
            </w:r>
          </w:p>
        </w:tc>
        <w:tc>
          <w:tcPr>
            <w:tcW w:w="10760" w:type="dxa"/>
            <w:gridSpan w:val="14"/>
          </w:tcPr>
          <w:p w:rsidR="00CB5603" w:rsidRDefault="00CB5603">
            <w:pPr>
              <w:pStyle w:val="ConsPlusNormal"/>
            </w:pPr>
            <w:r>
              <w:t>Наименование задачи комплекса процессных мероприятий</w:t>
            </w:r>
          </w:p>
        </w:tc>
      </w:tr>
      <w:tr w:rsidR="00CB5603">
        <w:tc>
          <w:tcPr>
            <w:tcW w:w="567" w:type="dxa"/>
          </w:tcPr>
          <w:p w:rsidR="00CB5603" w:rsidRDefault="00CB5603">
            <w:pPr>
              <w:pStyle w:val="ConsPlusNormal"/>
              <w:jc w:val="center"/>
            </w:pPr>
            <w:r>
              <w:t>1.1</w:t>
            </w:r>
          </w:p>
        </w:tc>
        <w:tc>
          <w:tcPr>
            <w:tcW w:w="1587" w:type="dxa"/>
          </w:tcPr>
          <w:p w:rsidR="00CB5603" w:rsidRDefault="00CB5603">
            <w:pPr>
              <w:pStyle w:val="ConsPlusNormal"/>
            </w:pPr>
            <w:r>
              <w:t>Показатель 1</w:t>
            </w:r>
          </w:p>
        </w:tc>
        <w:tc>
          <w:tcPr>
            <w:tcW w:w="1304"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9" w:type="dxa"/>
          </w:tcPr>
          <w:p w:rsidR="00CB5603" w:rsidRDefault="00CB5603">
            <w:pPr>
              <w:pStyle w:val="ConsPlusNormal"/>
            </w:pPr>
          </w:p>
        </w:tc>
        <w:tc>
          <w:tcPr>
            <w:tcW w:w="1020" w:type="dxa"/>
          </w:tcPr>
          <w:p w:rsidR="00CB5603" w:rsidRDefault="00CB5603">
            <w:pPr>
              <w:pStyle w:val="ConsPlusNormal"/>
            </w:pPr>
          </w:p>
        </w:tc>
      </w:tr>
      <w:tr w:rsidR="00CB5603">
        <w:tc>
          <w:tcPr>
            <w:tcW w:w="567" w:type="dxa"/>
          </w:tcPr>
          <w:p w:rsidR="00CB5603" w:rsidRDefault="00CB5603">
            <w:pPr>
              <w:pStyle w:val="ConsPlusNormal"/>
              <w:jc w:val="center"/>
            </w:pPr>
            <w:r>
              <w:t>1.2</w:t>
            </w:r>
          </w:p>
        </w:tc>
        <w:tc>
          <w:tcPr>
            <w:tcW w:w="1587" w:type="dxa"/>
          </w:tcPr>
          <w:p w:rsidR="00CB5603" w:rsidRDefault="00CB5603">
            <w:pPr>
              <w:pStyle w:val="ConsPlusNormal"/>
            </w:pPr>
            <w:r>
              <w:t>Показатель N</w:t>
            </w:r>
          </w:p>
        </w:tc>
        <w:tc>
          <w:tcPr>
            <w:tcW w:w="1304"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2" w:type="dxa"/>
          </w:tcPr>
          <w:p w:rsidR="00CB5603" w:rsidRDefault="00CB5603">
            <w:pPr>
              <w:pStyle w:val="ConsPlusNormal"/>
            </w:pPr>
          </w:p>
        </w:tc>
        <w:tc>
          <w:tcPr>
            <w:tcW w:w="629" w:type="dxa"/>
          </w:tcPr>
          <w:p w:rsidR="00CB5603" w:rsidRDefault="00CB5603">
            <w:pPr>
              <w:pStyle w:val="ConsPlusNormal"/>
            </w:pPr>
          </w:p>
        </w:tc>
        <w:tc>
          <w:tcPr>
            <w:tcW w:w="1020"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69" w:name="P2908"/>
      <w:bookmarkEnd w:id="169"/>
      <w:r>
        <w:t xml:space="preserve">&lt;100&gt; В случаях, указанных в </w:t>
      </w:r>
      <w:hyperlink w:anchor="P132">
        <w:r>
          <w:rPr>
            <w:color w:val="0000FF"/>
          </w:rPr>
          <w:t>пункте 19</w:t>
        </w:r>
      </w:hyperlink>
      <w:r>
        <w:t xml:space="preserve"> Методических рекомендаций, при установлении квартальной или годовой периодичности не формируется.</w:t>
      </w:r>
    </w:p>
    <w:p w:rsidR="00CB5603" w:rsidRDefault="00CB5603">
      <w:pPr>
        <w:pStyle w:val="ConsPlusNormal"/>
        <w:spacing w:before="220"/>
        <w:ind w:firstLine="540"/>
        <w:jc w:val="both"/>
      </w:pPr>
      <w:bookmarkStart w:id="170" w:name="P2909"/>
      <w:bookmarkEnd w:id="170"/>
      <w:r>
        <w:t>&lt;101&gt; Указывается плановое значение на последнее число месяца.</w:t>
      </w:r>
    </w:p>
    <w:p w:rsidR="00CB5603" w:rsidRDefault="00CB5603">
      <w:pPr>
        <w:pStyle w:val="ConsPlusNormal"/>
        <w:ind w:firstLine="540"/>
        <w:jc w:val="both"/>
      </w:pPr>
    </w:p>
    <w:p w:rsidR="00CB5603" w:rsidRDefault="00CB5603">
      <w:pPr>
        <w:pStyle w:val="ConsPlusNormal"/>
        <w:jc w:val="right"/>
        <w:outlineLvl w:val="2"/>
      </w:pPr>
      <w:r>
        <w:t>Таблица 3</w:t>
      </w:r>
    </w:p>
    <w:p w:rsidR="00CB5603" w:rsidRDefault="00CB5603">
      <w:pPr>
        <w:pStyle w:val="ConsPlusNormal"/>
        <w:ind w:firstLine="540"/>
        <w:jc w:val="both"/>
      </w:pPr>
    </w:p>
    <w:p w:rsidR="00CB5603" w:rsidRDefault="00CB5603">
      <w:pPr>
        <w:pStyle w:val="ConsPlusNormal"/>
        <w:jc w:val="center"/>
      </w:pPr>
      <w:bookmarkStart w:id="171" w:name="P2913"/>
      <w:bookmarkEnd w:id="171"/>
      <w:r>
        <w:t>Помесячный план</w:t>
      </w:r>
    </w:p>
    <w:p w:rsidR="00CB5603" w:rsidRDefault="00CB5603">
      <w:pPr>
        <w:pStyle w:val="ConsPlusNormal"/>
        <w:jc w:val="center"/>
      </w:pPr>
      <w:r>
        <w:t>достижения мероприятий (результатов) комплекса процессных</w:t>
      </w:r>
    </w:p>
    <w:p w:rsidR="00CB5603" w:rsidRDefault="00CB5603">
      <w:pPr>
        <w:pStyle w:val="ConsPlusNormal"/>
        <w:jc w:val="center"/>
      </w:pPr>
      <w:r>
        <w:t xml:space="preserve">мероприятий в текущем (указывается год) году </w:t>
      </w:r>
      <w:hyperlink w:anchor="P2982">
        <w:r>
          <w:rPr>
            <w:color w:val="0000FF"/>
          </w:rPr>
          <w:t>&lt;102&gt;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01"/>
        <w:gridCol w:w="1304"/>
        <w:gridCol w:w="567"/>
        <w:gridCol w:w="624"/>
        <w:gridCol w:w="624"/>
        <w:gridCol w:w="624"/>
        <w:gridCol w:w="510"/>
        <w:gridCol w:w="624"/>
        <w:gridCol w:w="680"/>
        <w:gridCol w:w="567"/>
        <w:gridCol w:w="567"/>
        <w:gridCol w:w="567"/>
        <w:gridCol w:w="737"/>
        <w:gridCol w:w="1020"/>
      </w:tblGrid>
      <w:tr w:rsidR="00CB5603">
        <w:tc>
          <w:tcPr>
            <w:tcW w:w="454" w:type="dxa"/>
            <w:vMerge w:val="restart"/>
          </w:tcPr>
          <w:p w:rsidR="00CB5603" w:rsidRDefault="00CB5603">
            <w:pPr>
              <w:pStyle w:val="ConsPlusNormal"/>
              <w:jc w:val="center"/>
            </w:pPr>
            <w:r>
              <w:t>N п/п</w:t>
            </w:r>
          </w:p>
        </w:tc>
        <w:tc>
          <w:tcPr>
            <w:tcW w:w="1701" w:type="dxa"/>
            <w:vMerge w:val="restart"/>
          </w:tcPr>
          <w:p w:rsidR="00CB5603" w:rsidRDefault="00CB5603">
            <w:pPr>
              <w:pStyle w:val="ConsPlusNormal"/>
              <w:jc w:val="center"/>
            </w:pPr>
            <w:r>
              <w:t>Наименование мероприятия (результата)</w:t>
            </w:r>
          </w:p>
        </w:tc>
        <w:tc>
          <w:tcPr>
            <w:tcW w:w="1304" w:type="dxa"/>
            <w:vMerge w:val="restart"/>
          </w:tcPr>
          <w:p w:rsidR="00CB5603" w:rsidRDefault="00CB5603">
            <w:pPr>
              <w:pStyle w:val="ConsPlusNormal"/>
              <w:jc w:val="center"/>
            </w:pPr>
            <w:r>
              <w:t xml:space="preserve">Единица измерения (по </w:t>
            </w:r>
            <w:hyperlink r:id="rId110">
              <w:r>
                <w:rPr>
                  <w:color w:val="0000FF"/>
                </w:rPr>
                <w:t>ОКЕИ</w:t>
              </w:r>
            </w:hyperlink>
            <w:r>
              <w:t>)</w:t>
            </w:r>
          </w:p>
        </w:tc>
        <w:tc>
          <w:tcPr>
            <w:tcW w:w="6691" w:type="dxa"/>
            <w:gridSpan w:val="11"/>
          </w:tcPr>
          <w:p w:rsidR="00CB5603" w:rsidRDefault="00CB5603">
            <w:pPr>
              <w:pStyle w:val="ConsPlusNormal"/>
              <w:jc w:val="center"/>
            </w:pPr>
            <w:r>
              <w:t>Плановые значения на конец месяца</w:t>
            </w:r>
          </w:p>
        </w:tc>
        <w:tc>
          <w:tcPr>
            <w:tcW w:w="1020" w:type="dxa"/>
            <w:vMerge w:val="restart"/>
          </w:tcPr>
          <w:p w:rsidR="00CB5603" w:rsidRDefault="00CB5603">
            <w:pPr>
              <w:pStyle w:val="ConsPlusNormal"/>
              <w:jc w:val="center"/>
            </w:pPr>
            <w:r>
              <w:t>На конец года (указывается год)</w:t>
            </w:r>
          </w:p>
        </w:tc>
      </w:tr>
      <w:tr w:rsidR="00CB5603">
        <w:tc>
          <w:tcPr>
            <w:tcW w:w="454" w:type="dxa"/>
            <w:vMerge/>
          </w:tcPr>
          <w:p w:rsidR="00CB5603" w:rsidRDefault="00CB5603">
            <w:pPr>
              <w:pStyle w:val="ConsPlusNormal"/>
            </w:pPr>
          </w:p>
        </w:tc>
        <w:tc>
          <w:tcPr>
            <w:tcW w:w="1701" w:type="dxa"/>
            <w:vMerge/>
          </w:tcPr>
          <w:p w:rsidR="00CB5603" w:rsidRDefault="00CB5603">
            <w:pPr>
              <w:pStyle w:val="ConsPlusNormal"/>
            </w:pPr>
          </w:p>
        </w:tc>
        <w:tc>
          <w:tcPr>
            <w:tcW w:w="1304" w:type="dxa"/>
            <w:vMerge/>
          </w:tcPr>
          <w:p w:rsidR="00CB5603" w:rsidRDefault="00CB5603">
            <w:pPr>
              <w:pStyle w:val="ConsPlusNormal"/>
            </w:pPr>
          </w:p>
        </w:tc>
        <w:tc>
          <w:tcPr>
            <w:tcW w:w="567" w:type="dxa"/>
          </w:tcPr>
          <w:p w:rsidR="00CB5603" w:rsidRDefault="00CB5603">
            <w:pPr>
              <w:pStyle w:val="ConsPlusNormal"/>
              <w:jc w:val="center"/>
            </w:pPr>
            <w:r>
              <w:t>янв.</w:t>
            </w:r>
          </w:p>
        </w:tc>
        <w:tc>
          <w:tcPr>
            <w:tcW w:w="624" w:type="dxa"/>
          </w:tcPr>
          <w:p w:rsidR="00CB5603" w:rsidRDefault="00CB5603">
            <w:pPr>
              <w:pStyle w:val="ConsPlusNormal"/>
              <w:jc w:val="center"/>
            </w:pPr>
            <w:r>
              <w:t>фев.</w:t>
            </w:r>
          </w:p>
        </w:tc>
        <w:tc>
          <w:tcPr>
            <w:tcW w:w="624" w:type="dxa"/>
          </w:tcPr>
          <w:p w:rsidR="00CB5603" w:rsidRDefault="00CB5603">
            <w:pPr>
              <w:pStyle w:val="ConsPlusNormal"/>
              <w:jc w:val="center"/>
            </w:pPr>
            <w:r>
              <w:t>март</w:t>
            </w:r>
          </w:p>
        </w:tc>
        <w:tc>
          <w:tcPr>
            <w:tcW w:w="624" w:type="dxa"/>
          </w:tcPr>
          <w:p w:rsidR="00CB5603" w:rsidRDefault="00CB5603">
            <w:pPr>
              <w:pStyle w:val="ConsPlusNormal"/>
              <w:jc w:val="center"/>
            </w:pPr>
            <w:r>
              <w:t>апр.</w:t>
            </w:r>
          </w:p>
        </w:tc>
        <w:tc>
          <w:tcPr>
            <w:tcW w:w="510" w:type="dxa"/>
          </w:tcPr>
          <w:p w:rsidR="00CB5603" w:rsidRDefault="00CB5603">
            <w:pPr>
              <w:pStyle w:val="ConsPlusNormal"/>
              <w:jc w:val="center"/>
            </w:pPr>
            <w:r>
              <w:t>май</w:t>
            </w:r>
          </w:p>
        </w:tc>
        <w:tc>
          <w:tcPr>
            <w:tcW w:w="624" w:type="dxa"/>
          </w:tcPr>
          <w:p w:rsidR="00CB5603" w:rsidRDefault="00CB5603">
            <w:pPr>
              <w:pStyle w:val="ConsPlusNormal"/>
              <w:jc w:val="center"/>
            </w:pPr>
            <w:r>
              <w:t>июнь</w:t>
            </w:r>
          </w:p>
        </w:tc>
        <w:tc>
          <w:tcPr>
            <w:tcW w:w="680" w:type="dxa"/>
          </w:tcPr>
          <w:p w:rsidR="00CB5603" w:rsidRDefault="00CB5603">
            <w:pPr>
              <w:pStyle w:val="ConsPlusNormal"/>
              <w:jc w:val="center"/>
            </w:pPr>
            <w:r>
              <w:t>июль</w:t>
            </w:r>
          </w:p>
        </w:tc>
        <w:tc>
          <w:tcPr>
            <w:tcW w:w="567" w:type="dxa"/>
          </w:tcPr>
          <w:p w:rsidR="00CB5603" w:rsidRDefault="00CB5603">
            <w:pPr>
              <w:pStyle w:val="ConsPlusNormal"/>
              <w:jc w:val="center"/>
            </w:pPr>
            <w:r>
              <w:t>авг.</w:t>
            </w:r>
          </w:p>
        </w:tc>
        <w:tc>
          <w:tcPr>
            <w:tcW w:w="567" w:type="dxa"/>
          </w:tcPr>
          <w:p w:rsidR="00CB5603" w:rsidRDefault="00CB5603">
            <w:pPr>
              <w:pStyle w:val="ConsPlusNormal"/>
              <w:jc w:val="center"/>
            </w:pPr>
            <w:r>
              <w:t>сен.</w:t>
            </w:r>
          </w:p>
        </w:tc>
        <w:tc>
          <w:tcPr>
            <w:tcW w:w="567" w:type="dxa"/>
          </w:tcPr>
          <w:p w:rsidR="00CB5603" w:rsidRDefault="00CB5603">
            <w:pPr>
              <w:pStyle w:val="ConsPlusNormal"/>
              <w:jc w:val="center"/>
            </w:pPr>
            <w:r>
              <w:t>окт.</w:t>
            </w:r>
          </w:p>
        </w:tc>
        <w:tc>
          <w:tcPr>
            <w:tcW w:w="737" w:type="dxa"/>
          </w:tcPr>
          <w:p w:rsidR="00CB5603" w:rsidRDefault="00CB5603">
            <w:pPr>
              <w:pStyle w:val="ConsPlusNormal"/>
              <w:jc w:val="center"/>
            </w:pPr>
            <w:r>
              <w:t>нояб.</w:t>
            </w:r>
          </w:p>
        </w:tc>
        <w:tc>
          <w:tcPr>
            <w:tcW w:w="1020" w:type="dxa"/>
            <w:vMerge/>
          </w:tcPr>
          <w:p w:rsidR="00CB5603" w:rsidRDefault="00CB5603">
            <w:pPr>
              <w:pStyle w:val="ConsPlusNormal"/>
            </w:pPr>
          </w:p>
        </w:tc>
      </w:tr>
      <w:tr w:rsidR="00CB5603">
        <w:tc>
          <w:tcPr>
            <w:tcW w:w="454" w:type="dxa"/>
          </w:tcPr>
          <w:p w:rsidR="00CB5603" w:rsidRDefault="00CB5603">
            <w:pPr>
              <w:pStyle w:val="ConsPlusNormal"/>
              <w:jc w:val="center"/>
            </w:pPr>
            <w:r>
              <w:t>1</w:t>
            </w:r>
          </w:p>
        </w:tc>
        <w:tc>
          <w:tcPr>
            <w:tcW w:w="1701" w:type="dxa"/>
          </w:tcPr>
          <w:p w:rsidR="00CB5603" w:rsidRDefault="00CB5603">
            <w:pPr>
              <w:pStyle w:val="ConsPlusNormal"/>
              <w:jc w:val="center"/>
            </w:pPr>
            <w:r>
              <w:t>2</w:t>
            </w:r>
          </w:p>
        </w:tc>
        <w:tc>
          <w:tcPr>
            <w:tcW w:w="1304" w:type="dxa"/>
          </w:tcPr>
          <w:p w:rsidR="00CB5603" w:rsidRDefault="00CB5603">
            <w:pPr>
              <w:pStyle w:val="ConsPlusNormal"/>
              <w:jc w:val="center"/>
            </w:pPr>
            <w:r>
              <w:t>3</w:t>
            </w:r>
          </w:p>
        </w:tc>
        <w:tc>
          <w:tcPr>
            <w:tcW w:w="567" w:type="dxa"/>
          </w:tcPr>
          <w:p w:rsidR="00CB5603" w:rsidRDefault="00CB5603">
            <w:pPr>
              <w:pStyle w:val="ConsPlusNormal"/>
              <w:jc w:val="center"/>
            </w:pPr>
            <w:r>
              <w:t>4</w:t>
            </w:r>
          </w:p>
        </w:tc>
        <w:tc>
          <w:tcPr>
            <w:tcW w:w="624" w:type="dxa"/>
          </w:tcPr>
          <w:p w:rsidR="00CB5603" w:rsidRDefault="00CB5603">
            <w:pPr>
              <w:pStyle w:val="ConsPlusNormal"/>
              <w:jc w:val="center"/>
            </w:pPr>
            <w:r>
              <w:t>5</w:t>
            </w:r>
          </w:p>
        </w:tc>
        <w:tc>
          <w:tcPr>
            <w:tcW w:w="624" w:type="dxa"/>
          </w:tcPr>
          <w:p w:rsidR="00CB5603" w:rsidRDefault="00CB5603">
            <w:pPr>
              <w:pStyle w:val="ConsPlusNormal"/>
              <w:jc w:val="center"/>
            </w:pPr>
            <w:r>
              <w:t>6</w:t>
            </w:r>
          </w:p>
        </w:tc>
        <w:tc>
          <w:tcPr>
            <w:tcW w:w="624" w:type="dxa"/>
          </w:tcPr>
          <w:p w:rsidR="00CB5603" w:rsidRDefault="00CB5603">
            <w:pPr>
              <w:pStyle w:val="ConsPlusNormal"/>
              <w:jc w:val="center"/>
            </w:pPr>
            <w:r>
              <w:t>7</w:t>
            </w:r>
          </w:p>
        </w:tc>
        <w:tc>
          <w:tcPr>
            <w:tcW w:w="510" w:type="dxa"/>
          </w:tcPr>
          <w:p w:rsidR="00CB5603" w:rsidRDefault="00CB5603">
            <w:pPr>
              <w:pStyle w:val="ConsPlusNormal"/>
              <w:jc w:val="center"/>
            </w:pPr>
            <w:r>
              <w:t>8</w:t>
            </w:r>
          </w:p>
        </w:tc>
        <w:tc>
          <w:tcPr>
            <w:tcW w:w="624" w:type="dxa"/>
          </w:tcPr>
          <w:p w:rsidR="00CB5603" w:rsidRDefault="00CB5603">
            <w:pPr>
              <w:pStyle w:val="ConsPlusNormal"/>
              <w:jc w:val="center"/>
            </w:pPr>
            <w:r>
              <w:t>9</w:t>
            </w:r>
          </w:p>
        </w:tc>
        <w:tc>
          <w:tcPr>
            <w:tcW w:w="680" w:type="dxa"/>
          </w:tcPr>
          <w:p w:rsidR="00CB5603" w:rsidRDefault="00CB5603">
            <w:pPr>
              <w:pStyle w:val="ConsPlusNormal"/>
              <w:jc w:val="center"/>
            </w:pPr>
            <w:r>
              <w:t>10</w:t>
            </w:r>
          </w:p>
        </w:tc>
        <w:tc>
          <w:tcPr>
            <w:tcW w:w="567" w:type="dxa"/>
          </w:tcPr>
          <w:p w:rsidR="00CB5603" w:rsidRDefault="00CB5603">
            <w:pPr>
              <w:pStyle w:val="ConsPlusNormal"/>
              <w:jc w:val="center"/>
            </w:pPr>
            <w:r>
              <w:t>11</w:t>
            </w:r>
          </w:p>
        </w:tc>
        <w:tc>
          <w:tcPr>
            <w:tcW w:w="567" w:type="dxa"/>
          </w:tcPr>
          <w:p w:rsidR="00CB5603" w:rsidRDefault="00CB5603">
            <w:pPr>
              <w:pStyle w:val="ConsPlusNormal"/>
              <w:jc w:val="center"/>
            </w:pPr>
            <w:r>
              <w:t>12</w:t>
            </w:r>
          </w:p>
        </w:tc>
        <w:tc>
          <w:tcPr>
            <w:tcW w:w="567" w:type="dxa"/>
          </w:tcPr>
          <w:p w:rsidR="00CB5603" w:rsidRDefault="00CB5603">
            <w:pPr>
              <w:pStyle w:val="ConsPlusNormal"/>
              <w:jc w:val="center"/>
            </w:pPr>
            <w:r>
              <w:t>13</w:t>
            </w:r>
          </w:p>
        </w:tc>
        <w:tc>
          <w:tcPr>
            <w:tcW w:w="737" w:type="dxa"/>
          </w:tcPr>
          <w:p w:rsidR="00CB5603" w:rsidRDefault="00CB5603">
            <w:pPr>
              <w:pStyle w:val="ConsPlusNormal"/>
              <w:jc w:val="center"/>
            </w:pPr>
            <w:r>
              <w:t>14</w:t>
            </w:r>
          </w:p>
        </w:tc>
        <w:tc>
          <w:tcPr>
            <w:tcW w:w="1020" w:type="dxa"/>
          </w:tcPr>
          <w:p w:rsidR="00CB5603" w:rsidRDefault="00CB5603">
            <w:pPr>
              <w:pStyle w:val="ConsPlusNormal"/>
              <w:jc w:val="center"/>
            </w:pPr>
            <w:r>
              <w:t>15</w:t>
            </w:r>
          </w:p>
        </w:tc>
      </w:tr>
      <w:tr w:rsidR="00CB5603">
        <w:tc>
          <w:tcPr>
            <w:tcW w:w="454" w:type="dxa"/>
          </w:tcPr>
          <w:p w:rsidR="00CB5603" w:rsidRDefault="00CB5603">
            <w:pPr>
              <w:pStyle w:val="ConsPlusNormal"/>
            </w:pPr>
            <w:r>
              <w:t>1</w:t>
            </w:r>
          </w:p>
        </w:tc>
        <w:tc>
          <w:tcPr>
            <w:tcW w:w="10716" w:type="dxa"/>
            <w:gridSpan w:val="14"/>
          </w:tcPr>
          <w:p w:rsidR="00CB5603" w:rsidRDefault="00CB5603">
            <w:pPr>
              <w:pStyle w:val="ConsPlusNormal"/>
            </w:pPr>
            <w:r>
              <w:t>Наименование задачи комплекса процессных мероприятий</w:t>
            </w:r>
          </w:p>
        </w:tc>
      </w:tr>
      <w:tr w:rsidR="00CB5603">
        <w:tc>
          <w:tcPr>
            <w:tcW w:w="454" w:type="dxa"/>
            <w:vAlign w:val="center"/>
          </w:tcPr>
          <w:p w:rsidR="00CB5603" w:rsidRDefault="00CB5603">
            <w:pPr>
              <w:pStyle w:val="ConsPlusNormal"/>
            </w:pPr>
            <w:r>
              <w:lastRenderedPageBreak/>
              <w:t>1.1</w:t>
            </w:r>
          </w:p>
        </w:tc>
        <w:tc>
          <w:tcPr>
            <w:tcW w:w="1701" w:type="dxa"/>
          </w:tcPr>
          <w:p w:rsidR="00CB5603" w:rsidRDefault="00CB5603">
            <w:pPr>
              <w:pStyle w:val="ConsPlusNormal"/>
              <w:jc w:val="center"/>
            </w:pPr>
            <w:r>
              <w:t>(указываются мероприятия (результаты), направленные на выполнение задачи)</w:t>
            </w:r>
          </w:p>
        </w:tc>
        <w:tc>
          <w:tcPr>
            <w:tcW w:w="1304" w:type="dxa"/>
            <w:vAlign w:val="center"/>
          </w:tcPr>
          <w:p w:rsidR="00CB5603" w:rsidRDefault="00CB5603">
            <w:pPr>
              <w:pStyle w:val="ConsPlusNormal"/>
            </w:pPr>
          </w:p>
        </w:tc>
        <w:tc>
          <w:tcPr>
            <w:tcW w:w="567" w:type="dxa"/>
            <w:vAlign w:val="center"/>
          </w:tcPr>
          <w:p w:rsidR="00CB5603" w:rsidRDefault="00CB5603">
            <w:pPr>
              <w:pStyle w:val="ConsPlusNormal"/>
            </w:pPr>
          </w:p>
        </w:tc>
        <w:tc>
          <w:tcPr>
            <w:tcW w:w="624" w:type="dxa"/>
            <w:vAlign w:val="center"/>
          </w:tcPr>
          <w:p w:rsidR="00CB5603" w:rsidRDefault="00CB5603">
            <w:pPr>
              <w:pStyle w:val="ConsPlusNormal"/>
            </w:pPr>
          </w:p>
        </w:tc>
        <w:tc>
          <w:tcPr>
            <w:tcW w:w="624" w:type="dxa"/>
            <w:vAlign w:val="center"/>
          </w:tcPr>
          <w:p w:rsidR="00CB5603" w:rsidRDefault="00CB5603">
            <w:pPr>
              <w:pStyle w:val="ConsPlusNormal"/>
            </w:pPr>
          </w:p>
        </w:tc>
        <w:tc>
          <w:tcPr>
            <w:tcW w:w="624" w:type="dxa"/>
            <w:vAlign w:val="center"/>
          </w:tcPr>
          <w:p w:rsidR="00CB5603" w:rsidRDefault="00CB5603">
            <w:pPr>
              <w:pStyle w:val="ConsPlusNormal"/>
            </w:pPr>
          </w:p>
        </w:tc>
        <w:tc>
          <w:tcPr>
            <w:tcW w:w="510" w:type="dxa"/>
            <w:vAlign w:val="center"/>
          </w:tcPr>
          <w:p w:rsidR="00CB5603" w:rsidRDefault="00CB5603">
            <w:pPr>
              <w:pStyle w:val="ConsPlusNormal"/>
            </w:pPr>
          </w:p>
        </w:tc>
        <w:tc>
          <w:tcPr>
            <w:tcW w:w="624" w:type="dxa"/>
            <w:vAlign w:val="center"/>
          </w:tcPr>
          <w:p w:rsidR="00CB5603" w:rsidRDefault="00CB5603">
            <w:pPr>
              <w:pStyle w:val="ConsPlusNormal"/>
            </w:pPr>
          </w:p>
        </w:tc>
        <w:tc>
          <w:tcPr>
            <w:tcW w:w="680" w:type="dxa"/>
            <w:vAlign w:val="center"/>
          </w:tcPr>
          <w:p w:rsidR="00CB5603" w:rsidRDefault="00CB5603">
            <w:pPr>
              <w:pStyle w:val="ConsPlusNormal"/>
            </w:pPr>
          </w:p>
        </w:tc>
        <w:tc>
          <w:tcPr>
            <w:tcW w:w="567" w:type="dxa"/>
            <w:vAlign w:val="center"/>
          </w:tcPr>
          <w:p w:rsidR="00CB5603" w:rsidRDefault="00CB5603">
            <w:pPr>
              <w:pStyle w:val="ConsPlusNormal"/>
            </w:pPr>
          </w:p>
        </w:tc>
        <w:tc>
          <w:tcPr>
            <w:tcW w:w="567" w:type="dxa"/>
            <w:vAlign w:val="center"/>
          </w:tcPr>
          <w:p w:rsidR="00CB5603" w:rsidRDefault="00CB5603">
            <w:pPr>
              <w:pStyle w:val="ConsPlusNormal"/>
            </w:pPr>
          </w:p>
        </w:tc>
        <w:tc>
          <w:tcPr>
            <w:tcW w:w="567" w:type="dxa"/>
            <w:vAlign w:val="center"/>
          </w:tcPr>
          <w:p w:rsidR="00CB5603" w:rsidRDefault="00CB5603">
            <w:pPr>
              <w:pStyle w:val="ConsPlusNormal"/>
            </w:pPr>
          </w:p>
        </w:tc>
        <w:tc>
          <w:tcPr>
            <w:tcW w:w="737" w:type="dxa"/>
            <w:vAlign w:val="center"/>
          </w:tcPr>
          <w:p w:rsidR="00CB5603" w:rsidRDefault="00CB5603">
            <w:pPr>
              <w:pStyle w:val="ConsPlusNormal"/>
            </w:pPr>
          </w:p>
        </w:tc>
        <w:tc>
          <w:tcPr>
            <w:tcW w:w="1020" w:type="dxa"/>
            <w:vAlign w:val="center"/>
          </w:tcPr>
          <w:p w:rsidR="00CB5603" w:rsidRDefault="00CB5603">
            <w:pPr>
              <w:pStyle w:val="ConsPlusNormal"/>
            </w:pPr>
          </w:p>
        </w:tc>
      </w:tr>
      <w:tr w:rsidR="00CB5603">
        <w:tc>
          <w:tcPr>
            <w:tcW w:w="454" w:type="dxa"/>
            <w:vAlign w:val="center"/>
          </w:tcPr>
          <w:p w:rsidR="00CB5603" w:rsidRDefault="00CB5603">
            <w:pPr>
              <w:pStyle w:val="ConsPlusNormal"/>
            </w:pPr>
            <w:r>
              <w:t>1.2</w:t>
            </w:r>
          </w:p>
        </w:tc>
        <w:tc>
          <w:tcPr>
            <w:tcW w:w="1701" w:type="dxa"/>
          </w:tcPr>
          <w:p w:rsidR="00CB5603" w:rsidRDefault="00CB5603">
            <w:pPr>
              <w:pStyle w:val="ConsPlusNormal"/>
              <w:jc w:val="center"/>
            </w:pPr>
            <w:r>
              <w:t xml:space="preserve">(указываются мероприятия (результаты) из иных структурных элементов, необходимые для выполнения задачи) </w:t>
            </w:r>
            <w:hyperlink w:anchor="P2983">
              <w:r>
                <w:rPr>
                  <w:color w:val="0000FF"/>
                </w:rPr>
                <w:t>&lt;103&gt;</w:t>
              </w:r>
            </w:hyperlink>
          </w:p>
        </w:tc>
        <w:tc>
          <w:tcPr>
            <w:tcW w:w="1304" w:type="dxa"/>
            <w:vAlign w:val="center"/>
          </w:tcPr>
          <w:p w:rsidR="00CB5603" w:rsidRDefault="00CB5603">
            <w:pPr>
              <w:pStyle w:val="ConsPlusNormal"/>
            </w:pPr>
          </w:p>
        </w:tc>
        <w:tc>
          <w:tcPr>
            <w:tcW w:w="567" w:type="dxa"/>
            <w:vAlign w:val="center"/>
          </w:tcPr>
          <w:p w:rsidR="00CB5603" w:rsidRDefault="00CB5603">
            <w:pPr>
              <w:pStyle w:val="ConsPlusNormal"/>
            </w:pPr>
          </w:p>
        </w:tc>
        <w:tc>
          <w:tcPr>
            <w:tcW w:w="624" w:type="dxa"/>
            <w:vAlign w:val="center"/>
          </w:tcPr>
          <w:p w:rsidR="00CB5603" w:rsidRDefault="00CB5603">
            <w:pPr>
              <w:pStyle w:val="ConsPlusNormal"/>
            </w:pPr>
          </w:p>
        </w:tc>
        <w:tc>
          <w:tcPr>
            <w:tcW w:w="624" w:type="dxa"/>
            <w:vAlign w:val="center"/>
          </w:tcPr>
          <w:p w:rsidR="00CB5603" w:rsidRDefault="00CB5603">
            <w:pPr>
              <w:pStyle w:val="ConsPlusNormal"/>
            </w:pPr>
          </w:p>
        </w:tc>
        <w:tc>
          <w:tcPr>
            <w:tcW w:w="624" w:type="dxa"/>
            <w:vAlign w:val="center"/>
          </w:tcPr>
          <w:p w:rsidR="00CB5603" w:rsidRDefault="00CB5603">
            <w:pPr>
              <w:pStyle w:val="ConsPlusNormal"/>
            </w:pPr>
          </w:p>
        </w:tc>
        <w:tc>
          <w:tcPr>
            <w:tcW w:w="510" w:type="dxa"/>
            <w:vAlign w:val="center"/>
          </w:tcPr>
          <w:p w:rsidR="00CB5603" w:rsidRDefault="00CB5603">
            <w:pPr>
              <w:pStyle w:val="ConsPlusNormal"/>
            </w:pPr>
          </w:p>
        </w:tc>
        <w:tc>
          <w:tcPr>
            <w:tcW w:w="624" w:type="dxa"/>
            <w:vAlign w:val="center"/>
          </w:tcPr>
          <w:p w:rsidR="00CB5603" w:rsidRDefault="00CB5603">
            <w:pPr>
              <w:pStyle w:val="ConsPlusNormal"/>
            </w:pPr>
          </w:p>
        </w:tc>
        <w:tc>
          <w:tcPr>
            <w:tcW w:w="680" w:type="dxa"/>
            <w:vAlign w:val="center"/>
          </w:tcPr>
          <w:p w:rsidR="00CB5603" w:rsidRDefault="00CB5603">
            <w:pPr>
              <w:pStyle w:val="ConsPlusNormal"/>
            </w:pPr>
          </w:p>
        </w:tc>
        <w:tc>
          <w:tcPr>
            <w:tcW w:w="567" w:type="dxa"/>
            <w:vAlign w:val="center"/>
          </w:tcPr>
          <w:p w:rsidR="00CB5603" w:rsidRDefault="00CB5603">
            <w:pPr>
              <w:pStyle w:val="ConsPlusNormal"/>
            </w:pPr>
          </w:p>
        </w:tc>
        <w:tc>
          <w:tcPr>
            <w:tcW w:w="567" w:type="dxa"/>
            <w:vAlign w:val="center"/>
          </w:tcPr>
          <w:p w:rsidR="00CB5603" w:rsidRDefault="00CB5603">
            <w:pPr>
              <w:pStyle w:val="ConsPlusNormal"/>
            </w:pPr>
          </w:p>
        </w:tc>
        <w:tc>
          <w:tcPr>
            <w:tcW w:w="567" w:type="dxa"/>
            <w:vAlign w:val="center"/>
          </w:tcPr>
          <w:p w:rsidR="00CB5603" w:rsidRDefault="00CB5603">
            <w:pPr>
              <w:pStyle w:val="ConsPlusNormal"/>
            </w:pPr>
          </w:p>
        </w:tc>
        <w:tc>
          <w:tcPr>
            <w:tcW w:w="737" w:type="dxa"/>
            <w:vAlign w:val="center"/>
          </w:tcPr>
          <w:p w:rsidR="00CB5603" w:rsidRDefault="00CB5603">
            <w:pPr>
              <w:pStyle w:val="ConsPlusNormal"/>
            </w:pPr>
          </w:p>
        </w:tc>
        <w:tc>
          <w:tcPr>
            <w:tcW w:w="1020" w:type="dxa"/>
            <w:vAlign w:val="center"/>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72" w:name="P2982"/>
      <w:bookmarkEnd w:id="172"/>
      <w:r>
        <w:t xml:space="preserve">&lt;102&gt; Формируется в случаях, указанных в </w:t>
      </w:r>
      <w:hyperlink w:anchor="P392">
        <w:r>
          <w:rPr>
            <w:color w:val="0000FF"/>
          </w:rPr>
          <w:t>абзаце десятом пункта 41</w:t>
        </w:r>
      </w:hyperlink>
      <w:r>
        <w:t xml:space="preserve"> Методических рекомендаций.</w:t>
      </w:r>
    </w:p>
    <w:p w:rsidR="00CB5603" w:rsidRDefault="00CB5603">
      <w:pPr>
        <w:pStyle w:val="ConsPlusNormal"/>
        <w:spacing w:before="220"/>
        <w:ind w:firstLine="540"/>
        <w:jc w:val="both"/>
      </w:pPr>
      <w:bookmarkStart w:id="173" w:name="P2983"/>
      <w:bookmarkEnd w:id="173"/>
      <w:r>
        <w:t>&lt;103&gt; Указываются при необходимости. В печатную форму не выводятся.</w:t>
      </w:r>
    </w:p>
    <w:p w:rsidR="00CB5603" w:rsidRDefault="00CB5603">
      <w:pPr>
        <w:pStyle w:val="ConsPlusNormal"/>
        <w:ind w:firstLine="540"/>
        <w:jc w:val="both"/>
      </w:pPr>
    </w:p>
    <w:p w:rsidR="00CB5603" w:rsidRDefault="00CB5603">
      <w:pPr>
        <w:pStyle w:val="ConsPlusNormal"/>
        <w:jc w:val="right"/>
        <w:outlineLvl w:val="2"/>
      </w:pPr>
      <w:r>
        <w:t>Таблица 4</w:t>
      </w:r>
    </w:p>
    <w:p w:rsidR="00CB5603" w:rsidRDefault="00CB5603">
      <w:pPr>
        <w:pStyle w:val="ConsPlusNormal"/>
        <w:ind w:firstLine="540"/>
        <w:jc w:val="both"/>
      </w:pPr>
    </w:p>
    <w:p w:rsidR="00CB5603" w:rsidRDefault="00CB5603">
      <w:pPr>
        <w:pStyle w:val="ConsPlusNormal"/>
        <w:jc w:val="center"/>
      </w:pPr>
      <w:bookmarkStart w:id="174" w:name="P2987"/>
      <w:bookmarkEnd w:id="174"/>
      <w:r>
        <w:t>Поквартальный план</w:t>
      </w:r>
    </w:p>
    <w:p w:rsidR="00CB5603" w:rsidRDefault="00CB5603">
      <w:pPr>
        <w:pStyle w:val="ConsPlusNormal"/>
        <w:jc w:val="center"/>
      </w:pPr>
      <w:r>
        <w:t>достижения показателей государственной программы</w:t>
      </w:r>
    </w:p>
    <w:p w:rsidR="00CB5603" w:rsidRDefault="00CB5603">
      <w:pPr>
        <w:pStyle w:val="ConsPlusNormal"/>
        <w:jc w:val="center"/>
      </w:pPr>
      <w:r>
        <w:t>(комплексной программы) в текущем (указывается</w:t>
      </w:r>
    </w:p>
    <w:p w:rsidR="00CB5603" w:rsidRDefault="00CB5603">
      <w:pPr>
        <w:pStyle w:val="ConsPlusNormal"/>
        <w:jc w:val="center"/>
      </w:pPr>
      <w:r>
        <w:t xml:space="preserve">год) году </w:t>
      </w:r>
      <w:hyperlink w:anchor="P3024">
        <w:r>
          <w:rPr>
            <w:color w:val="0000FF"/>
          </w:rPr>
          <w:t>&lt;104&gt;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28"/>
        <w:gridCol w:w="1360"/>
        <w:gridCol w:w="1191"/>
        <w:gridCol w:w="1134"/>
        <w:gridCol w:w="1247"/>
        <w:gridCol w:w="1587"/>
      </w:tblGrid>
      <w:tr w:rsidR="00CB5603">
        <w:tc>
          <w:tcPr>
            <w:tcW w:w="624" w:type="dxa"/>
            <w:vMerge w:val="restart"/>
          </w:tcPr>
          <w:p w:rsidR="00CB5603" w:rsidRDefault="00CB5603">
            <w:pPr>
              <w:pStyle w:val="ConsPlusNormal"/>
              <w:jc w:val="center"/>
            </w:pPr>
            <w:r>
              <w:t>N п/п</w:t>
            </w:r>
          </w:p>
        </w:tc>
        <w:tc>
          <w:tcPr>
            <w:tcW w:w="1928" w:type="dxa"/>
            <w:vMerge w:val="restart"/>
          </w:tcPr>
          <w:p w:rsidR="00CB5603" w:rsidRDefault="00CB5603">
            <w:pPr>
              <w:pStyle w:val="ConsPlusNormal"/>
              <w:jc w:val="center"/>
            </w:pPr>
            <w:r>
              <w:t>Наименование показателя</w:t>
            </w:r>
          </w:p>
        </w:tc>
        <w:tc>
          <w:tcPr>
            <w:tcW w:w="1360" w:type="dxa"/>
            <w:vMerge w:val="restart"/>
          </w:tcPr>
          <w:p w:rsidR="00CB5603" w:rsidRDefault="00CB5603">
            <w:pPr>
              <w:pStyle w:val="ConsPlusNormal"/>
              <w:jc w:val="center"/>
            </w:pPr>
            <w:r>
              <w:t xml:space="preserve">Единица измерения (по </w:t>
            </w:r>
            <w:hyperlink r:id="rId111">
              <w:r>
                <w:rPr>
                  <w:color w:val="0000FF"/>
                </w:rPr>
                <w:t>ОКЕИ</w:t>
              </w:r>
            </w:hyperlink>
            <w:r>
              <w:t>)</w:t>
            </w:r>
          </w:p>
        </w:tc>
        <w:tc>
          <w:tcPr>
            <w:tcW w:w="3572" w:type="dxa"/>
            <w:gridSpan w:val="3"/>
          </w:tcPr>
          <w:p w:rsidR="00CB5603" w:rsidRDefault="00CB5603">
            <w:pPr>
              <w:pStyle w:val="ConsPlusNormal"/>
              <w:jc w:val="center"/>
            </w:pPr>
            <w:r>
              <w:t xml:space="preserve">Плановые значения по кварталам </w:t>
            </w:r>
            <w:hyperlink w:anchor="P3025">
              <w:r>
                <w:rPr>
                  <w:color w:val="0000FF"/>
                </w:rPr>
                <w:t>&lt;105&gt;</w:t>
              </w:r>
            </w:hyperlink>
          </w:p>
        </w:tc>
        <w:tc>
          <w:tcPr>
            <w:tcW w:w="1587" w:type="dxa"/>
            <w:vMerge w:val="restart"/>
          </w:tcPr>
          <w:p w:rsidR="00CB5603" w:rsidRDefault="00CB5603">
            <w:pPr>
              <w:pStyle w:val="ConsPlusNormal"/>
              <w:jc w:val="center"/>
            </w:pPr>
            <w:r>
              <w:t>На конец (указывается год) года</w:t>
            </w:r>
          </w:p>
        </w:tc>
      </w:tr>
      <w:tr w:rsidR="00CB5603">
        <w:tc>
          <w:tcPr>
            <w:tcW w:w="624" w:type="dxa"/>
            <w:vMerge/>
          </w:tcPr>
          <w:p w:rsidR="00CB5603" w:rsidRDefault="00CB5603">
            <w:pPr>
              <w:pStyle w:val="ConsPlusNormal"/>
            </w:pPr>
          </w:p>
        </w:tc>
        <w:tc>
          <w:tcPr>
            <w:tcW w:w="1928" w:type="dxa"/>
            <w:vMerge/>
          </w:tcPr>
          <w:p w:rsidR="00CB5603" w:rsidRDefault="00CB5603">
            <w:pPr>
              <w:pStyle w:val="ConsPlusNormal"/>
            </w:pPr>
          </w:p>
        </w:tc>
        <w:tc>
          <w:tcPr>
            <w:tcW w:w="1360" w:type="dxa"/>
            <w:vMerge/>
          </w:tcPr>
          <w:p w:rsidR="00CB5603" w:rsidRDefault="00CB5603">
            <w:pPr>
              <w:pStyle w:val="ConsPlusNormal"/>
            </w:pPr>
          </w:p>
        </w:tc>
        <w:tc>
          <w:tcPr>
            <w:tcW w:w="1191" w:type="dxa"/>
          </w:tcPr>
          <w:p w:rsidR="00CB5603" w:rsidRDefault="00CB5603">
            <w:pPr>
              <w:pStyle w:val="ConsPlusNormal"/>
              <w:jc w:val="center"/>
            </w:pPr>
            <w:r>
              <w:t>I квартал</w:t>
            </w:r>
          </w:p>
        </w:tc>
        <w:tc>
          <w:tcPr>
            <w:tcW w:w="1134" w:type="dxa"/>
          </w:tcPr>
          <w:p w:rsidR="00CB5603" w:rsidRDefault="00CB5603">
            <w:pPr>
              <w:pStyle w:val="ConsPlusNormal"/>
              <w:jc w:val="center"/>
            </w:pPr>
            <w:r>
              <w:t>II квартал</w:t>
            </w:r>
          </w:p>
        </w:tc>
        <w:tc>
          <w:tcPr>
            <w:tcW w:w="1247" w:type="dxa"/>
          </w:tcPr>
          <w:p w:rsidR="00CB5603" w:rsidRDefault="00CB5603">
            <w:pPr>
              <w:pStyle w:val="ConsPlusNormal"/>
              <w:jc w:val="center"/>
            </w:pPr>
            <w:r>
              <w:t>III квартал</w:t>
            </w:r>
          </w:p>
        </w:tc>
        <w:tc>
          <w:tcPr>
            <w:tcW w:w="1587" w:type="dxa"/>
            <w:vMerge/>
          </w:tcPr>
          <w:p w:rsidR="00CB5603" w:rsidRDefault="00CB5603">
            <w:pPr>
              <w:pStyle w:val="ConsPlusNormal"/>
            </w:pPr>
          </w:p>
        </w:tc>
      </w:tr>
      <w:tr w:rsidR="00CB5603">
        <w:tc>
          <w:tcPr>
            <w:tcW w:w="624" w:type="dxa"/>
          </w:tcPr>
          <w:p w:rsidR="00CB5603" w:rsidRDefault="00CB5603">
            <w:pPr>
              <w:pStyle w:val="ConsPlusNormal"/>
              <w:jc w:val="center"/>
            </w:pPr>
            <w:r>
              <w:t>1</w:t>
            </w:r>
          </w:p>
        </w:tc>
        <w:tc>
          <w:tcPr>
            <w:tcW w:w="1928" w:type="dxa"/>
          </w:tcPr>
          <w:p w:rsidR="00CB5603" w:rsidRDefault="00CB5603">
            <w:pPr>
              <w:pStyle w:val="ConsPlusNormal"/>
              <w:jc w:val="center"/>
            </w:pPr>
            <w:r>
              <w:t>2</w:t>
            </w:r>
          </w:p>
        </w:tc>
        <w:tc>
          <w:tcPr>
            <w:tcW w:w="1360" w:type="dxa"/>
          </w:tcPr>
          <w:p w:rsidR="00CB5603" w:rsidRDefault="00CB5603">
            <w:pPr>
              <w:pStyle w:val="ConsPlusNormal"/>
              <w:jc w:val="center"/>
            </w:pPr>
            <w:r>
              <w:t>3</w:t>
            </w:r>
          </w:p>
        </w:tc>
        <w:tc>
          <w:tcPr>
            <w:tcW w:w="1191" w:type="dxa"/>
          </w:tcPr>
          <w:p w:rsidR="00CB5603" w:rsidRDefault="00CB5603">
            <w:pPr>
              <w:pStyle w:val="ConsPlusNormal"/>
              <w:jc w:val="center"/>
            </w:pPr>
            <w:r>
              <w:t>4</w:t>
            </w:r>
          </w:p>
        </w:tc>
        <w:tc>
          <w:tcPr>
            <w:tcW w:w="1134" w:type="dxa"/>
          </w:tcPr>
          <w:p w:rsidR="00CB5603" w:rsidRDefault="00CB5603">
            <w:pPr>
              <w:pStyle w:val="ConsPlusNormal"/>
              <w:jc w:val="center"/>
            </w:pPr>
            <w:r>
              <w:t>5</w:t>
            </w:r>
          </w:p>
        </w:tc>
        <w:tc>
          <w:tcPr>
            <w:tcW w:w="1247" w:type="dxa"/>
          </w:tcPr>
          <w:p w:rsidR="00CB5603" w:rsidRDefault="00CB5603">
            <w:pPr>
              <w:pStyle w:val="ConsPlusNormal"/>
              <w:jc w:val="center"/>
            </w:pPr>
            <w:r>
              <w:t>6</w:t>
            </w:r>
          </w:p>
        </w:tc>
        <w:tc>
          <w:tcPr>
            <w:tcW w:w="1587" w:type="dxa"/>
          </w:tcPr>
          <w:p w:rsidR="00CB5603" w:rsidRDefault="00CB5603">
            <w:pPr>
              <w:pStyle w:val="ConsPlusNormal"/>
              <w:jc w:val="center"/>
            </w:pPr>
            <w:r>
              <w:t>7</w:t>
            </w:r>
          </w:p>
        </w:tc>
      </w:tr>
      <w:tr w:rsidR="00CB5603">
        <w:tc>
          <w:tcPr>
            <w:tcW w:w="9071" w:type="dxa"/>
            <w:gridSpan w:val="7"/>
            <w:vAlign w:val="center"/>
          </w:tcPr>
          <w:p w:rsidR="00CB5603" w:rsidRDefault="00CB5603">
            <w:pPr>
              <w:pStyle w:val="ConsPlusNormal"/>
            </w:pPr>
            <w:r>
              <w:t>Цель государственной программы (комплексной программы) Российской Федерации "Наименование" N</w:t>
            </w:r>
          </w:p>
        </w:tc>
      </w:tr>
      <w:tr w:rsidR="00CB5603">
        <w:tc>
          <w:tcPr>
            <w:tcW w:w="624" w:type="dxa"/>
            <w:vAlign w:val="center"/>
          </w:tcPr>
          <w:p w:rsidR="00CB5603" w:rsidRDefault="00CB5603">
            <w:pPr>
              <w:pStyle w:val="ConsPlusNormal"/>
              <w:jc w:val="center"/>
            </w:pPr>
            <w:r>
              <w:t>1</w:t>
            </w:r>
          </w:p>
        </w:tc>
        <w:tc>
          <w:tcPr>
            <w:tcW w:w="1928" w:type="dxa"/>
          </w:tcPr>
          <w:p w:rsidR="00CB5603" w:rsidRDefault="00CB5603">
            <w:pPr>
              <w:pStyle w:val="ConsPlusNormal"/>
            </w:pPr>
            <w:r>
              <w:t>Показатель 1</w:t>
            </w:r>
          </w:p>
        </w:tc>
        <w:tc>
          <w:tcPr>
            <w:tcW w:w="1360" w:type="dxa"/>
          </w:tcPr>
          <w:p w:rsidR="00CB5603" w:rsidRDefault="00CB5603">
            <w:pPr>
              <w:pStyle w:val="ConsPlusNormal"/>
            </w:pPr>
          </w:p>
        </w:tc>
        <w:tc>
          <w:tcPr>
            <w:tcW w:w="1191" w:type="dxa"/>
          </w:tcPr>
          <w:p w:rsidR="00CB5603" w:rsidRDefault="00CB5603">
            <w:pPr>
              <w:pStyle w:val="ConsPlusNormal"/>
            </w:pPr>
          </w:p>
        </w:tc>
        <w:tc>
          <w:tcPr>
            <w:tcW w:w="1134" w:type="dxa"/>
          </w:tcPr>
          <w:p w:rsidR="00CB5603" w:rsidRDefault="00CB5603">
            <w:pPr>
              <w:pStyle w:val="ConsPlusNormal"/>
            </w:pPr>
          </w:p>
        </w:tc>
        <w:tc>
          <w:tcPr>
            <w:tcW w:w="1247" w:type="dxa"/>
          </w:tcPr>
          <w:p w:rsidR="00CB5603" w:rsidRDefault="00CB5603">
            <w:pPr>
              <w:pStyle w:val="ConsPlusNormal"/>
            </w:pPr>
          </w:p>
        </w:tc>
        <w:tc>
          <w:tcPr>
            <w:tcW w:w="1587" w:type="dxa"/>
          </w:tcPr>
          <w:p w:rsidR="00CB5603" w:rsidRDefault="00CB5603">
            <w:pPr>
              <w:pStyle w:val="ConsPlusNormal"/>
            </w:pPr>
          </w:p>
        </w:tc>
      </w:tr>
      <w:tr w:rsidR="00CB5603">
        <w:tc>
          <w:tcPr>
            <w:tcW w:w="624" w:type="dxa"/>
          </w:tcPr>
          <w:p w:rsidR="00CB5603" w:rsidRDefault="00CB5603">
            <w:pPr>
              <w:pStyle w:val="ConsPlusNormal"/>
              <w:jc w:val="center"/>
            </w:pPr>
            <w:r>
              <w:t>N</w:t>
            </w:r>
          </w:p>
        </w:tc>
        <w:tc>
          <w:tcPr>
            <w:tcW w:w="1928" w:type="dxa"/>
          </w:tcPr>
          <w:p w:rsidR="00CB5603" w:rsidRDefault="00CB5603">
            <w:pPr>
              <w:pStyle w:val="ConsPlusNormal"/>
            </w:pPr>
            <w:r>
              <w:t>Показатель N</w:t>
            </w:r>
          </w:p>
        </w:tc>
        <w:tc>
          <w:tcPr>
            <w:tcW w:w="1360" w:type="dxa"/>
          </w:tcPr>
          <w:p w:rsidR="00CB5603" w:rsidRDefault="00CB5603">
            <w:pPr>
              <w:pStyle w:val="ConsPlusNormal"/>
            </w:pPr>
          </w:p>
        </w:tc>
        <w:tc>
          <w:tcPr>
            <w:tcW w:w="1191" w:type="dxa"/>
          </w:tcPr>
          <w:p w:rsidR="00CB5603" w:rsidRDefault="00CB5603">
            <w:pPr>
              <w:pStyle w:val="ConsPlusNormal"/>
            </w:pPr>
          </w:p>
        </w:tc>
        <w:tc>
          <w:tcPr>
            <w:tcW w:w="1134" w:type="dxa"/>
          </w:tcPr>
          <w:p w:rsidR="00CB5603" w:rsidRDefault="00CB5603">
            <w:pPr>
              <w:pStyle w:val="ConsPlusNormal"/>
            </w:pPr>
          </w:p>
        </w:tc>
        <w:tc>
          <w:tcPr>
            <w:tcW w:w="1247" w:type="dxa"/>
          </w:tcPr>
          <w:p w:rsidR="00CB5603" w:rsidRDefault="00CB5603">
            <w:pPr>
              <w:pStyle w:val="ConsPlusNormal"/>
            </w:pPr>
          </w:p>
        </w:tc>
        <w:tc>
          <w:tcPr>
            <w:tcW w:w="1587"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75" w:name="P3024"/>
      <w:bookmarkEnd w:id="175"/>
      <w:r>
        <w:t xml:space="preserve">&lt;104&gt; Формируется в случаях, указанных в </w:t>
      </w:r>
      <w:hyperlink w:anchor="P132">
        <w:r>
          <w:rPr>
            <w:color w:val="0000FF"/>
          </w:rPr>
          <w:t>пункте 19</w:t>
        </w:r>
      </w:hyperlink>
      <w:r>
        <w:t xml:space="preserve"> Методических рекомендаций, при установлении квартальной периодичности расчета показателя.</w:t>
      </w:r>
    </w:p>
    <w:p w:rsidR="00CB5603" w:rsidRDefault="00CB5603">
      <w:pPr>
        <w:pStyle w:val="ConsPlusNormal"/>
        <w:spacing w:before="220"/>
        <w:ind w:firstLine="540"/>
        <w:jc w:val="both"/>
      </w:pPr>
      <w:bookmarkStart w:id="176" w:name="P3025"/>
      <w:bookmarkEnd w:id="176"/>
      <w:r>
        <w:t>&lt;105&gt; Указывается плановое значение на последнее число квартала.</w:t>
      </w:r>
    </w:p>
    <w:p w:rsidR="00CB5603" w:rsidRDefault="00CB5603">
      <w:pPr>
        <w:pStyle w:val="ConsPlusNormal"/>
        <w:ind w:firstLine="540"/>
        <w:jc w:val="both"/>
      </w:pPr>
    </w:p>
    <w:p w:rsidR="00CB5603" w:rsidRDefault="00CB5603">
      <w:pPr>
        <w:pStyle w:val="ConsPlusNormal"/>
        <w:jc w:val="right"/>
        <w:outlineLvl w:val="2"/>
      </w:pPr>
      <w:r>
        <w:t>Таблица 5</w:t>
      </w:r>
    </w:p>
    <w:p w:rsidR="00CB5603" w:rsidRDefault="00CB5603">
      <w:pPr>
        <w:pStyle w:val="ConsPlusNormal"/>
        <w:ind w:firstLine="540"/>
        <w:jc w:val="both"/>
      </w:pPr>
    </w:p>
    <w:p w:rsidR="00CB5603" w:rsidRDefault="00CB5603">
      <w:pPr>
        <w:pStyle w:val="ConsPlusNormal"/>
        <w:jc w:val="center"/>
      </w:pPr>
      <w:bookmarkStart w:id="177" w:name="P3029"/>
      <w:bookmarkEnd w:id="177"/>
      <w:r>
        <w:t>Поквартальный план</w:t>
      </w:r>
    </w:p>
    <w:p w:rsidR="00CB5603" w:rsidRDefault="00CB5603">
      <w:pPr>
        <w:pStyle w:val="ConsPlusNormal"/>
        <w:jc w:val="center"/>
      </w:pPr>
      <w:r>
        <w:t>достижения показателей комплекса процессных мероприятий</w:t>
      </w:r>
    </w:p>
    <w:p w:rsidR="00CB5603" w:rsidRDefault="00CB5603">
      <w:pPr>
        <w:pStyle w:val="ConsPlusNormal"/>
        <w:jc w:val="center"/>
      </w:pPr>
      <w:r>
        <w:t xml:space="preserve">в текущем (указывается год) году </w:t>
      </w:r>
      <w:hyperlink w:anchor="P3064">
        <w:r>
          <w:rPr>
            <w:color w:val="0000FF"/>
          </w:rPr>
          <w:t>&lt;106&gt;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28"/>
        <w:gridCol w:w="1360"/>
        <w:gridCol w:w="1191"/>
        <w:gridCol w:w="1134"/>
        <w:gridCol w:w="1247"/>
        <w:gridCol w:w="1587"/>
      </w:tblGrid>
      <w:tr w:rsidR="00CB5603">
        <w:tc>
          <w:tcPr>
            <w:tcW w:w="624" w:type="dxa"/>
            <w:vMerge w:val="restart"/>
          </w:tcPr>
          <w:p w:rsidR="00CB5603" w:rsidRDefault="00CB5603">
            <w:pPr>
              <w:pStyle w:val="ConsPlusNormal"/>
              <w:jc w:val="center"/>
            </w:pPr>
            <w:r>
              <w:t>N п/п</w:t>
            </w:r>
          </w:p>
        </w:tc>
        <w:tc>
          <w:tcPr>
            <w:tcW w:w="1928" w:type="dxa"/>
            <w:vMerge w:val="restart"/>
          </w:tcPr>
          <w:p w:rsidR="00CB5603" w:rsidRDefault="00CB5603">
            <w:pPr>
              <w:pStyle w:val="ConsPlusNormal"/>
              <w:jc w:val="center"/>
            </w:pPr>
            <w:r>
              <w:t>Наименование показателя</w:t>
            </w:r>
          </w:p>
        </w:tc>
        <w:tc>
          <w:tcPr>
            <w:tcW w:w="1360" w:type="dxa"/>
            <w:vMerge w:val="restart"/>
          </w:tcPr>
          <w:p w:rsidR="00CB5603" w:rsidRDefault="00CB5603">
            <w:pPr>
              <w:pStyle w:val="ConsPlusNormal"/>
              <w:jc w:val="center"/>
            </w:pPr>
            <w:r>
              <w:t xml:space="preserve">Единица измерения (по </w:t>
            </w:r>
            <w:hyperlink r:id="rId112">
              <w:r>
                <w:rPr>
                  <w:color w:val="0000FF"/>
                </w:rPr>
                <w:t>ОКЕИ</w:t>
              </w:r>
            </w:hyperlink>
            <w:r>
              <w:t>)</w:t>
            </w:r>
          </w:p>
        </w:tc>
        <w:tc>
          <w:tcPr>
            <w:tcW w:w="3572" w:type="dxa"/>
            <w:gridSpan w:val="3"/>
          </w:tcPr>
          <w:p w:rsidR="00CB5603" w:rsidRDefault="00CB5603">
            <w:pPr>
              <w:pStyle w:val="ConsPlusNormal"/>
              <w:jc w:val="center"/>
            </w:pPr>
            <w:r>
              <w:t xml:space="preserve">Плановые значения по кварталам </w:t>
            </w:r>
            <w:hyperlink w:anchor="P3065">
              <w:r>
                <w:rPr>
                  <w:color w:val="0000FF"/>
                </w:rPr>
                <w:t>&lt;107&gt;</w:t>
              </w:r>
            </w:hyperlink>
          </w:p>
        </w:tc>
        <w:tc>
          <w:tcPr>
            <w:tcW w:w="1587" w:type="dxa"/>
            <w:vMerge w:val="restart"/>
          </w:tcPr>
          <w:p w:rsidR="00CB5603" w:rsidRDefault="00CB5603">
            <w:pPr>
              <w:pStyle w:val="ConsPlusNormal"/>
              <w:jc w:val="center"/>
            </w:pPr>
            <w:r>
              <w:t>На конец (указывается год) года</w:t>
            </w:r>
          </w:p>
        </w:tc>
      </w:tr>
      <w:tr w:rsidR="00CB5603">
        <w:tc>
          <w:tcPr>
            <w:tcW w:w="624" w:type="dxa"/>
            <w:vMerge/>
          </w:tcPr>
          <w:p w:rsidR="00CB5603" w:rsidRDefault="00CB5603">
            <w:pPr>
              <w:pStyle w:val="ConsPlusNormal"/>
            </w:pPr>
          </w:p>
        </w:tc>
        <w:tc>
          <w:tcPr>
            <w:tcW w:w="1928" w:type="dxa"/>
            <w:vMerge/>
          </w:tcPr>
          <w:p w:rsidR="00CB5603" w:rsidRDefault="00CB5603">
            <w:pPr>
              <w:pStyle w:val="ConsPlusNormal"/>
            </w:pPr>
          </w:p>
        </w:tc>
        <w:tc>
          <w:tcPr>
            <w:tcW w:w="1360" w:type="dxa"/>
            <w:vMerge/>
          </w:tcPr>
          <w:p w:rsidR="00CB5603" w:rsidRDefault="00CB5603">
            <w:pPr>
              <w:pStyle w:val="ConsPlusNormal"/>
            </w:pPr>
          </w:p>
        </w:tc>
        <w:tc>
          <w:tcPr>
            <w:tcW w:w="1191" w:type="dxa"/>
          </w:tcPr>
          <w:p w:rsidR="00CB5603" w:rsidRDefault="00CB5603">
            <w:pPr>
              <w:pStyle w:val="ConsPlusNormal"/>
              <w:jc w:val="center"/>
            </w:pPr>
            <w:r>
              <w:t>I квартал</w:t>
            </w:r>
          </w:p>
        </w:tc>
        <w:tc>
          <w:tcPr>
            <w:tcW w:w="1134" w:type="dxa"/>
          </w:tcPr>
          <w:p w:rsidR="00CB5603" w:rsidRDefault="00CB5603">
            <w:pPr>
              <w:pStyle w:val="ConsPlusNormal"/>
              <w:jc w:val="center"/>
            </w:pPr>
            <w:r>
              <w:t>II квартал</w:t>
            </w:r>
          </w:p>
        </w:tc>
        <w:tc>
          <w:tcPr>
            <w:tcW w:w="1247" w:type="dxa"/>
          </w:tcPr>
          <w:p w:rsidR="00CB5603" w:rsidRDefault="00CB5603">
            <w:pPr>
              <w:pStyle w:val="ConsPlusNormal"/>
              <w:jc w:val="center"/>
            </w:pPr>
            <w:r>
              <w:t>III квартал</w:t>
            </w:r>
          </w:p>
        </w:tc>
        <w:tc>
          <w:tcPr>
            <w:tcW w:w="1587" w:type="dxa"/>
            <w:vMerge/>
          </w:tcPr>
          <w:p w:rsidR="00CB5603" w:rsidRDefault="00CB5603">
            <w:pPr>
              <w:pStyle w:val="ConsPlusNormal"/>
            </w:pPr>
          </w:p>
        </w:tc>
      </w:tr>
      <w:tr w:rsidR="00CB5603">
        <w:tc>
          <w:tcPr>
            <w:tcW w:w="624" w:type="dxa"/>
          </w:tcPr>
          <w:p w:rsidR="00CB5603" w:rsidRDefault="00CB5603">
            <w:pPr>
              <w:pStyle w:val="ConsPlusNormal"/>
              <w:jc w:val="center"/>
            </w:pPr>
            <w:r>
              <w:t>1</w:t>
            </w:r>
          </w:p>
        </w:tc>
        <w:tc>
          <w:tcPr>
            <w:tcW w:w="1928" w:type="dxa"/>
          </w:tcPr>
          <w:p w:rsidR="00CB5603" w:rsidRDefault="00CB5603">
            <w:pPr>
              <w:pStyle w:val="ConsPlusNormal"/>
              <w:jc w:val="center"/>
            </w:pPr>
            <w:r>
              <w:t>2</w:t>
            </w:r>
          </w:p>
        </w:tc>
        <w:tc>
          <w:tcPr>
            <w:tcW w:w="1360" w:type="dxa"/>
          </w:tcPr>
          <w:p w:rsidR="00CB5603" w:rsidRDefault="00CB5603">
            <w:pPr>
              <w:pStyle w:val="ConsPlusNormal"/>
              <w:jc w:val="center"/>
            </w:pPr>
            <w:r>
              <w:t>3</w:t>
            </w:r>
          </w:p>
        </w:tc>
        <w:tc>
          <w:tcPr>
            <w:tcW w:w="1191" w:type="dxa"/>
          </w:tcPr>
          <w:p w:rsidR="00CB5603" w:rsidRDefault="00CB5603">
            <w:pPr>
              <w:pStyle w:val="ConsPlusNormal"/>
              <w:jc w:val="center"/>
            </w:pPr>
            <w:r>
              <w:t>4</w:t>
            </w:r>
          </w:p>
        </w:tc>
        <w:tc>
          <w:tcPr>
            <w:tcW w:w="1134" w:type="dxa"/>
          </w:tcPr>
          <w:p w:rsidR="00CB5603" w:rsidRDefault="00CB5603">
            <w:pPr>
              <w:pStyle w:val="ConsPlusNormal"/>
              <w:jc w:val="center"/>
            </w:pPr>
            <w:r>
              <w:t>5</w:t>
            </w:r>
          </w:p>
        </w:tc>
        <w:tc>
          <w:tcPr>
            <w:tcW w:w="1247" w:type="dxa"/>
          </w:tcPr>
          <w:p w:rsidR="00CB5603" w:rsidRDefault="00CB5603">
            <w:pPr>
              <w:pStyle w:val="ConsPlusNormal"/>
              <w:jc w:val="center"/>
            </w:pPr>
            <w:r>
              <w:t>6</w:t>
            </w:r>
          </w:p>
        </w:tc>
        <w:tc>
          <w:tcPr>
            <w:tcW w:w="1587" w:type="dxa"/>
          </w:tcPr>
          <w:p w:rsidR="00CB5603" w:rsidRDefault="00CB5603">
            <w:pPr>
              <w:pStyle w:val="ConsPlusNormal"/>
              <w:jc w:val="center"/>
            </w:pPr>
            <w:r>
              <w:t>7</w:t>
            </w:r>
          </w:p>
        </w:tc>
      </w:tr>
      <w:tr w:rsidR="00CB5603">
        <w:tc>
          <w:tcPr>
            <w:tcW w:w="624" w:type="dxa"/>
            <w:vAlign w:val="center"/>
          </w:tcPr>
          <w:p w:rsidR="00CB5603" w:rsidRDefault="00CB5603">
            <w:pPr>
              <w:pStyle w:val="ConsPlusNormal"/>
              <w:jc w:val="center"/>
            </w:pPr>
            <w:r>
              <w:t>1</w:t>
            </w:r>
          </w:p>
        </w:tc>
        <w:tc>
          <w:tcPr>
            <w:tcW w:w="1928" w:type="dxa"/>
          </w:tcPr>
          <w:p w:rsidR="00CB5603" w:rsidRDefault="00CB5603">
            <w:pPr>
              <w:pStyle w:val="ConsPlusNormal"/>
            </w:pPr>
            <w:r>
              <w:t>Показатель 1</w:t>
            </w:r>
          </w:p>
        </w:tc>
        <w:tc>
          <w:tcPr>
            <w:tcW w:w="1360" w:type="dxa"/>
          </w:tcPr>
          <w:p w:rsidR="00CB5603" w:rsidRDefault="00CB5603">
            <w:pPr>
              <w:pStyle w:val="ConsPlusNormal"/>
            </w:pPr>
          </w:p>
        </w:tc>
        <w:tc>
          <w:tcPr>
            <w:tcW w:w="1191" w:type="dxa"/>
          </w:tcPr>
          <w:p w:rsidR="00CB5603" w:rsidRDefault="00CB5603">
            <w:pPr>
              <w:pStyle w:val="ConsPlusNormal"/>
            </w:pPr>
          </w:p>
        </w:tc>
        <w:tc>
          <w:tcPr>
            <w:tcW w:w="1134" w:type="dxa"/>
          </w:tcPr>
          <w:p w:rsidR="00CB5603" w:rsidRDefault="00CB5603">
            <w:pPr>
              <w:pStyle w:val="ConsPlusNormal"/>
            </w:pPr>
          </w:p>
        </w:tc>
        <w:tc>
          <w:tcPr>
            <w:tcW w:w="1247" w:type="dxa"/>
          </w:tcPr>
          <w:p w:rsidR="00CB5603" w:rsidRDefault="00CB5603">
            <w:pPr>
              <w:pStyle w:val="ConsPlusNormal"/>
            </w:pPr>
          </w:p>
        </w:tc>
        <w:tc>
          <w:tcPr>
            <w:tcW w:w="1587" w:type="dxa"/>
          </w:tcPr>
          <w:p w:rsidR="00CB5603" w:rsidRDefault="00CB5603">
            <w:pPr>
              <w:pStyle w:val="ConsPlusNormal"/>
            </w:pPr>
          </w:p>
        </w:tc>
      </w:tr>
      <w:tr w:rsidR="00CB5603">
        <w:tc>
          <w:tcPr>
            <w:tcW w:w="624" w:type="dxa"/>
          </w:tcPr>
          <w:p w:rsidR="00CB5603" w:rsidRDefault="00CB5603">
            <w:pPr>
              <w:pStyle w:val="ConsPlusNormal"/>
              <w:jc w:val="center"/>
            </w:pPr>
            <w:r>
              <w:t>N</w:t>
            </w:r>
          </w:p>
        </w:tc>
        <w:tc>
          <w:tcPr>
            <w:tcW w:w="1928" w:type="dxa"/>
          </w:tcPr>
          <w:p w:rsidR="00CB5603" w:rsidRDefault="00CB5603">
            <w:pPr>
              <w:pStyle w:val="ConsPlusNormal"/>
            </w:pPr>
            <w:r>
              <w:t>Показатель N</w:t>
            </w:r>
          </w:p>
        </w:tc>
        <w:tc>
          <w:tcPr>
            <w:tcW w:w="1360" w:type="dxa"/>
          </w:tcPr>
          <w:p w:rsidR="00CB5603" w:rsidRDefault="00CB5603">
            <w:pPr>
              <w:pStyle w:val="ConsPlusNormal"/>
            </w:pPr>
          </w:p>
        </w:tc>
        <w:tc>
          <w:tcPr>
            <w:tcW w:w="1191" w:type="dxa"/>
          </w:tcPr>
          <w:p w:rsidR="00CB5603" w:rsidRDefault="00CB5603">
            <w:pPr>
              <w:pStyle w:val="ConsPlusNormal"/>
            </w:pPr>
          </w:p>
        </w:tc>
        <w:tc>
          <w:tcPr>
            <w:tcW w:w="1134" w:type="dxa"/>
          </w:tcPr>
          <w:p w:rsidR="00CB5603" w:rsidRDefault="00CB5603">
            <w:pPr>
              <w:pStyle w:val="ConsPlusNormal"/>
            </w:pPr>
          </w:p>
        </w:tc>
        <w:tc>
          <w:tcPr>
            <w:tcW w:w="1247" w:type="dxa"/>
          </w:tcPr>
          <w:p w:rsidR="00CB5603" w:rsidRDefault="00CB5603">
            <w:pPr>
              <w:pStyle w:val="ConsPlusNormal"/>
            </w:pPr>
          </w:p>
        </w:tc>
        <w:tc>
          <w:tcPr>
            <w:tcW w:w="1587"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78" w:name="P3064"/>
      <w:bookmarkEnd w:id="178"/>
      <w:r>
        <w:lastRenderedPageBreak/>
        <w:t xml:space="preserve">&lt;106&gt; Формируется в случаях, указанных в </w:t>
      </w:r>
      <w:hyperlink w:anchor="P132">
        <w:r>
          <w:rPr>
            <w:color w:val="0000FF"/>
          </w:rPr>
          <w:t>пункте 19</w:t>
        </w:r>
      </w:hyperlink>
      <w:r>
        <w:t xml:space="preserve"> Методических рекомендаций, при установлении квартальной периодичности расчета показателя.</w:t>
      </w:r>
    </w:p>
    <w:p w:rsidR="00CB5603" w:rsidRDefault="00CB5603">
      <w:pPr>
        <w:pStyle w:val="ConsPlusNormal"/>
        <w:spacing w:before="220"/>
        <w:ind w:firstLine="540"/>
        <w:jc w:val="both"/>
      </w:pPr>
      <w:bookmarkStart w:id="179" w:name="P3065"/>
      <w:bookmarkEnd w:id="179"/>
      <w:r>
        <w:t>&lt;107&gt; Указывается плановое значение на последнее число квартала.</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11</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center"/>
      </w:pPr>
      <w:bookmarkStart w:id="180" w:name="P3077"/>
      <w:bookmarkEnd w:id="180"/>
      <w:r>
        <w:t>Единый аналитический план</w:t>
      </w:r>
    </w:p>
    <w:p w:rsidR="00CB5603" w:rsidRDefault="00CB5603">
      <w:pPr>
        <w:pStyle w:val="ConsPlusNormal"/>
        <w:jc w:val="center"/>
      </w:pPr>
      <w:r>
        <w:t>реализации государственной программы (комплексной программы)</w:t>
      </w:r>
    </w:p>
    <w:p w:rsidR="00CB5603" w:rsidRDefault="00CB5603">
      <w:pPr>
        <w:pStyle w:val="ConsPlusNormal"/>
        <w:jc w:val="center"/>
      </w:pPr>
      <w:r>
        <w:t xml:space="preserve">Российской Федерации "Наименование" </w:t>
      </w:r>
      <w:hyperlink w:anchor="P3119">
        <w:r>
          <w:rPr>
            <w:color w:val="0000FF"/>
          </w:rPr>
          <w:t>&lt;108&gt;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175"/>
        <w:gridCol w:w="849"/>
        <w:gridCol w:w="737"/>
        <w:gridCol w:w="1020"/>
        <w:gridCol w:w="1247"/>
        <w:gridCol w:w="1247"/>
      </w:tblGrid>
      <w:tr w:rsidR="00CB5603">
        <w:tc>
          <w:tcPr>
            <w:tcW w:w="794" w:type="dxa"/>
            <w:vMerge w:val="restart"/>
          </w:tcPr>
          <w:p w:rsidR="00CB5603" w:rsidRDefault="00CB5603">
            <w:pPr>
              <w:pStyle w:val="ConsPlusNormal"/>
              <w:jc w:val="center"/>
            </w:pPr>
            <w:r>
              <w:t>N п/п</w:t>
            </w:r>
          </w:p>
        </w:tc>
        <w:tc>
          <w:tcPr>
            <w:tcW w:w="3175" w:type="dxa"/>
            <w:vMerge w:val="restart"/>
          </w:tcPr>
          <w:p w:rsidR="00CB5603" w:rsidRDefault="00CB5603">
            <w:pPr>
              <w:pStyle w:val="ConsPlusNormal"/>
              <w:jc w:val="center"/>
            </w:pPr>
            <w:r>
              <w:t>Наименование структурного элемента государственной программы (комплексной программы) Российской Федерации, мероприятия (результата), контрольной точки</w:t>
            </w:r>
          </w:p>
        </w:tc>
        <w:tc>
          <w:tcPr>
            <w:tcW w:w="1586" w:type="dxa"/>
            <w:gridSpan w:val="2"/>
          </w:tcPr>
          <w:p w:rsidR="00CB5603" w:rsidRDefault="00CB5603">
            <w:pPr>
              <w:pStyle w:val="ConsPlusNormal"/>
              <w:jc w:val="center"/>
            </w:pPr>
            <w:r>
              <w:t>Срок реализации</w:t>
            </w:r>
          </w:p>
        </w:tc>
        <w:tc>
          <w:tcPr>
            <w:tcW w:w="1020" w:type="dxa"/>
            <w:vMerge w:val="restart"/>
          </w:tcPr>
          <w:p w:rsidR="00CB5603" w:rsidRDefault="00CB5603">
            <w:pPr>
              <w:pStyle w:val="ConsPlusNormal"/>
              <w:jc w:val="center"/>
            </w:pPr>
            <w:r>
              <w:t>Ответственный исполнитель</w:t>
            </w:r>
          </w:p>
        </w:tc>
        <w:tc>
          <w:tcPr>
            <w:tcW w:w="1247" w:type="dxa"/>
            <w:vMerge w:val="restart"/>
          </w:tcPr>
          <w:p w:rsidR="00CB5603" w:rsidRDefault="00CB5603">
            <w:pPr>
              <w:pStyle w:val="ConsPlusNormal"/>
              <w:jc w:val="center"/>
            </w:pPr>
            <w:r>
              <w:t>Вид подтверждающего документа</w:t>
            </w:r>
          </w:p>
        </w:tc>
        <w:tc>
          <w:tcPr>
            <w:tcW w:w="1247" w:type="dxa"/>
            <w:vMerge w:val="restart"/>
          </w:tcPr>
          <w:p w:rsidR="00CB5603" w:rsidRDefault="00CB5603">
            <w:pPr>
              <w:pStyle w:val="ConsPlusNormal"/>
              <w:jc w:val="center"/>
            </w:pPr>
            <w:r>
              <w:t xml:space="preserve">Информационная система (источник данных) </w:t>
            </w:r>
            <w:hyperlink w:anchor="P3120">
              <w:r>
                <w:rPr>
                  <w:color w:val="0000FF"/>
                </w:rPr>
                <w:t>&lt;109&gt;</w:t>
              </w:r>
            </w:hyperlink>
          </w:p>
        </w:tc>
      </w:tr>
      <w:tr w:rsidR="00CB5603">
        <w:tc>
          <w:tcPr>
            <w:tcW w:w="794" w:type="dxa"/>
            <w:vMerge/>
          </w:tcPr>
          <w:p w:rsidR="00CB5603" w:rsidRDefault="00CB5603">
            <w:pPr>
              <w:pStyle w:val="ConsPlusNormal"/>
            </w:pPr>
          </w:p>
        </w:tc>
        <w:tc>
          <w:tcPr>
            <w:tcW w:w="3175" w:type="dxa"/>
            <w:vMerge/>
          </w:tcPr>
          <w:p w:rsidR="00CB5603" w:rsidRDefault="00CB5603">
            <w:pPr>
              <w:pStyle w:val="ConsPlusNormal"/>
            </w:pPr>
          </w:p>
        </w:tc>
        <w:tc>
          <w:tcPr>
            <w:tcW w:w="849" w:type="dxa"/>
          </w:tcPr>
          <w:p w:rsidR="00CB5603" w:rsidRDefault="00CB5603">
            <w:pPr>
              <w:pStyle w:val="ConsPlusNormal"/>
              <w:jc w:val="center"/>
            </w:pPr>
            <w:r>
              <w:t>начало</w:t>
            </w:r>
          </w:p>
        </w:tc>
        <w:tc>
          <w:tcPr>
            <w:tcW w:w="737" w:type="dxa"/>
          </w:tcPr>
          <w:p w:rsidR="00CB5603" w:rsidRDefault="00CB5603">
            <w:pPr>
              <w:pStyle w:val="ConsPlusNormal"/>
              <w:jc w:val="center"/>
            </w:pPr>
            <w:r>
              <w:t>окончание</w:t>
            </w:r>
          </w:p>
        </w:tc>
        <w:tc>
          <w:tcPr>
            <w:tcW w:w="1020" w:type="dxa"/>
            <w:vMerge/>
          </w:tcPr>
          <w:p w:rsidR="00CB5603" w:rsidRDefault="00CB5603">
            <w:pPr>
              <w:pStyle w:val="ConsPlusNormal"/>
            </w:pPr>
          </w:p>
        </w:tc>
        <w:tc>
          <w:tcPr>
            <w:tcW w:w="1247" w:type="dxa"/>
            <w:vMerge/>
          </w:tcPr>
          <w:p w:rsidR="00CB5603" w:rsidRDefault="00CB5603">
            <w:pPr>
              <w:pStyle w:val="ConsPlusNormal"/>
            </w:pPr>
          </w:p>
        </w:tc>
        <w:tc>
          <w:tcPr>
            <w:tcW w:w="1247" w:type="dxa"/>
            <w:vMerge/>
          </w:tcPr>
          <w:p w:rsidR="00CB5603" w:rsidRDefault="00CB5603">
            <w:pPr>
              <w:pStyle w:val="ConsPlusNormal"/>
            </w:pPr>
          </w:p>
        </w:tc>
      </w:tr>
      <w:tr w:rsidR="00CB5603">
        <w:tc>
          <w:tcPr>
            <w:tcW w:w="794" w:type="dxa"/>
          </w:tcPr>
          <w:p w:rsidR="00CB5603" w:rsidRDefault="00CB5603">
            <w:pPr>
              <w:pStyle w:val="ConsPlusNormal"/>
              <w:jc w:val="center"/>
            </w:pPr>
            <w:r>
              <w:t>1</w:t>
            </w:r>
          </w:p>
        </w:tc>
        <w:tc>
          <w:tcPr>
            <w:tcW w:w="3175" w:type="dxa"/>
          </w:tcPr>
          <w:p w:rsidR="00CB5603" w:rsidRDefault="00CB5603">
            <w:pPr>
              <w:pStyle w:val="ConsPlusNormal"/>
              <w:jc w:val="center"/>
            </w:pPr>
            <w:r>
              <w:t>2</w:t>
            </w:r>
          </w:p>
        </w:tc>
        <w:tc>
          <w:tcPr>
            <w:tcW w:w="849" w:type="dxa"/>
          </w:tcPr>
          <w:p w:rsidR="00CB5603" w:rsidRDefault="00CB5603">
            <w:pPr>
              <w:pStyle w:val="ConsPlusNormal"/>
              <w:jc w:val="center"/>
            </w:pPr>
            <w:r>
              <w:t>3</w:t>
            </w:r>
          </w:p>
        </w:tc>
        <w:tc>
          <w:tcPr>
            <w:tcW w:w="737" w:type="dxa"/>
          </w:tcPr>
          <w:p w:rsidR="00CB5603" w:rsidRDefault="00CB5603">
            <w:pPr>
              <w:pStyle w:val="ConsPlusNormal"/>
              <w:jc w:val="center"/>
            </w:pPr>
            <w:r>
              <w:t>4</w:t>
            </w:r>
          </w:p>
        </w:tc>
        <w:tc>
          <w:tcPr>
            <w:tcW w:w="1020" w:type="dxa"/>
          </w:tcPr>
          <w:p w:rsidR="00CB5603" w:rsidRDefault="00CB5603">
            <w:pPr>
              <w:pStyle w:val="ConsPlusNormal"/>
              <w:jc w:val="center"/>
            </w:pPr>
            <w:r>
              <w:t>5</w:t>
            </w:r>
          </w:p>
        </w:tc>
        <w:tc>
          <w:tcPr>
            <w:tcW w:w="1247" w:type="dxa"/>
          </w:tcPr>
          <w:p w:rsidR="00CB5603" w:rsidRDefault="00CB5603">
            <w:pPr>
              <w:pStyle w:val="ConsPlusNormal"/>
              <w:jc w:val="center"/>
            </w:pPr>
            <w:r>
              <w:t>6</w:t>
            </w:r>
          </w:p>
        </w:tc>
        <w:tc>
          <w:tcPr>
            <w:tcW w:w="1247" w:type="dxa"/>
          </w:tcPr>
          <w:p w:rsidR="00CB5603" w:rsidRDefault="00CB5603">
            <w:pPr>
              <w:pStyle w:val="ConsPlusNormal"/>
              <w:jc w:val="center"/>
            </w:pPr>
            <w:r>
              <w:t>7</w:t>
            </w:r>
          </w:p>
        </w:tc>
      </w:tr>
      <w:tr w:rsidR="00CB5603">
        <w:tc>
          <w:tcPr>
            <w:tcW w:w="794" w:type="dxa"/>
            <w:vAlign w:val="center"/>
          </w:tcPr>
          <w:p w:rsidR="00CB5603" w:rsidRDefault="00CB5603">
            <w:pPr>
              <w:pStyle w:val="ConsPlusNormal"/>
              <w:jc w:val="center"/>
            </w:pPr>
            <w:r>
              <w:t>1</w:t>
            </w:r>
          </w:p>
        </w:tc>
        <w:tc>
          <w:tcPr>
            <w:tcW w:w="3175" w:type="dxa"/>
            <w:vAlign w:val="center"/>
          </w:tcPr>
          <w:p w:rsidR="00CB5603" w:rsidRDefault="00CB5603">
            <w:pPr>
              <w:pStyle w:val="ConsPlusNormal"/>
            </w:pPr>
            <w:r>
              <w:t>Структурный элемент N "Наименование"</w:t>
            </w:r>
          </w:p>
        </w:tc>
        <w:tc>
          <w:tcPr>
            <w:tcW w:w="849" w:type="dxa"/>
            <w:vAlign w:val="center"/>
          </w:tcPr>
          <w:p w:rsidR="00CB5603" w:rsidRDefault="00CB5603">
            <w:pPr>
              <w:pStyle w:val="ConsPlusNormal"/>
            </w:pPr>
          </w:p>
        </w:tc>
        <w:tc>
          <w:tcPr>
            <w:tcW w:w="737" w:type="dxa"/>
            <w:vAlign w:val="center"/>
          </w:tcPr>
          <w:p w:rsidR="00CB5603" w:rsidRDefault="00CB5603">
            <w:pPr>
              <w:pStyle w:val="ConsPlusNormal"/>
            </w:pPr>
          </w:p>
        </w:tc>
        <w:tc>
          <w:tcPr>
            <w:tcW w:w="1020" w:type="dxa"/>
            <w:vAlign w:val="center"/>
          </w:tcPr>
          <w:p w:rsidR="00CB5603" w:rsidRDefault="00CB5603">
            <w:pPr>
              <w:pStyle w:val="ConsPlusNormal"/>
            </w:pPr>
          </w:p>
        </w:tc>
        <w:tc>
          <w:tcPr>
            <w:tcW w:w="1247" w:type="dxa"/>
            <w:vAlign w:val="center"/>
          </w:tcPr>
          <w:p w:rsidR="00CB5603" w:rsidRDefault="00CB5603">
            <w:pPr>
              <w:pStyle w:val="ConsPlusNormal"/>
              <w:jc w:val="center"/>
            </w:pPr>
            <w:r>
              <w:t>X</w:t>
            </w:r>
          </w:p>
        </w:tc>
        <w:tc>
          <w:tcPr>
            <w:tcW w:w="1247" w:type="dxa"/>
            <w:vAlign w:val="center"/>
          </w:tcPr>
          <w:p w:rsidR="00CB5603" w:rsidRDefault="00CB5603">
            <w:pPr>
              <w:pStyle w:val="ConsPlusNormal"/>
            </w:pPr>
          </w:p>
        </w:tc>
      </w:tr>
      <w:tr w:rsidR="00CB5603">
        <w:tc>
          <w:tcPr>
            <w:tcW w:w="794" w:type="dxa"/>
            <w:vAlign w:val="center"/>
          </w:tcPr>
          <w:p w:rsidR="00CB5603" w:rsidRDefault="00CB5603">
            <w:pPr>
              <w:pStyle w:val="ConsPlusNormal"/>
              <w:jc w:val="center"/>
            </w:pPr>
            <w:r>
              <w:t>1.N</w:t>
            </w:r>
          </w:p>
        </w:tc>
        <w:tc>
          <w:tcPr>
            <w:tcW w:w="3175" w:type="dxa"/>
            <w:vAlign w:val="center"/>
          </w:tcPr>
          <w:p w:rsidR="00CB5603" w:rsidRDefault="00CB5603">
            <w:pPr>
              <w:pStyle w:val="ConsPlusNormal"/>
              <w:ind w:left="283"/>
            </w:pPr>
            <w:r>
              <w:t>Мероприятие (результат) N "Наименование"</w:t>
            </w:r>
          </w:p>
        </w:tc>
        <w:tc>
          <w:tcPr>
            <w:tcW w:w="849" w:type="dxa"/>
            <w:vAlign w:val="center"/>
          </w:tcPr>
          <w:p w:rsidR="00CB5603" w:rsidRDefault="00CB5603">
            <w:pPr>
              <w:pStyle w:val="ConsPlusNormal"/>
            </w:pPr>
          </w:p>
        </w:tc>
        <w:tc>
          <w:tcPr>
            <w:tcW w:w="737" w:type="dxa"/>
            <w:vAlign w:val="center"/>
          </w:tcPr>
          <w:p w:rsidR="00CB5603" w:rsidRDefault="00CB5603">
            <w:pPr>
              <w:pStyle w:val="ConsPlusNormal"/>
            </w:pPr>
          </w:p>
        </w:tc>
        <w:tc>
          <w:tcPr>
            <w:tcW w:w="1020" w:type="dxa"/>
            <w:vAlign w:val="center"/>
          </w:tcPr>
          <w:p w:rsidR="00CB5603" w:rsidRDefault="00CB5603">
            <w:pPr>
              <w:pStyle w:val="ConsPlusNormal"/>
            </w:pPr>
          </w:p>
        </w:tc>
        <w:tc>
          <w:tcPr>
            <w:tcW w:w="1247" w:type="dxa"/>
            <w:vAlign w:val="center"/>
          </w:tcPr>
          <w:p w:rsidR="00CB5603" w:rsidRDefault="00CB5603">
            <w:pPr>
              <w:pStyle w:val="ConsPlusNormal"/>
            </w:pPr>
          </w:p>
        </w:tc>
        <w:tc>
          <w:tcPr>
            <w:tcW w:w="1247" w:type="dxa"/>
            <w:vAlign w:val="center"/>
          </w:tcPr>
          <w:p w:rsidR="00CB5603" w:rsidRDefault="00CB5603">
            <w:pPr>
              <w:pStyle w:val="ConsPlusNormal"/>
            </w:pPr>
          </w:p>
        </w:tc>
      </w:tr>
      <w:tr w:rsidR="00CB5603">
        <w:tc>
          <w:tcPr>
            <w:tcW w:w="794" w:type="dxa"/>
            <w:vAlign w:val="center"/>
          </w:tcPr>
          <w:p w:rsidR="00CB5603" w:rsidRDefault="00CB5603">
            <w:pPr>
              <w:pStyle w:val="ConsPlusNormal"/>
              <w:jc w:val="center"/>
            </w:pPr>
            <w:r>
              <w:t>1.N.N</w:t>
            </w:r>
          </w:p>
        </w:tc>
        <w:tc>
          <w:tcPr>
            <w:tcW w:w="3175" w:type="dxa"/>
            <w:vAlign w:val="center"/>
          </w:tcPr>
          <w:p w:rsidR="00CB5603" w:rsidRDefault="00CB5603">
            <w:pPr>
              <w:pStyle w:val="ConsPlusNormal"/>
              <w:ind w:left="566"/>
            </w:pPr>
            <w:r>
              <w:t>Контрольная точка N</w:t>
            </w:r>
          </w:p>
        </w:tc>
        <w:tc>
          <w:tcPr>
            <w:tcW w:w="849" w:type="dxa"/>
            <w:vAlign w:val="center"/>
          </w:tcPr>
          <w:p w:rsidR="00CB5603" w:rsidRDefault="00CB5603">
            <w:pPr>
              <w:pStyle w:val="ConsPlusNormal"/>
              <w:jc w:val="center"/>
            </w:pPr>
            <w:r>
              <w:t>X</w:t>
            </w:r>
          </w:p>
        </w:tc>
        <w:tc>
          <w:tcPr>
            <w:tcW w:w="737" w:type="dxa"/>
            <w:vAlign w:val="center"/>
          </w:tcPr>
          <w:p w:rsidR="00CB5603" w:rsidRDefault="00CB5603">
            <w:pPr>
              <w:pStyle w:val="ConsPlusNormal"/>
            </w:pPr>
          </w:p>
        </w:tc>
        <w:tc>
          <w:tcPr>
            <w:tcW w:w="1020" w:type="dxa"/>
            <w:vAlign w:val="center"/>
          </w:tcPr>
          <w:p w:rsidR="00CB5603" w:rsidRDefault="00CB5603">
            <w:pPr>
              <w:pStyle w:val="ConsPlusNormal"/>
            </w:pPr>
          </w:p>
        </w:tc>
        <w:tc>
          <w:tcPr>
            <w:tcW w:w="1247" w:type="dxa"/>
            <w:vAlign w:val="center"/>
          </w:tcPr>
          <w:p w:rsidR="00CB5603" w:rsidRDefault="00CB5603">
            <w:pPr>
              <w:pStyle w:val="ConsPlusNormal"/>
            </w:pPr>
          </w:p>
        </w:tc>
        <w:tc>
          <w:tcPr>
            <w:tcW w:w="1247" w:type="dxa"/>
            <w:vAlign w:val="center"/>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81" w:name="P3119"/>
      <w:bookmarkEnd w:id="181"/>
      <w:r>
        <w:t>&lt;108&gt; Формируется в системе "Электронный бюджет" автоматически на основании информации, содержащейся в планах реализации федеральных проектов, ведомственных проектов, комплексов процессных мероприятий.</w:t>
      </w:r>
    </w:p>
    <w:p w:rsidR="00CB5603" w:rsidRDefault="00CB5603">
      <w:pPr>
        <w:pStyle w:val="ConsPlusNormal"/>
        <w:spacing w:before="220"/>
        <w:ind w:firstLine="540"/>
        <w:jc w:val="both"/>
      </w:pPr>
      <w:bookmarkStart w:id="182" w:name="P3120"/>
      <w:bookmarkEnd w:id="182"/>
      <w:r>
        <w:t>&lt;109&gt; В подсистеме управления государственными программами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о мероприятиях (результатах) структурных элементов государственной программы (комплексной программы) Российской Федерации, их значениях и контрольных точках.</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12</w:t>
      </w:r>
    </w:p>
    <w:p w:rsidR="00CB5603" w:rsidRDefault="00CB5603">
      <w:pPr>
        <w:pStyle w:val="ConsPlusNormal"/>
        <w:jc w:val="right"/>
      </w:pPr>
      <w:r>
        <w:t>к Методическим рекомендациям</w:t>
      </w:r>
    </w:p>
    <w:p w:rsidR="00CB5603" w:rsidRDefault="00CB5603">
      <w:pPr>
        <w:pStyle w:val="ConsPlusNormal"/>
        <w:jc w:val="right"/>
      </w:pPr>
      <w:r>
        <w:lastRenderedPageBreak/>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center"/>
      </w:pPr>
      <w:bookmarkStart w:id="183" w:name="P3132"/>
      <w:bookmarkEnd w:id="183"/>
      <w:r>
        <w:t>Единый запрос</w:t>
      </w:r>
    </w:p>
    <w:p w:rsidR="00CB5603" w:rsidRDefault="00CB5603">
      <w:pPr>
        <w:pStyle w:val="ConsPlusNormal"/>
        <w:jc w:val="center"/>
      </w:pPr>
      <w:r>
        <w:t>на изменение государственной программы (комплексной</w:t>
      </w:r>
    </w:p>
    <w:p w:rsidR="00CB5603" w:rsidRDefault="00CB5603">
      <w:pPr>
        <w:pStyle w:val="ConsPlusNormal"/>
        <w:jc w:val="center"/>
      </w:pPr>
      <w:r>
        <w:t>программы) Российской Федерации</w:t>
      </w:r>
    </w:p>
    <w:p w:rsidR="00CB5603" w:rsidRDefault="00CB5603">
      <w:pPr>
        <w:pStyle w:val="ConsPlusNormal"/>
        <w:jc w:val="center"/>
      </w:pPr>
      <w:r>
        <w:t>"Наименование"</w:t>
      </w:r>
    </w:p>
    <w:p w:rsidR="00CB5603" w:rsidRDefault="00CB5603">
      <w:pPr>
        <w:pStyle w:val="ConsPlusNormal"/>
        <w:jc w:val="center"/>
      </w:pPr>
      <w:r>
        <w:t>N __________________</w:t>
      </w:r>
    </w:p>
    <w:p w:rsidR="00CB5603" w:rsidRDefault="00CB5603">
      <w:pPr>
        <w:pStyle w:val="ConsPlusNormal"/>
        <w:ind w:firstLine="540"/>
        <w:jc w:val="both"/>
      </w:pPr>
    </w:p>
    <w:p w:rsidR="00CB5603" w:rsidRDefault="00CB5603">
      <w:pPr>
        <w:pStyle w:val="ConsPlusNormal"/>
        <w:jc w:val="center"/>
        <w:outlineLvl w:val="2"/>
      </w:pPr>
      <w:r>
        <w:t>I. Изменение паспорта государственной программы (комплексной</w:t>
      </w:r>
    </w:p>
    <w:p w:rsidR="00CB5603" w:rsidRDefault="00CB5603">
      <w:pPr>
        <w:pStyle w:val="ConsPlusNormal"/>
        <w:jc w:val="center"/>
      </w:pPr>
      <w:r>
        <w:t>программы) Российской Федерации</w:t>
      </w:r>
    </w:p>
    <w:p w:rsidR="00CB5603" w:rsidRDefault="00CB5603">
      <w:pPr>
        <w:pStyle w:val="ConsPlusNormal"/>
        <w:ind w:firstLine="540"/>
        <w:jc w:val="both"/>
      </w:pPr>
    </w:p>
    <w:p w:rsidR="00CB5603" w:rsidRDefault="00CB5603">
      <w:pPr>
        <w:pStyle w:val="ConsPlusNormal"/>
        <w:jc w:val="center"/>
        <w:outlineLvl w:val="3"/>
      </w:pPr>
      <w:r>
        <w:t xml:space="preserve">1. Изменение основных положений </w:t>
      </w:r>
      <w:hyperlink w:anchor="P3173">
        <w:r>
          <w:rPr>
            <w:color w:val="0000FF"/>
          </w:rPr>
          <w:t>&lt;110&gt;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2098"/>
        <w:gridCol w:w="1871"/>
      </w:tblGrid>
      <w:tr w:rsidR="00CB5603">
        <w:tc>
          <w:tcPr>
            <w:tcW w:w="567" w:type="dxa"/>
          </w:tcPr>
          <w:p w:rsidR="00CB5603" w:rsidRDefault="00CB5603">
            <w:pPr>
              <w:pStyle w:val="ConsPlusNormal"/>
              <w:jc w:val="center"/>
            </w:pPr>
            <w:r>
              <w:t>N</w:t>
            </w:r>
          </w:p>
        </w:tc>
        <w:tc>
          <w:tcPr>
            <w:tcW w:w="4535" w:type="dxa"/>
          </w:tcPr>
          <w:p w:rsidR="00CB5603" w:rsidRDefault="00CB5603">
            <w:pPr>
              <w:pStyle w:val="ConsPlusNormal"/>
              <w:jc w:val="center"/>
            </w:pPr>
            <w:r>
              <w:t>Изменяемый параметр</w:t>
            </w:r>
          </w:p>
        </w:tc>
        <w:tc>
          <w:tcPr>
            <w:tcW w:w="2098" w:type="dxa"/>
          </w:tcPr>
          <w:p w:rsidR="00CB5603" w:rsidRDefault="00CB5603">
            <w:pPr>
              <w:pStyle w:val="ConsPlusNormal"/>
              <w:jc w:val="center"/>
            </w:pPr>
            <w:r>
              <w:t>Новая редакция</w:t>
            </w:r>
          </w:p>
        </w:tc>
        <w:tc>
          <w:tcPr>
            <w:tcW w:w="1871" w:type="dxa"/>
          </w:tcPr>
          <w:p w:rsidR="00CB5603" w:rsidRDefault="00CB5603">
            <w:pPr>
              <w:pStyle w:val="ConsPlusNormal"/>
              <w:jc w:val="center"/>
            </w:pPr>
            <w:r>
              <w:t xml:space="preserve">Тип изменений </w:t>
            </w:r>
            <w:hyperlink w:anchor="P3174">
              <w:r>
                <w:rPr>
                  <w:color w:val="0000FF"/>
                </w:rPr>
                <w:t>&lt;111&gt;</w:t>
              </w:r>
            </w:hyperlink>
          </w:p>
        </w:tc>
      </w:tr>
      <w:tr w:rsidR="00CB5603">
        <w:tc>
          <w:tcPr>
            <w:tcW w:w="567" w:type="dxa"/>
          </w:tcPr>
          <w:p w:rsidR="00CB5603" w:rsidRDefault="00CB5603">
            <w:pPr>
              <w:pStyle w:val="ConsPlusNormal"/>
            </w:pPr>
            <w:r>
              <w:t>1.</w:t>
            </w:r>
          </w:p>
        </w:tc>
        <w:tc>
          <w:tcPr>
            <w:tcW w:w="4535" w:type="dxa"/>
          </w:tcPr>
          <w:p w:rsidR="00CB5603" w:rsidRDefault="00CB5603">
            <w:pPr>
              <w:pStyle w:val="ConsPlusNormal"/>
            </w:pPr>
            <w:r>
              <w:t>Куратор государственной программы (комплексной программы) Российской Федерации</w:t>
            </w:r>
          </w:p>
        </w:tc>
        <w:tc>
          <w:tcPr>
            <w:tcW w:w="2098" w:type="dxa"/>
          </w:tcPr>
          <w:p w:rsidR="00CB5603" w:rsidRDefault="00CB5603">
            <w:pPr>
              <w:pStyle w:val="ConsPlusNormal"/>
            </w:pPr>
          </w:p>
        </w:tc>
        <w:tc>
          <w:tcPr>
            <w:tcW w:w="1871" w:type="dxa"/>
          </w:tcPr>
          <w:p w:rsidR="00CB5603" w:rsidRDefault="00CB5603">
            <w:pPr>
              <w:pStyle w:val="ConsPlusNormal"/>
            </w:pPr>
          </w:p>
        </w:tc>
      </w:tr>
      <w:tr w:rsidR="00CB5603">
        <w:tc>
          <w:tcPr>
            <w:tcW w:w="567" w:type="dxa"/>
          </w:tcPr>
          <w:p w:rsidR="00CB5603" w:rsidRDefault="00CB5603">
            <w:pPr>
              <w:pStyle w:val="ConsPlusNormal"/>
            </w:pPr>
            <w:r>
              <w:t>2.</w:t>
            </w:r>
          </w:p>
        </w:tc>
        <w:tc>
          <w:tcPr>
            <w:tcW w:w="4535" w:type="dxa"/>
          </w:tcPr>
          <w:p w:rsidR="00CB5603" w:rsidRDefault="00CB5603">
            <w:pPr>
              <w:pStyle w:val="ConsPlusNormal"/>
            </w:pPr>
            <w:r>
              <w:t>Ответственный исполнитель государственной программы (комплексной программы) Российской Федерации</w:t>
            </w:r>
          </w:p>
        </w:tc>
        <w:tc>
          <w:tcPr>
            <w:tcW w:w="2098" w:type="dxa"/>
          </w:tcPr>
          <w:p w:rsidR="00CB5603" w:rsidRDefault="00CB5603">
            <w:pPr>
              <w:pStyle w:val="ConsPlusNormal"/>
            </w:pPr>
          </w:p>
        </w:tc>
        <w:tc>
          <w:tcPr>
            <w:tcW w:w="1871" w:type="dxa"/>
          </w:tcPr>
          <w:p w:rsidR="00CB5603" w:rsidRDefault="00CB5603">
            <w:pPr>
              <w:pStyle w:val="ConsPlusNormal"/>
            </w:pPr>
          </w:p>
        </w:tc>
      </w:tr>
      <w:tr w:rsidR="00CB5603">
        <w:tc>
          <w:tcPr>
            <w:tcW w:w="567" w:type="dxa"/>
          </w:tcPr>
          <w:p w:rsidR="00CB5603" w:rsidRDefault="00CB5603">
            <w:pPr>
              <w:pStyle w:val="ConsPlusNormal"/>
            </w:pPr>
            <w:r>
              <w:t>3,</w:t>
            </w:r>
          </w:p>
        </w:tc>
        <w:tc>
          <w:tcPr>
            <w:tcW w:w="4535" w:type="dxa"/>
          </w:tcPr>
          <w:p w:rsidR="00CB5603" w:rsidRDefault="00CB5603">
            <w:pPr>
              <w:pStyle w:val="ConsPlusNormal"/>
            </w:pPr>
            <w:r>
              <w:t>Период реализации</w:t>
            </w:r>
          </w:p>
        </w:tc>
        <w:tc>
          <w:tcPr>
            <w:tcW w:w="2098" w:type="dxa"/>
          </w:tcPr>
          <w:p w:rsidR="00CB5603" w:rsidRDefault="00CB5603">
            <w:pPr>
              <w:pStyle w:val="ConsPlusNormal"/>
            </w:pPr>
          </w:p>
        </w:tc>
        <w:tc>
          <w:tcPr>
            <w:tcW w:w="1871" w:type="dxa"/>
          </w:tcPr>
          <w:p w:rsidR="00CB5603" w:rsidRDefault="00CB5603">
            <w:pPr>
              <w:pStyle w:val="ConsPlusNormal"/>
            </w:pPr>
          </w:p>
        </w:tc>
      </w:tr>
      <w:tr w:rsidR="00CB5603">
        <w:tc>
          <w:tcPr>
            <w:tcW w:w="567" w:type="dxa"/>
          </w:tcPr>
          <w:p w:rsidR="00CB5603" w:rsidRDefault="00CB5603">
            <w:pPr>
              <w:pStyle w:val="ConsPlusNormal"/>
            </w:pPr>
            <w:r>
              <w:t>4.</w:t>
            </w:r>
          </w:p>
        </w:tc>
        <w:tc>
          <w:tcPr>
            <w:tcW w:w="4535" w:type="dxa"/>
          </w:tcPr>
          <w:p w:rsidR="00CB5603" w:rsidRDefault="00CB5603">
            <w:pPr>
              <w:pStyle w:val="ConsPlusNormal"/>
            </w:pPr>
            <w:r>
              <w:t>Цели государственной программы (комплексной программы) Российской Федерации</w:t>
            </w:r>
          </w:p>
        </w:tc>
        <w:tc>
          <w:tcPr>
            <w:tcW w:w="2098" w:type="dxa"/>
          </w:tcPr>
          <w:p w:rsidR="00CB5603" w:rsidRDefault="00CB5603">
            <w:pPr>
              <w:pStyle w:val="ConsPlusNormal"/>
            </w:pPr>
          </w:p>
        </w:tc>
        <w:tc>
          <w:tcPr>
            <w:tcW w:w="1871" w:type="dxa"/>
          </w:tcPr>
          <w:p w:rsidR="00CB5603" w:rsidRDefault="00CB5603">
            <w:pPr>
              <w:pStyle w:val="ConsPlusNormal"/>
            </w:pPr>
          </w:p>
        </w:tc>
      </w:tr>
      <w:tr w:rsidR="00CB5603">
        <w:tc>
          <w:tcPr>
            <w:tcW w:w="567" w:type="dxa"/>
          </w:tcPr>
          <w:p w:rsidR="00CB5603" w:rsidRDefault="00CB5603">
            <w:pPr>
              <w:pStyle w:val="ConsPlusNormal"/>
            </w:pPr>
            <w:r>
              <w:t>5.</w:t>
            </w:r>
          </w:p>
        </w:tc>
        <w:tc>
          <w:tcPr>
            <w:tcW w:w="4535" w:type="dxa"/>
          </w:tcPr>
          <w:p w:rsidR="00CB5603" w:rsidRDefault="00CB5603">
            <w:pPr>
              <w:pStyle w:val="ConsPlusNormal"/>
            </w:pPr>
            <w:r>
              <w:t>Объемы финансового обеспечения за счет средств федерального бюджета</w:t>
            </w:r>
          </w:p>
        </w:tc>
        <w:tc>
          <w:tcPr>
            <w:tcW w:w="2098" w:type="dxa"/>
          </w:tcPr>
          <w:p w:rsidR="00CB5603" w:rsidRDefault="00CB5603">
            <w:pPr>
              <w:pStyle w:val="ConsPlusNormal"/>
            </w:pPr>
          </w:p>
        </w:tc>
        <w:tc>
          <w:tcPr>
            <w:tcW w:w="1871" w:type="dxa"/>
          </w:tcPr>
          <w:p w:rsidR="00CB5603" w:rsidRDefault="00CB5603">
            <w:pPr>
              <w:pStyle w:val="ConsPlusNormal"/>
            </w:pPr>
          </w:p>
        </w:tc>
      </w:tr>
      <w:tr w:rsidR="00CB5603">
        <w:tc>
          <w:tcPr>
            <w:tcW w:w="567" w:type="dxa"/>
          </w:tcPr>
          <w:p w:rsidR="00CB5603" w:rsidRDefault="00CB5603">
            <w:pPr>
              <w:pStyle w:val="ConsPlusNormal"/>
            </w:pPr>
            <w:r>
              <w:t>6.</w:t>
            </w:r>
          </w:p>
        </w:tc>
        <w:tc>
          <w:tcPr>
            <w:tcW w:w="4535" w:type="dxa"/>
          </w:tcPr>
          <w:p w:rsidR="00CB5603" w:rsidRDefault="00CB5603">
            <w:pPr>
              <w:pStyle w:val="ConsPlusNormal"/>
            </w:pPr>
            <w:r>
              <w:t>Влияние на достижение национальных целей развития Российской Федерации/Влияние на достижение приоритетов в сфере обеспечения национальной безопасности Российской Федерации</w:t>
            </w:r>
          </w:p>
        </w:tc>
        <w:tc>
          <w:tcPr>
            <w:tcW w:w="2098" w:type="dxa"/>
          </w:tcPr>
          <w:p w:rsidR="00CB5603" w:rsidRDefault="00CB5603">
            <w:pPr>
              <w:pStyle w:val="ConsPlusNormal"/>
            </w:pPr>
          </w:p>
        </w:tc>
        <w:tc>
          <w:tcPr>
            <w:tcW w:w="1871"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84" w:name="P3173"/>
      <w:bookmarkEnd w:id="184"/>
      <w:r>
        <w:t>&lt;110&gt; Здесь и далее: приводится новая редакция изменяемых параметров паспорта государственной программы (комплексной программы) в случае их добавления или изменения. В случае удаления параметра паспорта государственной программы (комплексной программы) приводится его действующая редакция.</w:t>
      </w:r>
    </w:p>
    <w:p w:rsidR="00CB5603" w:rsidRDefault="00CB5603">
      <w:pPr>
        <w:pStyle w:val="ConsPlusNormal"/>
        <w:spacing w:before="220"/>
        <w:ind w:firstLine="540"/>
        <w:jc w:val="both"/>
      </w:pPr>
      <w:bookmarkStart w:id="185" w:name="P3174"/>
      <w:bookmarkEnd w:id="185"/>
      <w:r>
        <w:t>&lt;111&gt; Здесь и далее: приводится тип изменения: добавление, изменение, удаление.</w:t>
      </w:r>
    </w:p>
    <w:p w:rsidR="00CB5603" w:rsidRDefault="00CB5603">
      <w:pPr>
        <w:pStyle w:val="ConsPlusNormal"/>
        <w:ind w:firstLine="540"/>
        <w:jc w:val="both"/>
      </w:pPr>
    </w:p>
    <w:p w:rsidR="00CB5603" w:rsidRDefault="00CB5603">
      <w:pPr>
        <w:pStyle w:val="ConsPlusNormal"/>
        <w:jc w:val="center"/>
        <w:outlineLvl w:val="4"/>
      </w:pPr>
      <w:r>
        <w:t xml:space="preserve">Обоснование и анализ предлагаемых изменений </w:t>
      </w:r>
      <w:hyperlink w:anchor="P3188">
        <w:r>
          <w:rPr>
            <w:color w:val="0000FF"/>
          </w:rPr>
          <w:t>&lt;112&gt;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B5603">
        <w:tc>
          <w:tcPr>
            <w:tcW w:w="4535" w:type="dxa"/>
          </w:tcPr>
          <w:p w:rsidR="00CB5603" w:rsidRDefault="00CB5603">
            <w:pPr>
              <w:pStyle w:val="ConsPlusNormal"/>
              <w:jc w:val="both"/>
            </w:pPr>
            <w:r>
              <w:t xml:space="preserve">Сведения о предыдущих единых запросах </w:t>
            </w:r>
            <w:hyperlink w:anchor="P3189">
              <w:r>
                <w:rPr>
                  <w:color w:val="0000FF"/>
                </w:rPr>
                <w:t>&lt;113&gt;</w:t>
              </w:r>
            </w:hyperlink>
            <w:r>
              <w:t xml:space="preserve"> на изменение</w:t>
            </w:r>
          </w:p>
        </w:tc>
        <w:tc>
          <w:tcPr>
            <w:tcW w:w="4535" w:type="dxa"/>
          </w:tcPr>
          <w:p w:rsidR="00CB5603" w:rsidRDefault="00CB5603">
            <w:pPr>
              <w:pStyle w:val="ConsPlusNormal"/>
            </w:pPr>
          </w:p>
        </w:tc>
      </w:tr>
      <w:tr w:rsidR="00CB5603">
        <w:tc>
          <w:tcPr>
            <w:tcW w:w="4535" w:type="dxa"/>
          </w:tcPr>
          <w:p w:rsidR="00CB5603" w:rsidRDefault="00CB5603">
            <w:pPr>
              <w:pStyle w:val="ConsPlusNormal"/>
              <w:jc w:val="both"/>
            </w:pPr>
            <w:r>
              <w:lastRenderedPageBreak/>
              <w:t xml:space="preserve">Взаимосвязанные единые запросы на изменение </w:t>
            </w:r>
            <w:hyperlink w:anchor="P3190">
              <w:r>
                <w:rPr>
                  <w:color w:val="0000FF"/>
                </w:rPr>
                <w:t>&lt;114&gt;</w:t>
              </w:r>
            </w:hyperlink>
          </w:p>
        </w:tc>
        <w:tc>
          <w:tcPr>
            <w:tcW w:w="4535" w:type="dxa"/>
          </w:tcPr>
          <w:p w:rsidR="00CB5603" w:rsidRDefault="00CB5603">
            <w:pPr>
              <w:pStyle w:val="ConsPlusNormal"/>
            </w:pPr>
          </w:p>
        </w:tc>
      </w:tr>
      <w:tr w:rsidR="00CB5603">
        <w:tc>
          <w:tcPr>
            <w:tcW w:w="4535" w:type="dxa"/>
          </w:tcPr>
          <w:p w:rsidR="00CB5603" w:rsidRDefault="00CB5603">
            <w:pPr>
              <w:pStyle w:val="ConsPlusNormal"/>
              <w:jc w:val="both"/>
            </w:pPr>
            <w:r>
              <w:t>Причины и обоснование необходимости изменений</w:t>
            </w:r>
          </w:p>
        </w:tc>
        <w:tc>
          <w:tcPr>
            <w:tcW w:w="4535" w:type="dxa"/>
          </w:tcPr>
          <w:p w:rsidR="00CB5603" w:rsidRDefault="00CB5603">
            <w:pPr>
              <w:pStyle w:val="ConsPlusNormal"/>
            </w:pPr>
          </w:p>
        </w:tc>
      </w:tr>
      <w:tr w:rsidR="00CB5603">
        <w:tc>
          <w:tcPr>
            <w:tcW w:w="4535"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535"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86" w:name="P3188"/>
      <w:bookmarkEnd w:id="186"/>
      <w:r>
        <w:t>&lt;112&gt; Здесь и далее: обоснование и анализ предлагаемых изменений заполняются в целях принятия решения по единому запросу и не подлежат утверждению.</w:t>
      </w:r>
    </w:p>
    <w:p w:rsidR="00CB5603" w:rsidRDefault="00CB5603">
      <w:pPr>
        <w:pStyle w:val="ConsPlusNormal"/>
        <w:spacing w:before="220"/>
        <w:ind w:firstLine="540"/>
        <w:jc w:val="both"/>
      </w:pPr>
      <w:bookmarkStart w:id="187" w:name="P3189"/>
      <w:bookmarkEnd w:id="187"/>
      <w:r>
        <w:t>&lt;113&gt; Здесь и далее: заполняется автоматически, указываются номера предыдущих единых запросов.</w:t>
      </w:r>
    </w:p>
    <w:p w:rsidR="00CB5603" w:rsidRDefault="00CB5603">
      <w:pPr>
        <w:pStyle w:val="ConsPlusNormal"/>
        <w:spacing w:before="220"/>
        <w:ind w:firstLine="540"/>
        <w:jc w:val="both"/>
      </w:pPr>
      <w:bookmarkStart w:id="188" w:name="P3190"/>
      <w:bookmarkEnd w:id="188"/>
      <w:r>
        <w:t>&lt;114&gt; Здесь и далее: автоматически указываются номера подготовленных взаимосвязанных единых запросов (при наличии), в том числе единых запросов на изменение иных государственных программ (комплексных программ), запросов на изменение национальных (федеральных) проектов.</w:t>
      </w:r>
    </w:p>
    <w:p w:rsidR="00CB5603" w:rsidRDefault="00CB5603">
      <w:pPr>
        <w:pStyle w:val="ConsPlusNormal"/>
        <w:ind w:firstLine="540"/>
        <w:jc w:val="both"/>
      </w:pPr>
    </w:p>
    <w:p w:rsidR="00CB5603" w:rsidRDefault="00CB5603">
      <w:pPr>
        <w:pStyle w:val="ConsPlusNormal"/>
        <w:jc w:val="center"/>
        <w:outlineLvl w:val="3"/>
      </w:pPr>
      <w:r>
        <w:t>2. Изменение показателей государственной программы</w:t>
      </w:r>
    </w:p>
    <w:p w:rsidR="00CB5603" w:rsidRDefault="00CB5603">
      <w:pPr>
        <w:pStyle w:val="ConsPlusNormal"/>
        <w:jc w:val="center"/>
      </w:pPr>
      <w:r>
        <w:t>(комплексной программы) Российской Федерации</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44"/>
        <w:gridCol w:w="1304"/>
        <w:gridCol w:w="907"/>
        <w:gridCol w:w="737"/>
        <w:gridCol w:w="905"/>
        <w:gridCol w:w="397"/>
        <w:gridCol w:w="764"/>
        <w:gridCol w:w="510"/>
        <w:gridCol w:w="764"/>
        <w:gridCol w:w="737"/>
        <w:gridCol w:w="737"/>
        <w:gridCol w:w="737"/>
        <w:gridCol w:w="737"/>
      </w:tblGrid>
      <w:tr w:rsidR="00CB5603">
        <w:tc>
          <w:tcPr>
            <w:tcW w:w="454" w:type="dxa"/>
            <w:vMerge w:val="restart"/>
          </w:tcPr>
          <w:p w:rsidR="00CB5603" w:rsidRDefault="00CB5603">
            <w:pPr>
              <w:pStyle w:val="ConsPlusNormal"/>
              <w:jc w:val="center"/>
            </w:pPr>
            <w:r>
              <w:lastRenderedPageBreak/>
              <w:t>N п/п</w:t>
            </w:r>
          </w:p>
        </w:tc>
        <w:tc>
          <w:tcPr>
            <w:tcW w:w="1644" w:type="dxa"/>
            <w:vMerge w:val="restart"/>
          </w:tcPr>
          <w:p w:rsidR="00CB5603" w:rsidRDefault="00CB5603">
            <w:pPr>
              <w:pStyle w:val="ConsPlusNormal"/>
              <w:jc w:val="center"/>
            </w:pPr>
            <w:r>
              <w:t>Наименование показателя</w:t>
            </w:r>
          </w:p>
        </w:tc>
        <w:tc>
          <w:tcPr>
            <w:tcW w:w="1304" w:type="dxa"/>
            <w:vMerge w:val="restart"/>
          </w:tcPr>
          <w:p w:rsidR="00CB5603" w:rsidRDefault="00CB5603">
            <w:pPr>
              <w:pStyle w:val="ConsPlusNormal"/>
              <w:jc w:val="center"/>
            </w:pPr>
            <w:r>
              <w:t>Уровень показателя</w:t>
            </w:r>
          </w:p>
        </w:tc>
        <w:tc>
          <w:tcPr>
            <w:tcW w:w="907" w:type="dxa"/>
            <w:vMerge w:val="restart"/>
          </w:tcPr>
          <w:p w:rsidR="00CB5603" w:rsidRDefault="00CB5603">
            <w:pPr>
              <w:pStyle w:val="ConsPlusNormal"/>
              <w:jc w:val="center"/>
            </w:pPr>
            <w:r>
              <w:t xml:space="preserve">Единица измерения (по </w:t>
            </w:r>
            <w:hyperlink r:id="rId113">
              <w:r>
                <w:rPr>
                  <w:color w:val="0000FF"/>
                </w:rPr>
                <w:t>ОКЕИ</w:t>
              </w:r>
            </w:hyperlink>
            <w:r>
              <w:t>)</w:t>
            </w:r>
          </w:p>
        </w:tc>
        <w:tc>
          <w:tcPr>
            <w:tcW w:w="737" w:type="dxa"/>
            <w:vMerge w:val="restart"/>
          </w:tcPr>
          <w:p w:rsidR="00CB5603" w:rsidRDefault="00CB5603">
            <w:pPr>
              <w:pStyle w:val="ConsPlusNormal"/>
              <w:jc w:val="center"/>
            </w:pPr>
            <w:r>
              <w:t>Базовое значение</w:t>
            </w:r>
          </w:p>
        </w:tc>
        <w:tc>
          <w:tcPr>
            <w:tcW w:w="905" w:type="dxa"/>
            <w:vMerge w:val="restart"/>
          </w:tcPr>
          <w:p w:rsidR="00CB5603" w:rsidRDefault="00CB5603">
            <w:pPr>
              <w:pStyle w:val="ConsPlusNormal"/>
              <w:jc w:val="center"/>
            </w:pPr>
            <w:r>
              <w:t>Год базового значения</w:t>
            </w:r>
          </w:p>
        </w:tc>
        <w:tc>
          <w:tcPr>
            <w:tcW w:w="2435" w:type="dxa"/>
            <w:gridSpan w:val="4"/>
          </w:tcPr>
          <w:p w:rsidR="00CB5603" w:rsidRDefault="00CB5603">
            <w:pPr>
              <w:pStyle w:val="ConsPlusNormal"/>
              <w:jc w:val="center"/>
            </w:pPr>
            <w:r>
              <w:t>Значения показателей</w:t>
            </w:r>
          </w:p>
        </w:tc>
        <w:tc>
          <w:tcPr>
            <w:tcW w:w="737" w:type="dxa"/>
            <w:vMerge w:val="restart"/>
          </w:tcPr>
          <w:p w:rsidR="00CB5603" w:rsidRDefault="00CB5603">
            <w:pPr>
              <w:pStyle w:val="ConsPlusNormal"/>
              <w:jc w:val="center"/>
            </w:pPr>
            <w:r>
              <w:t>Документ</w:t>
            </w:r>
          </w:p>
        </w:tc>
        <w:tc>
          <w:tcPr>
            <w:tcW w:w="737" w:type="dxa"/>
            <w:vMerge w:val="restart"/>
          </w:tcPr>
          <w:p w:rsidR="00CB5603" w:rsidRDefault="00CB5603">
            <w:pPr>
              <w:pStyle w:val="ConsPlusNormal"/>
              <w:jc w:val="center"/>
            </w:pPr>
            <w:r>
              <w:t>Ответственный за достижение показателя</w:t>
            </w:r>
          </w:p>
        </w:tc>
        <w:tc>
          <w:tcPr>
            <w:tcW w:w="737" w:type="dxa"/>
            <w:vMerge w:val="restart"/>
          </w:tcPr>
          <w:p w:rsidR="00CB5603" w:rsidRDefault="00CB5603">
            <w:pPr>
              <w:pStyle w:val="ConsPlusNormal"/>
              <w:jc w:val="center"/>
            </w:pPr>
            <w:r>
              <w:t>Связь с показателями национальных целей</w:t>
            </w:r>
          </w:p>
        </w:tc>
        <w:tc>
          <w:tcPr>
            <w:tcW w:w="737" w:type="dxa"/>
            <w:vMerge w:val="restart"/>
          </w:tcPr>
          <w:p w:rsidR="00CB5603" w:rsidRDefault="00CB5603">
            <w:pPr>
              <w:pStyle w:val="ConsPlusNormal"/>
              <w:jc w:val="center"/>
            </w:pPr>
            <w:r>
              <w:t>Тип изменения</w:t>
            </w:r>
          </w:p>
        </w:tc>
      </w:tr>
      <w:tr w:rsidR="00CB5603">
        <w:tc>
          <w:tcPr>
            <w:tcW w:w="454" w:type="dxa"/>
            <w:vMerge/>
          </w:tcPr>
          <w:p w:rsidR="00CB5603" w:rsidRDefault="00CB5603">
            <w:pPr>
              <w:pStyle w:val="ConsPlusNormal"/>
            </w:pPr>
          </w:p>
        </w:tc>
        <w:tc>
          <w:tcPr>
            <w:tcW w:w="1644" w:type="dxa"/>
            <w:vMerge/>
          </w:tcPr>
          <w:p w:rsidR="00CB5603" w:rsidRDefault="00CB5603">
            <w:pPr>
              <w:pStyle w:val="ConsPlusNormal"/>
            </w:pPr>
          </w:p>
        </w:tc>
        <w:tc>
          <w:tcPr>
            <w:tcW w:w="1304" w:type="dxa"/>
            <w:vMerge/>
          </w:tcPr>
          <w:p w:rsidR="00CB5603" w:rsidRDefault="00CB5603">
            <w:pPr>
              <w:pStyle w:val="ConsPlusNormal"/>
            </w:pPr>
          </w:p>
        </w:tc>
        <w:tc>
          <w:tcPr>
            <w:tcW w:w="907" w:type="dxa"/>
            <w:vMerge/>
          </w:tcPr>
          <w:p w:rsidR="00CB5603" w:rsidRDefault="00CB5603">
            <w:pPr>
              <w:pStyle w:val="ConsPlusNormal"/>
            </w:pPr>
          </w:p>
        </w:tc>
        <w:tc>
          <w:tcPr>
            <w:tcW w:w="737" w:type="dxa"/>
            <w:vMerge/>
          </w:tcPr>
          <w:p w:rsidR="00CB5603" w:rsidRDefault="00CB5603">
            <w:pPr>
              <w:pStyle w:val="ConsPlusNormal"/>
            </w:pPr>
          </w:p>
        </w:tc>
        <w:tc>
          <w:tcPr>
            <w:tcW w:w="905" w:type="dxa"/>
            <w:vMerge/>
          </w:tcPr>
          <w:p w:rsidR="00CB5603" w:rsidRDefault="00CB5603">
            <w:pPr>
              <w:pStyle w:val="ConsPlusNormal"/>
            </w:pPr>
          </w:p>
        </w:tc>
        <w:tc>
          <w:tcPr>
            <w:tcW w:w="397" w:type="dxa"/>
          </w:tcPr>
          <w:p w:rsidR="00CB5603" w:rsidRDefault="00CB5603">
            <w:pPr>
              <w:pStyle w:val="ConsPlusNormal"/>
              <w:jc w:val="center"/>
            </w:pPr>
            <w:r>
              <w:t>N</w:t>
            </w:r>
          </w:p>
        </w:tc>
        <w:tc>
          <w:tcPr>
            <w:tcW w:w="764" w:type="dxa"/>
          </w:tcPr>
          <w:p w:rsidR="00CB5603" w:rsidRDefault="00CB5603">
            <w:pPr>
              <w:pStyle w:val="ConsPlusNormal"/>
              <w:jc w:val="center"/>
            </w:pPr>
            <w:r>
              <w:t>N + 1</w:t>
            </w:r>
          </w:p>
        </w:tc>
        <w:tc>
          <w:tcPr>
            <w:tcW w:w="510" w:type="dxa"/>
          </w:tcPr>
          <w:p w:rsidR="00CB5603" w:rsidRDefault="00CB5603">
            <w:pPr>
              <w:pStyle w:val="ConsPlusNormal"/>
              <w:jc w:val="center"/>
            </w:pPr>
            <w:r>
              <w:t>...</w:t>
            </w:r>
          </w:p>
        </w:tc>
        <w:tc>
          <w:tcPr>
            <w:tcW w:w="764" w:type="dxa"/>
          </w:tcPr>
          <w:p w:rsidR="00CB5603" w:rsidRDefault="00CB5603">
            <w:pPr>
              <w:pStyle w:val="ConsPlusNormal"/>
              <w:jc w:val="center"/>
            </w:pPr>
            <w:r>
              <w:t>N + n</w:t>
            </w:r>
          </w:p>
        </w:tc>
        <w:tc>
          <w:tcPr>
            <w:tcW w:w="737" w:type="dxa"/>
            <w:vMerge/>
          </w:tcPr>
          <w:p w:rsidR="00CB5603" w:rsidRDefault="00CB5603">
            <w:pPr>
              <w:pStyle w:val="ConsPlusNormal"/>
            </w:pPr>
          </w:p>
        </w:tc>
        <w:tc>
          <w:tcPr>
            <w:tcW w:w="737" w:type="dxa"/>
            <w:vMerge/>
          </w:tcPr>
          <w:p w:rsidR="00CB5603" w:rsidRDefault="00CB5603">
            <w:pPr>
              <w:pStyle w:val="ConsPlusNormal"/>
            </w:pPr>
          </w:p>
        </w:tc>
        <w:tc>
          <w:tcPr>
            <w:tcW w:w="737" w:type="dxa"/>
            <w:vMerge/>
          </w:tcPr>
          <w:p w:rsidR="00CB5603" w:rsidRDefault="00CB5603">
            <w:pPr>
              <w:pStyle w:val="ConsPlusNormal"/>
            </w:pPr>
          </w:p>
        </w:tc>
        <w:tc>
          <w:tcPr>
            <w:tcW w:w="737" w:type="dxa"/>
            <w:vMerge/>
          </w:tcPr>
          <w:p w:rsidR="00CB5603" w:rsidRDefault="00CB5603">
            <w:pPr>
              <w:pStyle w:val="ConsPlusNormal"/>
            </w:pPr>
          </w:p>
        </w:tc>
      </w:tr>
      <w:tr w:rsidR="00CB5603">
        <w:tc>
          <w:tcPr>
            <w:tcW w:w="454" w:type="dxa"/>
          </w:tcPr>
          <w:p w:rsidR="00CB5603" w:rsidRDefault="00CB5603">
            <w:pPr>
              <w:pStyle w:val="ConsPlusNormal"/>
              <w:jc w:val="center"/>
            </w:pPr>
            <w:r>
              <w:t>1</w:t>
            </w:r>
          </w:p>
        </w:tc>
        <w:tc>
          <w:tcPr>
            <w:tcW w:w="1644" w:type="dxa"/>
          </w:tcPr>
          <w:p w:rsidR="00CB5603" w:rsidRDefault="00CB5603">
            <w:pPr>
              <w:pStyle w:val="ConsPlusNormal"/>
              <w:jc w:val="center"/>
            </w:pPr>
            <w:r>
              <w:t>2</w:t>
            </w:r>
          </w:p>
        </w:tc>
        <w:tc>
          <w:tcPr>
            <w:tcW w:w="1304" w:type="dxa"/>
          </w:tcPr>
          <w:p w:rsidR="00CB5603" w:rsidRDefault="00CB5603">
            <w:pPr>
              <w:pStyle w:val="ConsPlusNormal"/>
              <w:jc w:val="center"/>
            </w:pPr>
            <w:r>
              <w:t>3</w:t>
            </w:r>
          </w:p>
        </w:tc>
        <w:tc>
          <w:tcPr>
            <w:tcW w:w="907" w:type="dxa"/>
          </w:tcPr>
          <w:p w:rsidR="00CB5603" w:rsidRDefault="00CB5603">
            <w:pPr>
              <w:pStyle w:val="ConsPlusNormal"/>
              <w:jc w:val="center"/>
            </w:pPr>
            <w:r>
              <w:t>4</w:t>
            </w:r>
          </w:p>
        </w:tc>
        <w:tc>
          <w:tcPr>
            <w:tcW w:w="737" w:type="dxa"/>
          </w:tcPr>
          <w:p w:rsidR="00CB5603" w:rsidRDefault="00CB5603">
            <w:pPr>
              <w:pStyle w:val="ConsPlusNormal"/>
              <w:jc w:val="center"/>
            </w:pPr>
            <w:r>
              <w:t>5</w:t>
            </w:r>
          </w:p>
        </w:tc>
        <w:tc>
          <w:tcPr>
            <w:tcW w:w="905" w:type="dxa"/>
          </w:tcPr>
          <w:p w:rsidR="00CB5603" w:rsidRDefault="00CB5603">
            <w:pPr>
              <w:pStyle w:val="ConsPlusNormal"/>
              <w:jc w:val="center"/>
            </w:pPr>
            <w:r>
              <w:t>6</w:t>
            </w:r>
          </w:p>
        </w:tc>
        <w:tc>
          <w:tcPr>
            <w:tcW w:w="397" w:type="dxa"/>
          </w:tcPr>
          <w:p w:rsidR="00CB5603" w:rsidRDefault="00CB5603">
            <w:pPr>
              <w:pStyle w:val="ConsPlusNormal"/>
              <w:jc w:val="center"/>
            </w:pPr>
            <w:r>
              <w:t>7</w:t>
            </w:r>
          </w:p>
        </w:tc>
        <w:tc>
          <w:tcPr>
            <w:tcW w:w="764" w:type="dxa"/>
          </w:tcPr>
          <w:p w:rsidR="00CB5603" w:rsidRDefault="00CB5603">
            <w:pPr>
              <w:pStyle w:val="ConsPlusNormal"/>
              <w:jc w:val="center"/>
            </w:pPr>
            <w:r>
              <w:t>8</w:t>
            </w:r>
          </w:p>
        </w:tc>
        <w:tc>
          <w:tcPr>
            <w:tcW w:w="510" w:type="dxa"/>
          </w:tcPr>
          <w:p w:rsidR="00CB5603" w:rsidRDefault="00CB5603">
            <w:pPr>
              <w:pStyle w:val="ConsPlusNormal"/>
              <w:jc w:val="center"/>
            </w:pPr>
            <w:r>
              <w:t>9</w:t>
            </w:r>
          </w:p>
        </w:tc>
        <w:tc>
          <w:tcPr>
            <w:tcW w:w="764" w:type="dxa"/>
          </w:tcPr>
          <w:p w:rsidR="00CB5603" w:rsidRDefault="00CB5603">
            <w:pPr>
              <w:pStyle w:val="ConsPlusNormal"/>
              <w:jc w:val="center"/>
            </w:pPr>
            <w:r>
              <w:t>10</w:t>
            </w:r>
          </w:p>
        </w:tc>
        <w:tc>
          <w:tcPr>
            <w:tcW w:w="737" w:type="dxa"/>
          </w:tcPr>
          <w:p w:rsidR="00CB5603" w:rsidRDefault="00CB5603">
            <w:pPr>
              <w:pStyle w:val="ConsPlusNormal"/>
              <w:jc w:val="center"/>
            </w:pPr>
            <w:r>
              <w:t>11</w:t>
            </w:r>
          </w:p>
        </w:tc>
        <w:tc>
          <w:tcPr>
            <w:tcW w:w="737" w:type="dxa"/>
          </w:tcPr>
          <w:p w:rsidR="00CB5603" w:rsidRDefault="00CB5603">
            <w:pPr>
              <w:pStyle w:val="ConsPlusNormal"/>
              <w:jc w:val="center"/>
            </w:pPr>
            <w:r>
              <w:t>12</w:t>
            </w:r>
          </w:p>
        </w:tc>
        <w:tc>
          <w:tcPr>
            <w:tcW w:w="737" w:type="dxa"/>
          </w:tcPr>
          <w:p w:rsidR="00CB5603" w:rsidRDefault="00CB5603">
            <w:pPr>
              <w:pStyle w:val="ConsPlusNormal"/>
              <w:jc w:val="center"/>
            </w:pPr>
            <w:r>
              <w:t>13</w:t>
            </w:r>
          </w:p>
        </w:tc>
        <w:tc>
          <w:tcPr>
            <w:tcW w:w="737" w:type="dxa"/>
          </w:tcPr>
          <w:p w:rsidR="00CB5603" w:rsidRDefault="00CB5603">
            <w:pPr>
              <w:pStyle w:val="ConsPlusNormal"/>
              <w:jc w:val="center"/>
            </w:pPr>
            <w:r>
              <w:t>14</w:t>
            </w:r>
          </w:p>
        </w:tc>
      </w:tr>
      <w:tr w:rsidR="00CB5603">
        <w:tc>
          <w:tcPr>
            <w:tcW w:w="10597" w:type="dxa"/>
            <w:gridSpan w:val="13"/>
          </w:tcPr>
          <w:p w:rsidR="00CB5603" w:rsidRDefault="00CB5603">
            <w:pPr>
              <w:pStyle w:val="ConsPlusNormal"/>
              <w:jc w:val="center"/>
            </w:pPr>
            <w:r>
              <w:t>Цель государственной программы (комплексной программы) Российской Федерации "Наименование" N</w:t>
            </w:r>
          </w:p>
        </w:tc>
        <w:tc>
          <w:tcPr>
            <w:tcW w:w="737" w:type="dxa"/>
          </w:tcPr>
          <w:p w:rsidR="00CB5603" w:rsidRDefault="00CB5603">
            <w:pPr>
              <w:pStyle w:val="ConsPlusNormal"/>
            </w:pPr>
          </w:p>
        </w:tc>
      </w:tr>
      <w:tr w:rsidR="00CB5603">
        <w:tc>
          <w:tcPr>
            <w:tcW w:w="454" w:type="dxa"/>
          </w:tcPr>
          <w:p w:rsidR="00CB5603" w:rsidRDefault="00CB5603">
            <w:pPr>
              <w:pStyle w:val="ConsPlusNormal"/>
              <w:jc w:val="center"/>
            </w:pPr>
            <w:r>
              <w:t>1</w:t>
            </w:r>
          </w:p>
        </w:tc>
        <w:tc>
          <w:tcPr>
            <w:tcW w:w="1644" w:type="dxa"/>
          </w:tcPr>
          <w:p w:rsidR="00CB5603" w:rsidRDefault="00CB5603">
            <w:pPr>
              <w:pStyle w:val="ConsPlusNormal"/>
            </w:pPr>
          </w:p>
        </w:tc>
        <w:tc>
          <w:tcPr>
            <w:tcW w:w="1304" w:type="dxa"/>
          </w:tcPr>
          <w:p w:rsidR="00CB5603" w:rsidRDefault="00CB5603">
            <w:pPr>
              <w:pStyle w:val="ConsPlusNormal"/>
            </w:pPr>
          </w:p>
        </w:tc>
        <w:tc>
          <w:tcPr>
            <w:tcW w:w="907" w:type="dxa"/>
          </w:tcPr>
          <w:p w:rsidR="00CB5603" w:rsidRDefault="00CB5603">
            <w:pPr>
              <w:pStyle w:val="ConsPlusNormal"/>
            </w:pPr>
          </w:p>
        </w:tc>
        <w:tc>
          <w:tcPr>
            <w:tcW w:w="737" w:type="dxa"/>
          </w:tcPr>
          <w:p w:rsidR="00CB5603" w:rsidRDefault="00CB5603">
            <w:pPr>
              <w:pStyle w:val="ConsPlusNormal"/>
            </w:pPr>
          </w:p>
        </w:tc>
        <w:tc>
          <w:tcPr>
            <w:tcW w:w="905" w:type="dxa"/>
          </w:tcPr>
          <w:p w:rsidR="00CB5603" w:rsidRDefault="00CB5603">
            <w:pPr>
              <w:pStyle w:val="ConsPlusNormal"/>
            </w:pPr>
          </w:p>
        </w:tc>
        <w:tc>
          <w:tcPr>
            <w:tcW w:w="397" w:type="dxa"/>
          </w:tcPr>
          <w:p w:rsidR="00CB5603" w:rsidRDefault="00CB5603">
            <w:pPr>
              <w:pStyle w:val="ConsPlusNormal"/>
            </w:pPr>
          </w:p>
        </w:tc>
        <w:tc>
          <w:tcPr>
            <w:tcW w:w="764" w:type="dxa"/>
          </w:tcPr>
          <w:p w:rsidR="00CB5603" w:rsidRDefault="00CB5603">
            <w:pPr>
              <w:pStyle w:val="ConsPlusNormal"/>
            </w:pPr>
          </w:p>
        </w:tc>
        <w:tc>
          <w:tcPr>
            <w:tcW w:w="510" w:type="dxa"/>
          </w:tcPr>
          <w:p w:rsidR="00CB5603" w:rsidRDefault="00CB5603">
            <w:pPr>
              <w:pStyle w:val="ConsPlusNormal"/>
            </w:pPr>
          </w:p>
        </w:tc>
        <w:tc>
          <w:tcPr>
            <w:tcW w:w="764"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r>
      <w:tr w:rsidR="00CB5603">
        <w:tc>
          <w:tcPr>
            <w:tcW w:w="454" w:type="dxa"/>
          </w:tcPr>
          <w:p w:rsidR="00CB5603" w:rsidRDefault="00CB5603">
            <w:pPr>
              <w:pStyle w:val="ConsPlusNormal"/>
              <w:jc w:val="center"/>
            </w:pPr>
            <w:r>
              <w:t>N</w:t>
            </w:r>
          </w:p>
        </w:tc>
        <w:tc>
          <w:tcPr>
            <w:tcW w:w="1644" w:type="dxa"/>
          </w:tcPr>
          <w:p w:rsidR="00CB5603" w:rsidRDefault="00CB5603">
            <w:pPr>
              <w:pStyle w:val="ConsPlusNormal"/>
            </w:pPr>
          </w:p>
        </w:tc>
        <w:tc>
          <w:tcPr>
            <w:tcW w:w="1304" w:type="dxa"/>
          </w:tcPr>
          <w:p w:rsidR="00CB5603" w:rsidRDefault="00CB5603">
            <w:pPr>
              <w:pStyle w:val="ConsPlusNormal"/>
            </w:pPr>
          </w:p>
        </w:tc>
        <w:tc>
          <w:tcPr>
            <w:tcW w:w="907" w:type="dxa"/>
          </w:tcPr>
          <w:p w:rsidR="00CB5603" w:rsidRDefault="00CB5603">
            <w:pPr>
              <w:pStyle w:val="ConsPlusNormal"/>
            </w:pPr>
          </w:p>
        </w:tc>
        <w:tc>
          <w:tcPr>
            <w:tcW w:w="737" w:type="dxa"/>
          </w:tcPr>
          <w:p w:rsidR="00CB5603" w:rsidRDefault="00CB5603">
            <w:pPr>
              <w:pStyle w:val="ConsPlusNormal"/>
            </w:pPr>
          </w:p>
        </w:tc>
        <w:tc>
          <w:tcPr>
            <w:tcW w:w="905" w:type="dxa"/>
          </w:tcPr>
          <w:p w:rsidR="00CB5603" w:rsidRDefault="00CB5603">
            <w:pPr>
              <w:pStyle w:val="ConsPlusNormal"/>
            </w:pPr>
          </w:p>
        </w:tc>
        <w:tc>
          <w:tcPr>
            <w:tcW w:w="397" w:type="dxa"/>
          </w:tcPr>
          <w:p w:rsidR="00CB5603" w:rsidRDefault="00CB5603">
            <w:pPr>
              <w:pStyle w:val="ConsPlusNormal"/>
            </w:pPr>
          </w:p>
        </w:tc>
        <w:tc>
          <w:tcPr>
            <w:tcW w:w="764" w:type="dxa"/>
          </w:tcPr>
          <w:p w:rsidR="00CB5603" w:rsidRDefault="00CB5603">
            <w:pPr>
              <w:pStyle w:val="ConsPlusNormal"/>
            </w:pPr>
          </w:p>
        </w:tc>
        <w:tc>
          <w:tcPr>
            <w:tcW w:w="510" w:type="dxa"/>
          </w:tcPr>
          <w:p w:rsidR="00CB5603" w:rsidRDefault="00CB5603">
            <w:pPr>
              <w:pStyle w:val="ConsPlusNormal"/>
            </w:pPr>
          </w:p>
        </w:tc>
        <w:tc>
          <w:tcPr>
            <w:tcW w:w="764"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B5603">
        <w:tc>
          <w:tcPr>
            <w:tcW w:w="4535" w:type="dxa"/>
          </w:tcPr>
          <w:p w:rsidR="00CB5603" w:rsidRDefault="00CB5603">
            <w:pPr>
              <w:pStyle w:val="ConsPlusNormal"/>
              <w:jc w:val="both"/>
            </w:pPr>
            <w:r>
              <w:t>Сведения о предыдущих единых запросах на изменение</w:t>
            </w:r>
          </w:p>
        </w:tc>
        <w:tc>
          <w:tcPr>
            <w:tcW w:w="4535" w:type="dxa"/>
          </w:tcPr>
          <w:p w:rsidR="00CB5603" w:rsidRDefault="00CB5603">
            <w:pPr>
              <w:pStyle w:val="ConsPlusNormal"/>
            </w:pPr>
          </w:p>
        </w:tc>
      </w:tr>
      <w:tr w:rsidR="00CB5603">
        <w:tc>
          <w:tcPr>
            <w:tcW w:w="4535" w:type="dxa"/>
          </w:tcPr>
          <w:p w:rsidR="00CB5603" w:rsidRDefault="00CB5603">
            <w:pPr>
              <w:pStyle w:val="ConsPlusNormal"/>
              <w:jc w:val="both"/>
            </w:pPr>
            <w:r>
              <w:t>Взаимосвязанные единые запросы на изменение</w:t>
            </w:r>
          </w:p>
        </w:tc>
        <w:tc>
          <w:tcPr>
            <w:tcW w:w="4535" w:type="dxa"/>
          </w:tcPr>
          <w:p w:rsidR="00CB5603" w:rsidRDefault="00CB5603">
            <w:pPr>
              <w:pStyle w:val="ConsPlusNormal"/>
            </w:pPr>
          </w:p>
        </w:tc>
      </w:tr>
      <w:tr w:rsidR="00CB5603">
        <w:tc>
          <w:tcPr>
            <w:tcW w:w="4535" w:type="dxa"/>
          </w:tcPr>
          <w:p w:rsidR="00CB5603" w:rsidRDefault="00CB5603">
            <w:pPr>
              <w:pStyle w:val="ConsPlusNormal"/>
              <w:jc w:val="both"/>
            </w:pPr>
            <w:r>
              <w:t>Причины и обоснование необходимости изменений</w:t>
            </w:r>
          </w:p>
        </w:tc>
        <w:tc>
          <w:tcPr>
            <w:tcW w:w="4535" w:type="dxa"/>
          </w:tcPr>
          <w:p w:rsidR="00CB5603" w:rsidRDefault="00CB5603">
            <w:pPr>
              <w:pStyle w:val="ConsPlusNormal"/>
            </w:pPr>
          </w:p>
        </w:tc>
      </w:tr>
      <w:tr w:rsidR="00CB5603">
        <w:tc>
          <w:tcPr>
            <w:tcW w:w="4535"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535"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2.1. Изменение аналитических (сквозных) показателей</w:t>
      </w:r>
    </w:p>
    <w:p w:rsidR="00CB5603" w:rsidRDefault="00CB5603">
      <w:pPr>
        <w:pStyle w:val="ConsPlusNormal"/>
        <w:jc w:val="center"/>
      </w:pPr>
      <w:r>
        <w:t>социально-экономического развития Российской Федерации</w:t>
      </w:r>
    </w:p>
    <w:p w:rsidR="00CB5603" w:rsidRDefault="00CB5603">
      <w:pPr>
        <w:pStyle w:val="ConsPlusNormal"/>
        <w:jc w:val="center"/>
      </w:pPr>
      <w:r>
        <w:t>и обеспечения национальной безопасности Российской Федерации</w:t>
      </w:r>
    </w:p>
    <w:p w:rsidR="00CB5603" w:rsidRDefault="00CB5603">
      <w:pPr>
        <w:pStyle w:val="ConsPlusNormal"/>
        <w:jc w:val="center"/>
      </w:pPr>
      <w:r>
        <w:t>в рамках государственной программы (комплексной программы)</w:t>
      </w:r>
    </w:p>
    <w:p w:rsidR="00CB5603" w:rsidRDefault="00CB5603">
      <w:pPr>
        <w:pStyle w:val="ConsPlusNormal"/>
        <w:jc w:val="center"/>
      </w:pPr>
      <w:r>
        <w:t>Российской Федерации</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01"/>
        <w:gridCol w:w="1417"/>
        <w:gridCol w:w="1191"/>
        <w:gridCol w:w="1304"/>
        <w:gridCol w:w="340"/>
        <w:gridCol w:w="737"/>
        <w:gridCol w:w="398"/>
        <w:gridCol w:w="789"/>
        <w:gridCol w:w="794"/>
        <w:gridCol w:w="1474"/>
        <w:gridCol w:w="737"/>
      </w:tblGrid>
      <w:tr w:rsidR="00CB5603">
        <w:tc>
          <w:tcPr>
            <w:tcW w:w="454" w:type="dxa"/>
            <w:vMerge w:val="restart"/>
          </w:tcPr>
          <w:p w:rsidR="00CB5603" w:rsidRDefault="00CB5603">
            <w:pPr>
              <w:pStyle w:val="ConsPlusNormal"/>
              <w:jc w:val="center"/>
            </w:pPr>
            <w:r>
              <w:lastRenderedPageBreak/>
              <w:t>N п/п</w:t>
            </w:r>
          </w:p>
        </w:tc>
        <w:tc>
          <w:tcPr>
            <w:tcW w:w="1701" w:type="dxa"/>
            <w:vMerge w:val="restart"/>
          </w:tcPr>
          <w:p w:rsidR="00CB5603" w:rsidRDefault="00CB5603">
            <w:pPr>
              <w:pStyle w:val="ConsPlusNormal"/>
              <w:jc w:val="center"/>
            </w:pPr>
            <w:r>
              <w:t>Наименование показателя</w:t>
            </w:r>
          </w:p>
        </w:tc>
        <w:tc>
          <w:tcPr>
            <w:tcW w:w="1417" w:type="dxa"/>
            <w:vMerge w:val="restart"/>
          </w:tcPr>
          <w:p w:rsidR="00CB5603" w:rsidRDefault="00CB5603">
            <w:pPr>
              <w:pStyle w:val="ConsPlusNormal"/>
              <w:jc w:val="center"/>
            </w:pPr>
            <w:r>
              <w:t xml:space="preserve">Единица измерения (по </w:t>
            </w:r>
            <w:hyperlink r:id="rId114">
              <w:r>
                <w:rPr>
                  <w:color w:val="0000FF"/>
                </w:rPr>
                <w:t>ОКЕИ</w:t>
              </w:r>
            </w:hyperlink>
            <w:r>
              <w:t>)</w:t>
            </w:r>
          </w:p>
        </w:tc>
        <w:tc>
          <w:tcPr>
            <w:tcW w:w="1191" w:type="dxa"/>
            <w:vMerge w:val="restart"/>
          </w:tcPr>
          <w:p w:rsidR="00CB5603" w:rsidRDefault="00CB5603">
            <w:pPr>
              <w:pStyle w:val="ConsPlusNormal"/>
              <w:jc w:val="center"/>
            </w:pPr>
            <w:r>
              <w:t>Базовое значение</w:t>
            </w:r>
          </w:p>
        </w:tc>
        <w:tc>
          <w:tcPr>
            <w:tcW w:w="1304" w:type="dxa"/>
            <w:vMerge w:val="restart"/>
          </w:tcPr>
          <w:p w:rsidR="00CB5603" w:rsidRDefault="00CB5603">
            <w:pPr>
              <w:pStyle w:val="ConsPlusNormal"/>
              <w:jc w:val="center"/>
            </w:pPr>
            <w:r>
              <w:t>Год базового значения</w:t>
            </w:r>
          </w:p>
        </w:tc>
        <w:tc>
          <w:tcPr>
            <w:tcW w:w="2264" w:type="dxa"/>
            <w:gridSpan w:val="4"/>
          </w:tcPr>
          <w:p w:rsidR="00CB5603" w:rsidRDefault="00CB5603">
            <w:pPr>
              <w:pStyle w:val="ConsPlusNormal"/>
              <w:jc w:val="center"/>
            </w:pPr>
            <w:r>
              <w:t>Значения показателей по годам</w:t>
            </w:r>
          </w:p>
        </w:tc>
        <w:tc>
          <w:tcPr>
            <w:tcW w:w="794" w:type="dxa"/>
            <w:vMerge w:val="restart"/>
          </w:tcPr>
          <w:p w:rsidR="00CB5603" w:rsidRDefault="00CB5603">
            <w:pPr>
              <w:pStyle w:val="ConsPlusNormal"/>
              <w:jc w:val="center"/>
            </w:pPr>
            <w:r>
              <w:t>Документ</w:t>
            </w:r>
          </w:p>
        </w:tc>
        <w:tc>
          <w:tcPr>
            <w:tcW w:w="1474" w:type="dxa"/>
            <w:vMerge w:val="restart"/>
          </w:tcPr>
          <w:p w:rsidR="00CB5603" w:rsidRDefault="00CB5603">
            <w:pPr>
              <w:pStyle w:val="ConsPlusNormal"/>
              <w:jc w:val="center"/>
            </w:pPr>
            <w:r>
              <w:t>Ответственный за достижение показателя</w:t>
            </w:r>
          </w:p>
        </w:tc>
        <w:tc>
          <w:tcPr>
            <w:tcW w:w="737" w:type="dxa"/>
            <w:vMerge w:val="restart"/>
          </w:tcPr>
          <w:p w:rsidR="00CB5603" w:rsidRDefault="00CB5603">
            <w:pPr>
              <w:pStyle w:val="ConsPlusNormal"/>
              <w:jc w:val="center"/>
            </w:pPr>
            <w:r>
              <w:t>Тип изменения</w:t>
            </w:r>
          </w:p>
        </w:tc>
      </w:tr>
      <w:tr w:rsidR="00CB5603">
        <w:tc>
          <w:tcPr>
            <w:tcW w:w="454" w:type="dxa"/>
            <w:vMerge/>
          </w:tcPr>
          <w:p w:rsidR="00CB5603" w:rsidRDefault="00CB5603">
            <w:pPr>
              <w:pStyle w:val="ConsPlusNormal"/>
            </w:pPr>
          </w:p>
        </w:tc>
        <w:tc>
          <w:tcPr>
            <w:tcW w:w="1701" w:type="dxa"/>
            <w:vMerge/>
          </w:tcPr>
          <w:p w:rsidR="00CB5603" w:rsidRDefault="00CB5603">
            <w:pPr>
              <w:pStyle w:val="ConsPlusNormal"/>
            </w:pPr>
          </w:p>
        </w:tc>
        <w:tc>
          <w:tcPr>
            <w:tcW w:w="1417" w:type="dxa"/>
            <w:vMerge/>
          </w:tcPr>
          <w:p w:rsidR="00CB5603" w:rsidRDefault="00CB5603">
            <w:pPr>
              <w:pStyle w:val="ConsPlusNormal"/>
            </w:pPr>
          </w:p>
        </w:tc>
        <w:tc>
          <w:tcPr>
            <w:tcW w:w="1191" w:type="dxa"/>
            <w:vMerge/>
          </w:tcPr>
          <w:p w:rsidR="00CB5603" w:rsidRDefault="00CB5603">
            <w:pPr>
              <w:pStyle w:val="ConsPlusNormal"/>
            </w:pPr>
          </w:p>
        </w:tc>
        <w:tc>
          <w:tcPr>
            <w:tcW w:w="1304" w:type="dxa"/>
            <w:vMerge/>
          </w:tcPr>
          <w:p w:rsidR="00CB5603" w:rsidRDefault="00CB5603">
            <w:pPr>
              <w:pStyle w:val="ConsPlusNormal"/>
            </w:pPr>
          </w:p>
        </w:tc>
        <w:tc>
          <w:tcPr>
            <w:tcW w:w="340" w:type="dxa"/>
          </w:tcPr>
          <w:p w:rsidR="00CB5603" w:rsidRDefault="00CB5603">
            <w:pPr>
              <w:pStyle w:val="ConsPlusNormal"/>
              <w:jc w:val="center"/>
            </w:pPr>
            <w:r>
              <w:t>N</w:t>
            </w:r>
          </w:p>
        </w:tc>
        <w:tc>
          <w:tcPr>
            <w:tcW w:w="737" w:type="dxa"/>
          </w:tcPr>
          <w:p w:rsidR="00CB5603" w:rsidRDefault="00CB5603">
            <w:pPr>
              <w:pStyle w:val="ConsPlusNormal"/>
              <w:jc w:val="center"/>
            </w:pPr>
            <w:r>
              <w:t>N + 1</w:t>
            </w:r>
          </w:p>
        </w:tc>
        <w:tc>
          <w:tcPr>
            <w:tcW w:w="398" w:type="dxa"/>
          </w:tcPr>
          <w:p w:rsidR="00CB5603" w:rsidRDefault="00CB5603">
            <w:pPr>
              <w:pStyle w:val="ConsPlusNormal"/>
              <w:jc w:val="center"/>
            </w:pPr>
            <w:r>
              <w:t>...</w:t>
            </w:r>
          </w:p>
        </w:tc>
        <w:tc>
          <w:tcPr>
            <w:tcW w:w="789" w:type="dxa"/>
          </w:tcPr>
          <w:p w:rsidR="00CB5603" w:rsidRDefault="00CB5603">
            <w:pPr>
              <w:pStyle w:val="ConsPlusNormal"/>
              <w:jc w:val="center"/>
            </w:pPr>
            <w:r>
              <w:t>N + n</w:t>
            </w:r>
          </w:p>
        </w:tc>
        <w:tc>
          <w:tcPr>
            <w:tcW w:w="794" w:type="dxa"/>
            <w:vMerge/>
          </w:tcPr>
          <w:p w:rsidR="00CB5603" w:rsidRDefault="00CB5603">
            <w:pPr>
              <w:pStyle w:val="ConsPlusNormal"/>
            </w:pPr>
          </w:p>
        </w:tc>
        <w:tc>
          <w:tcPr>
            <w:tcW w:w="1474" w:type="dxa"/>
            <w:vMerge/>
          </w:tcPr>
          <w:p w:rsidR="00CB5603" w:rsidRDefault="00CB5603">
            <w:pPr>
              <w:pStyle w:val="ConsPlusNormal"/>
            </w:pPr>
          </w:p>
        </w:tc>
        <w:tc>
          <w:tcPr>
            <w:tcW w:w="737" w:type="dxa"/>
            <w:vMerge/>
          </w:tcPr>
          <w:p w:rsidR="00CB5603" w:rsidRDefault="00CB5603">
            <w:pPr>
              <w:pStyle w:val="ConsPlusNormal"/>
            </w:pPr>
          </w:p>
        </w:tc>
      </w:tr>
      <w:tr w:rsidR="00CB5603">
        <w:tc>
          <w:tcPr>
            <w:tcW w:w="454" w:type="dxa"/>
          </w:tcPr>
          <w:p w:rsidR="00CB5603" w:rsidRDefault="00CB5603">
            <w:pPr>
              <w:pStyle w:val="ConsPlusNormal"/>
              <w:jc w:val="center"/>
            </w:pPr>
            <w:r>
              <w:t>1</w:t>
            </w:r>
          </w:p>
        </w:tc>
        <w:tc>
          <w:tcPr>
            <w:tcW w:w="1701" w:type="dxa"/>
          </w:tcPr>
          <w:p w:rsidR="00CB5603" w:rsidRDefault="00CB5603">
            <w:pPr>
              <w:pStyle w:val="ConsPlusNormal"/>
              <w:jc w:val="center"/>
            </w:pPr>
            <w:r>
              <w:t>2</w:t>
            </w:r>
          </w:p>
        </w:tc>
        <w:tc>
          <w:tcPr>
            <w:tcW w:w="1417" w:type="dxa"/>
          </w:tcPr>
          <w:p w:rsidR="00CB5603" w:rsidRDefault="00CB5603">
            <w:pPr>
              <w:pStyle w:val="ConsPlusNormal"/>
              <w:jc w:val="center"/>
            </w:pPr>
            <w:r>
              <w:t>3</w:t>
            </w:r>
          </w:p>
        </w:tc>
        <w:tc>
          <w:tcPr>
            <w:tcW w:w="1191" w:type="dxa"/>
          </w:tcPr>
          <w:p w:rsidR="00CB5603" w:rsidRDefault="00CB5603">
            <w:pPr>
              <w:pStyle w:val="ConsPlusNormal"/>
              <w:jc w:val="center"/>
            </w:pPr>
            <w:r>
              <w:t>4</w:t>
            </w:r>
          </w:p>
        </w:tc>
        <w:tc>
          <w:tcPr>
            <w:tcW w:w="1304" w:type="dxa"/>
          </w:tcPr>
          <w:p w:rsidR="00CB5603" w:rsidRDefault="00CB5603">
            <w:pPr>
              <w:pStyle w:val="ConsPlusNormal"/>
              <w:jc w:val="center"/>
            </w:pPr>
            <w:r>
              <w:t>5</w:t>
            </w:r>
          </w:p>
        </w:tc>
        <w:tc>
          <w:tcPr>
            <w:tcW w:w="340" w:type="dxa"/>
          </w:tcPr>
          <w:p w:rsidR="00CB5603" w:rsidRDefault="00CB5603">
            <w:pPr>
              <w:pStyle w:val="ConsPlusNormal"/>
              <w:jc w:val="center"/>
            </w:pPr>
            <w:r>
              <w:t>6</w:t>
            </w:r>
          </w:p>
        </w:tc>
        <w:tc>
          <w:tcPr>
            <w:tcW w:w="737" w:type="dxa"/>
          </w:tcPr>
          <w:p w:rsidR="00CB5603" w:rsidRDefault="00CB5603">
            <w:pPr>
              <w:pStyle w:val="ConsPlusNormal"/>
              <w:jc w:val="center"/>
            </w:pPr>
            <w:r>
              <w:t>7</w:t>
            </w:r>
          </w:p>
        </w:tc>
        <w:tc>
          <w:tcPr>
            <w:tcW w:w="398" w:type="dxa"/>
          </w:tcPr>
          <w:p w:rsidR="00CB5603" w:rsidRDefault="00CB5603">
            <w:pPr>
              <w:pStyle w:val="ConsPlusNormal"/>
              <w:jc w:val="center"/>
            </w:pPr>
            <w:r>
              <w:t>8</w:t>
            </w:r>
          </w:p>
        </w:tc>
        <w:tc>
          <w:tcPr>
            <w:tcW w:w="789" w:type="dxa"/>
          </w:tcPr>
          <w:p w:rsidR="00CB5603" w:rsidRDefault="00CB5603">
            <w:pPr>
              <w:pStyle w:val="ConsPlusNormal"/>
              <w:jc w:val="center"/>
            </w:pPr>
            <w:r>
              <w:t>9</w:t>
            </w:r>
          </w:p>
        </w:tc>
        <w:tc>
          <w:tcPr>
            <w:tcW w:w="794" w:type="dxa"/>
          </w:tcPr>
          <w:p w:rsidR="00CB5603" w:rsidRDefault="00CB5603">
            <w:pPr>
              <w:pStyle w:val="ConsPlusNormal"/>
              <w:jc w:val="center"/>
            </w:pPr>
            <w:r>
              <w:t>10</w:t>
            </w:r>
          </w:p>
        </w:tc>
        <w:tc>
          <w:tcPr>
            <w:tcW w:w="1474" w:type="dxa"/>
          </w:tcPr>
          <w:p w:rsidR="00CB5603" w:rsidRDefault="00CB5603">
            <w:pPr>
              <w:pStyle w:val="ConsPlusNormal"/>
              <w:jc w:val="center"/>
            </w:pPr>
            <w:r>
              <w:t>11</w:t>
            </w:r>
          </w:p>
        </w:tc>
        <w:tc>
          <w:tcPr>
            <w:tcW w:w="737" w:type="dxa"/>
          </w:tcPr>
          <w:p w:rsidR="00CB5603" w:rsidRDefault="00CB5603">
            <w:pPr>
              <w:pStyle w:val="ConsPlusNormal"/>
              <w:jc w:val="center"/>
            </w:pPr>
            <w:r>
              <w:t>12</w:t>
            </w:r>
          </w:p>
        </w:tc>
      </w:tr>
      <w:tr w:rsidR="00CB5603">
        <w:tc>
          <w:tcPr>
            <w:tcW w:w="454" w:type="dxa"/>
          </w:tcPr>
          <w:p w:rsidR="00CB5603" w:rsidRDefault="00CB5603">
            <w:pPr>
              <w:pStyle w:val="ConsPlusNormal"/>
              <w:jc w:val="center"/>
            </w:pPr>
            <w:r>
              <w:t>1</w:t>
            </w:r>
          </w:p>
        </w:tc>
        <w:tc>
          <w:tcPr>
            <w:tcW w:w="1701" w:type="dxa"/>
          </w:tcPr>
          <w:p w:rsidR="00CB5603" w:rsidRDefault="00CB5603">
            <w:pPr>
              <w:pStyle w:val="ConsPlusNormal"/>
            </w:pP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340" w:type="dxa"/>
          </w:tcPr>
          <w:p w:rsidR="00CB5603" w:rsidRDefault="00CB5603">
            <w:pPr>
              <w:pStyle w:val="ConsPlusNormal"/>
            </w:pPr>
          </w:p>
        </w:tc>
        <w:tc>
          <w:tcPr>
            <w:tcW w:w="737" w:type="dxa"/>
          </w:tcPr>
          <w:p w:rsidR="00CB5603" w:rsidRDefault="00CB5603">
            <w:pPr>
              <w:pStyle w:val="ConsPlusNormal"/>
            </w:pPr>
          </w:p>
        </w:tc>
        <w:tc>
          <w:tcPr>
            <w:tcW w:w="398" w:type="dxa"/>
          </w:tcPr>
          <w:p w:rsidR="00CB5603" w:rsidRDefault="00CB5603">
            <w:pPr>
              <w:pStyle w:val="ConsPlusNormal"/>
            </w:pPr>
          </w:p>
        </w:tc>
        <w:tc>
          <w:tcPr>
            <w:tcW w:w="789" w:type="dxa"/>
          </w:tcPr>
          <w:p w:rsidR="00CB5603" w:rsidRDefault="00CB5603">
            <w:pPr>
              <w:pStyle w:val="ConsPlusNormal"/>
            </w:pPr>
          </w:p>
        </w:tc>
        <w:tc>
          <w:tcPr>
            <w:tcW w:w="794" w:type="dxa"/>
          </w:tcPr>
          <w:p w:rsidR="00CB5603" w:rsidRDefault="00CB5603">
            <w:pPr>
              <w:pStyle w:val="ConsPlusNormal"/>
            </w:pPr>
          </w:p>
        </w:tc>
        <w:tc>
          <w:tcPr>
            <w:tcW w:w="1474" w:type="dxa"/>
          </w:tcPr>
          <w:p w:rsidR="00CB5603" w:rsidRDefault="00CB5603">
            <w:pPr>
              <w:pStyle w:val="ConsPlusNormal"/>
            </w:pPr>
          </w:p>
        </w:tc>
        <w:tc>
          <w:tcPr>
            <w:tcW w:w="737" w:type="dxa"/>
          </w:tcPr>
          <w:p w:rsidR="00CB5603" w:rsidRDefault="00CB5603">
            <w:pPr>
              <w:pStyle w:val="ConsPlusNormal"/>
            </w:pPr>
          </w:p>
        </w:tc>
      </w:tr>
      <w:tr w:rsidR="00CB5603">
        <w:tc>
          <w:tcPr>
            <w:tcW w:w="454" w:type="dxa"/>
          </w:tcPr>
          <w:p w:rsidR="00CB5603" w:rsidRDefault="00CB5603">
            <w:pPr>
              <w:pStyle w:val="ConsPlusNormal"/>
              <w:jc w:val="center"/>
            </w:pPr>
            <w:r>
              <w:t>N</w:t>
            </w:r>
          </w:p>
        </w:tc>
        <w:tc>
          <w:tcPr>
            <w:tcW w:w="1701" w:type="dxa"/>
          </w:tcPr>
          <w:p w:rsidR="00CB5603" w:rsidRDefault="00CB5603">
            <w:pPr>
              <w:pStyle w:val="ConsPlusNormal"/>
            </w:pPr>
          </w:p>
        </w:tc>
        <w:tc>
          <w:tcPr>
            <w:tcW w:w="1417" w:type="dxa"/>
          </w:tcPr>
          <w:p w:rsidR="00CB5603" w:rsidRDefault="00CB5603">
            <w:pPr>
              <w:pStyle w:val="ConsPlusNormal"/>
            </w:pPr>
          </w:p>
        </w:tc>
        <w:tc>
          <w:tcPr>
            <w:tcW w:w="1191" w:type="dxa"/>
          </w:tcPr>
          <w:p w:rsidR="00CB5603" w:rsidRDefault="00CB5603">
            <w:pPr>
              <w:pStyle w:val="ConsPlusNormal"/>
            </w:pPr>
          </w:p>
        </w:tc>
        <w:tc>
          <w:tcPr>
            <w:tcW w:w="1304" w:type="dxa"/>
          </w:tcPr>
          <w:p w:rsidR="00CB5603" w:rsidRDefault="00CB5603">
            <w:pPr>
              <w:pStyle w:val="ConsPlusNormal"/>
            </w:pPr>
          </w:p>
        </w:tc>
        <w:tc>
          <w:tcPr>
            <w:tcW w:w="340" w:type="dxa"/>
          </w:tcPr>
          <w:p w:rsidR="00CB5603" w:rsidRDefault="00CB5603">
            <w:pPr>
              <w:pStyle w:val="ConsPlusNormal"/>
            </w:pPr>
          </w:p>
        </w:tc>
        <w:tc>
          <w:tcPr>
            <w:tcW w:w="737" w:type="dxa"/>
          </w:tcPr>
          <w:p w:rsidR="00CB5603" w:rsidRDefault="00CB5603">
            <w:pPr>
              <w:pStyle w:val="ConsPlusNormal"/>
            </w:pPr>
          </w:p>
        </w:tc>
        <w:tc>
          <w:tcPr>
            <w:tcW w:w="398" w:type="dxa"/>
          </w:tcPr>
          <w:p w:rsidR="00CB5603" w:rsidRDefault="00CB5603">
            <w:pPr>
              <w:pStyle w:val="ConsPlusNormal"/>
            </w:pPr>
          </w:p>
        </w:tc>
        <w:tc>
          <w:tcPr>
            <w:tcW w:w="789" w:type="dxa"/>
          </w:tcPr>
          <w:p w:rsidR="00CB5603" w:rsidRDefault="00CB5603">
            <w:pPr>
              <w:pStyle w:val="ConsPlusNormal"/>
            </w:pPr>
          </w:p>
        </w:tc>
        <w:tc>
          <w:tcPr>
            <w:tcW w:w="794" w:type="dxa"/>
          </w:tcPr>
          <w:p w:rsidR="00CB5603" w:rsidRDefault="00CB5603">
            <w:pPr>
              <w:pStyle w:val="ConsPlusNormal"/>
            </w:pPr>
          </w:p>
        </w:tc>
        <w:tc>
          <w:tcPr>
            <w:tcW w:w="1474" w:type="dxa"/>
          </w:tcPr>
          <w:p w:rsidR="00CB5603" w:rsidRDefault="00CB5603">
            <w:pPr>
              <w:pStyle w:val="ConsPlusNormal"/>
            </w:pPr>
          </w:p>
        </w:tc>
        <w:tc>
          <w:tcPr>
            <w:tcW w:w="737"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B5603">
        <w:tc>
          <w:tcPr>
            <w:tcW w:w="4535" w:type="dxa"/>
          </w:tcPr>
          <w:p w:rsidR="00CB5603" w:rsidRDefault="00CB5603">
            <w:pPr>
              <w:pStyle w:val="ConsPlusNormal"/>
              <w:jc w:val="both"/>
            </w:pPr>
            <w:r>
              <w:t>Сведения о предыдущих единых запросах на изменение</w:t>
            </w:r>
          </w:p>
        </w:tc>
        <w:tc>
          <w:tcPr>
            <w:tcW w:w="4535" w:type="dxa"/>
          </w:tcPr>
          <w:p w:rsidR="00CB5603" w:rsidRDefault="00CB5603">
            <w:pPr>
              <w:pStyle w:val="ConsPlusNormal"/>
            </w:pPr>
          </w:p>
        </w:tc>
      </w:tr>
      <w:tr w:rsidR="00CB5603">
        <w:tc>
          <w:tcPr>
            <w:tcW w:w="4535" w:type="dxa"/>
          </w:tcPr>
          <w:p w:rsidR="00CB5603" w:rsidRDefault="00CB5603">
            <w:pPr>
              <w:pStyle w:val="ConsPlusNormal"/>
              <w:jc w:val="both"/>
            </w:pPr>
            <w:r>
              <w:t>Взаимосвязанные единые запросы на изменение</w:t>
            </w:r>
          </w:p>
        </w:tc>
        <w:tc>
          <w:tcPr>
            <w:tcW w:w="4535" w:type="dxa"/>
          </w:tcPr>
          <w:p w:rsidR="00CB5603" w:rsidRDefault="00CB5603">
            <w:pPr>
              <w:pStyle w:val="ConsPlusNormal"/>
            </w:pPr>
          </w:p>
        </w:tc>
      </w:tr>
      <w:tr w:rsidR="00CB5603">
        <w:tc>
          <w:tcPr>
            <w:tcW w:w="4535" w:type="dxa"/>
          </w:tcPr>
          <w:p w:rsidR="00CB5603" w:rsidRDefault="00CB5603">
            <w:pPr>
              <w:pStyle w:val="ConsPlusNormal"/>
              <w:jc w:val="both"/>
            </w:pPr>
            <w:r>
              <w:t>Причины и обоснование необходимости изменений</w:t>
            </w:r>
          </w:p>
        </w:tc>
        <w:tc>
          <w:tcPr>
            <w:tcW w:w="4535" w:type="dxa"/>
          </w:tcPr>
          <w:p w:rsidR="00CB5603" w:rsidRDefault="00CB5603">
            <w:pPr>
              <w:pStyle w:val="ConsPlusNormal"/>
            </w:pPr>
          </w:p>
        </w:tc>
      </w:tr>
      <w:tr w:rsidR="00CB5603">
        <w:tc>
          <w:tcPr>
            <w:tcW w:w="4535"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535"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3. Изменение структуры государственной программы</w:t>
      </w:r>
    </w:p>
    <w:p w:rsidR="00CB5603" w:rsidRDefault="00CB5603">
      <w:pPr>
        <w:pStyle w:val="ConsPlusNormal"/>
        <w:jc w:val="center"/>
      </w:pPr>
      <w:r>
        <w:t>(комплексной программы) 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38"/>
        <w:gridCol w:w="850"/>
        <w:gridCol w:w="1587"/>
        <w:gridCol w:w="1814"/>
        <w:gridCol w:w="1814"/>
      </w:tblGrid>
      <w:tr w:rsidR="00CB5603">
        <w:tc>
          <w:tcPr>
            <w:tcW w:w="567" w:type="dxa"/>
          </w:tcPr>
          <w:p w:rsidR="00CB5603" w:rsidRDefault="00CB5603">
            <w:pPr>
              <w:pStyle w:val="ConsPlusNormal"/>
              <w:jc w:val="center"/>
            </w:pPr>
            <w:r>
              <w:t>N п/п</w:t>
            </w:r>
          </w:p>
        </w:tc>
        <w:tc>
          <w:tcPr>
            <w:tcW w:w="2438" w:type="dxa"/>
          </w:tcPr>
          <w:p w:rsidR="00CB5603" w:rsidRDefault="00CB5603">
            <w:pPr>
              <w:pStyle w:val="ConsPlusNormal"/>
              <w:jc w:val="center"/>
            </w:pPr>
            <w:r>
              <w:t>Задачи структурного элемента</w:t>
            </w:r>
          </w:p>
        </w:tc>
        <w:tc>
          <w:tcPr>
            <w:tcW w:w="2437" w:type="dxa"/>
            <w:gridSpan w:val="2"/>
          </w:tcPr>
          <w:p w:rsidR="00CB5603" w:rsidRDefault="00CB5603">
            <w:pPr>
              <w:pStyle w:val="ConsPlusNormal"/>
              <w:jc w:val="center"/>
            </w:pPr>
            <w:r>
              <w:t>Краткое описание ожидаемых эффектов от реализации задачи структурного элемента</w:t>
            </w:r>
          </w:p>
        </w:tc>
        <w:tc>
          <w:tcPr>
            <w:tcW w:w="1814" w:type="dxa"/>
          </w:tcPr>
          <w:p w:rsidR="00CB5603" w:rsidRDefault="00CB5603">
            <w:pPr>
              <w:pStyle w:val="ConsPlusNormal"/>
              <w:jc w:val="center"/>
            </w:pPr>
            <w:r>
              <w:t>Связь с показателями</w:t>
            </w:r>
          </w:p>
        </w:tc>
        <w:tc>
          <w:tcPr>
            <w:tcW w:w="1814" w:type="dxa"/>
          </w:tcPr>
          <w:p w:rsidR="00CB5603" w:rsidRDefault="00CB5603">
            <w:pPr>
              <w:pStyle w:val="ConsPlusNormal"/>
              <w:jc w:val="center"/>
            </w:pPr>
            <w:r>
              <w:t>Тип изменения</w:t>
            </w:r>
          </w:p>
        </w:tc>
      </w:tr>
      <w:tr w:rsidR="00CB5603">
        <w:tc>
          <w:tcPr>
            <w:tcW w:w="567" w:type="dxa"/>
          </w:tcPr>
          <w:p w:rsidR="00CB5603" w:rsidRDefault="00CB5603">
            <w:pPr>
              <w:pStyle w:val="ConsPlusNormal"/>
              <w:jc w:val="center"/>
            </w:pPr>
            <w:r>
              <w:t>1</w:t>
            </w:r>
          </w:p>
        </w:tc>
        <w:tc>
          <w:tcPr>
            <w:tcW w:w="2438" w:type="dxa"/>
          </w:tcPr>
          <w:p w:rsidR="00CB5603" w:rsidRDefault="00CB5603">
            <w:pPr>
              <w:pStyle w:val="ConsPlusNormal"/>
              <w:jc w:val="center"/>
            </w:pPr>
            <w:r>
              <w:t>2</w:t>
            </w:r>
          </w:p>
        </w:tc>
        <w:tc>
          <w:tcPr>
            <w:tcW w:w="2437" w:type="dxa"/>
            <w:gridSpan w:val="2"/>
          </w:tcPr>
          <w:p w:rsidR="00CB5603" w:rsidRDefault="00CB5603">
            <w:pPr>
              <w:pStyle w:val="ConsPlusNormal"/>
              <w:jc w:val="center"/>
            </w:pPr>
            <w:r>
              <w:t>3</w:t>
            </w:r>
          </w:p>
        </w:tc>
        <w:tc>
          <w:tcPr>
            <w:tcW w:w="1814" w:type="dxa"/>
          </w:tcPr>
          <w:p w:rsidR="00CB5603" w:rsidRDefault="00CB5603">
            <w:pPr>
              <w:pStyle w:val="ConsPlusNormal"/>
              <w:jc w:val="center"/>
            </w:pPr>
            <w:r>
              <w:t>4</w:t>
            </w:r>
          </w:p>
        </w:tc>
        <w:tc>
          <w:tcPr>
            <w:tcW w:w="1814" w:type="dxa"/>
          </w:tcPr>
          <w:p w:rsidR="00CB5603" w:rsidRDefault="00CB5603">
            <w:pPr>
              <w:pStyle w:val="ConsPlusNormal"/>
              <w:jc w:val="center"/>
            </w:pPr>
            <w:r>
              <w:t>5</w:t>
            </w:r>
          </w:p>
        </w:tc>
      </w:tr>
      <w:tr w:rsidR="00CB5603">
        <w:tc>
          <w:tcPr>
            <w:tcW w:w="567" w:type="dxa"/>
            <w:vAlign w:val="center"/>
          </w:tcPr>
          <w:p w:rsidR="00CB5603" w:rsidRDefault="00CB5603">
            <w:pPr>
              <w:pStyle w:val="ConsPlusNormal"/>
            </w:pPr>
            <w:r>
              <w:t>1</w:t>
            </w:r>
          </w:p>
        </w:tc>
        <w:tc>
          <w:tcPr>
            <w:tcW w:w="6689" w:type="dxa"/>
            <w:gridSpan w:val="4"/>
            <w:vAlign w:val="center"/>
          </w:tcPr>
          <w:p w:rsidR="00CB5603" w:rsidRDefault="00CB5603">
            <w:pPr>
              <w:pStyle w:val="ConsPlusNormal"/>
              <w:jc w:val="center"/>
            </w:pPr>
            <w:r>
              <w:t>Федеральный проект "Наименование"</w:t>
            </w:r>
          </w:p>
          <w:p w:rsidR="00CB5603" w:rsidRDefault="00CB5603">
            <w:pPr>
              <w:pStyle w:val="ConsPlusNormal"/>
              <w:jc w:val="center"/>
            </w:pPr>
            <w:r>
              <w:t>(Ф.И.О. куратора)</w:t>
            </w: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p>
        </w:tc>
        <w:tc>
          <w:tcPr>
            <w:tcW w:w="3288" w:type="dxa"/>
            <w:gridSpan w:val="2"/>
            <w:vAlign w:val="center"/>
          </w:tcPr>
          <w:p w:rsidR="00CB5603" w:rsidRDefault="00CB5603">
            <w:pPr>
              <w:pStyle w:val="ConsPlusNormal"/>
              <w:jc w:val="center"/>
            </w:pPr>
            <w:r>
              <w:t>Ответственный за реализацию (наименование ФОИВ (организации)</w:t>
            </w:r>
          </w:p>
        </w:tc>
        <w:tc>
          <w:tcPr>
            <w:tcW w:w="3401" w:type="dxa"/>
            <w:gridSpan w:val="2"/>
            <w:vAlign w:val="center"/>
          </w:tcPr>
          <w:p w:rsidR="00CB5603" w:rsidRDefault="00CB5603">
            <w:pPr>
              <w:pStyle w:val="ConsPlusNormal"/>
              <w:jc w:val="center"/>
            </w:pPr>
            <w:r>
              <w:t>Срок реализации (год начала - год окончания)</w:t>
            </w: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r>
              <w:t>1.1</w:t>
            </w:r>
          </w:p>
        </w:tc>
        <w:tc>
          <w:tcPr>
            <w:tcW w:w="2438" w:type="dxa"/>
            <w:vAlign w:val="center"/>
          </w:tcPr>
          <w:p w:rsidR="00CB5603" w:rsidRDefault="00CB5603">
            <w:pPr>
              <w:pStyle w:val="ConsPlusNormal"/>
            </w:pPr>
            <w:r>
              <w:t>Задача 1</w:t>
            </w:r>
          </w:p>
        </w:tc>
        <w:tc>
          <w:tcPr>
            <w:tcW w:w="2437" w:type="dxa"/>
            <w:gridSpan w:val="2"/>
            <w:vAlign w:val="center"/>
          </w:tcPr>
          <w:p w:rsidR="00CB5603" w:rsidRDefault="00CB5603">
            <w:pPr>
              <w:pStyle w:val="ConsPlusNormal"/>
            </w:pPr>
          </w:p>
        </w:tc>
        <w:tc>
          <w:tcPr>
            <w:tcW w:w="1814" w:type="dxa"/>
            <w:vAlign w:val="center"/>
          </w:tcPr>
          <w:p w:rsidR="00CB5603" w:rsidRDefault="00CB5603">
            <w:pPr>
              <w:pStyle w:val="ConsPlusNormal"/>
            </w:pP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r>
              <w:t>1.2</w:t>
            </w:r>
          </w:p>
        </w:tc>
        <w:tc>
          <w:tcPr>
            <w:tcW w:w="2438" w:type="dxa"/>
            <w:vAlign w:val="center"/>
          </w:tcPr>
          <w:p w:rsidR="00CB5603" w:rsidRDefault="00CB5603">
            <w:pPr>
              <w:pStyle w:val="ConsPlusNormal"/>
            </w:pPr>
            <w:r>
              <w:t>Задача N</w:t>
            </w:r>
          </w:p>
        </w:tc>
        <w:tc>
          <w:tcPr>
            <w:tcW w:w="2437" w:type="dxa"/>
            <w:gridSpan w:val="2"/>
            <w:vAlign w:val="center"/>
          </w:tcPr>
          <w:p w:rsidR="00CB5603" w:rsidRDefault="00CB5603">
            <w:pPr>
              <w:pStyle w:val="ConsPlusNormal"/>
            </w:pPr>
          </w:p>
        </w:tc>
        <w:tc>
          <w:tcPr>
            <w:tcW w:w="1814" w:type="dxa"/>
            <w:vAlign w:val="center"/>
          </w:tcPr>
          <w:p w:rsidR="00CB5603" w:rsidRDefault="00CB5603">
            <w:pPr>
              <w:pStyle w:val="ConsPlusNormal"/>
            </w:pP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r>
              <w:t>2</w:t>
            </w:r>
          </w:p>
        </w:tc>
        <w:tc>
          <w:tcPr>
            <w:tcW w:w="6689" w:type="dxa"/>
            <w:gridSpan w:val="4"/>
            <w:vAlign w:val="center"/>
          </w:tcPr>
          <w:p w:rsidR="00CB5603" w:rsidRDefault="00CB5603">
            <w:pPr>
              <w:pStyle w:val="ConsPlusNormal"/>
              <w:jc w:val="center"/>
            </w:pPr>
            <w:r>
              <w:t>Ведомственный проект "Наименование"</w:t>
            </w:r>
          </w:p>
          <w:p w:rsidR="00CB5603" w:rsidRDefault="00CB5603">
            <w:pPr>
              <w:pStyle w:val="ConsPlusNormal"/>
              <w:jc w:val="center"/>
            </w:pPr>
            <w:r>
              <w:t>(Ф.И.О. куратора)</w:t>
            </w: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p>
        </w:tc>
        <w:tc>
          <w:tcPr>
            <w:tcW w:w="3288" w:type="dxa"/>
            <w:gridSpan w:val="2"/>
            <w:vAlign w:val="center"/>
          </w:tcPr>
          <w:p w:rsidR="00CB5603" w:rsidRDefault="00CB5603">
            <w:pPr>
              <w:pStyle w:val="ConsPlusNormal"/>
              <w:jc w:val="center"/>
            </w:pPr>
            <w:r>
              <w:t>Ответственный за реализацию (наименование ФОИВ (организации)</w:t>
            </w:r>
          </w:p>
        </w:tc>
        <w:tc>
          <w:tcPr>
            <w:tcW w:w="3401" w:type="dxa"/>
            <w:gridSpan w:val="2"/>
            <w:vAlign w:val="center"/>
          </w:tcPr>
          <w:p w:rsidR="00CB5603" w:rsidRDefault="00CB5603">
            <w:pPr>
              <w:pStyle w:val="ConsPlusNormal"/>
              <w:jc w:val="center"/>
            </w:pPr>
            <w:r>
              <w:t>Срок реализации (год начала - год окончания)</w:t>
            </w: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r>
              <w:t>2.1</w:t>
            </w:r>
          </w:p>
        </w:tc>
        <w:tc>
          <w:tcPr>
            <w:tcW w:w="2438" w:type="dxa"/>
            <w:vAlign w:val="center"/>
          </w:tcPr>
          <w:p w:rsidR="00CB5603" w:rsidRDefault="00CB5603">
            <w:pPr>
              <w:pStyle w:val="ConsPlusNormal"/>
            </w:pPr>
            <w:r>
              <w:t>Задача 1</w:t>
            </w:r>
          </w:p>
        </w:tc>
        <w:tc>
          <w:tcPr>
            <w:tcW w:w="2437" w:type="dxa"/>
            <w:gridSpan w:val="2"/>
            <w:vAlign w:val="center"/>
          </w:tcPr>
          <w:p w:rsidR="00CB5603" w:rsidRDefault="00CB5603">
            <w:pPr>
              <w:pStyle w:val="ConsPlusNormal"/>
            </w:pPr>
          </w:p>
        </w:tc>
        <w:tc>
          <w:tcPr>
            <w:tcW w:w="1814" w:type="dxa"/>
            <w:vAlign w:val="center"/>
          </w:tcPr>
          <w:p w:rsidR="00CB5603" w:rsidRDefault="00CB5603">
            <w:pPr>
              <w:pStyle w:val="ConsPlusNormal"/>
            </w:pP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r>
              <w:t>2.2</w:t>
            </w:r>
          </w:p>
        </w:tc>
        <w:tc>
          <w:tcPr>
            <w:tcW w:w="2438" w:type="dxa"/>
            <w:vAlign w:val="center"/>
          </w:tcPr>
          <w:p w:rsidR="00CB5603" w:rsidRDefault="00CB5603">
            <w:pPr>
              <w:pStyle w:val="ConsPlusNormal"/>
            </w:pPr>
            <w:r>
              <w:t>Задача N</w:t>
            </w:r>
          </w:p>
        </w:tc>
        <w:tc>
          <w:tcPr>
            <w:tcW w:w="2437" w:type="dxa"/>
            <w:gridSpan w:val="2"/>
            <w:vAlign w:val="center"/>
          </w:tcPr>
          <w:p w:rsidR="00CB5603" w:rsidRDefault="00CB5603">
            <w:pPr>
              <w:pStyle w:val="ConsPlusNormal"/>
            </w:pPr>
          </w:p>
        </w:tc>
        <w:tc>
          <w:tcPr>
            <w:tcW w:w="1814" w:type="dxa"/>
            <w:vAlign w:val="center"/>
          </w:tcPr>
          <w:p w:rsidR="00CB5603" w:rsidRDefault="00CB5603">
            <w:pPr>
              <w:pStyle w:val="ConsPlusNormal"/>
            </w:pP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r>
              <w:t>3</w:t>
            </w:r>
          </w:p>
        </w:tc>
        <w:tc>
          <w:tcPr>
            <w:tcW w:w="6689" w:type="dxa"/>
            <w:gridSpan w:val="4"/>
            <w:vAlign w:val="center"/>
          </w:tcPr>
          <w:p w:rsidR="00CB5603" w:rsidRDefault="00CB5603">
            <w:pPr>
              <w:pStyle w:val="ConsPlusNormal"/>
            </w:pPr>
            <w:r>
              <w:t>Комплекс процессных мероприятий "Наименование"</w:t>
            </w: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p>
        </w:tc>
        <w:tc>
          <w:tcPr>
            <w:tcW w:w="3288" w:type="dxa"/>
            <w:gridSpan w:val="2"/>
            <w:vAlign w:val="center"/>
          </w:tcPr>
          <w:p w:rsidR="00CB5603" w:rsidRDefault="00CB5603">
            <w:pPr>
              <w:pStyle w:val="ConsPlusNormal"/>
              <w:jc w:val="center"/>
            </w:pPr>
            <w:r>
              <w:t>Ответственный за реализацию (наименование ФОИВ (организации)</w:t>
            </w:r>
          </w:p>
        </w:tc>
        <w:tc>
          <w:tcPr>
            <w:tcW w:w="3401" w:type="dxa"/>
            <w:gridSpan w:val="2"/>
            <w:vAlign w:val="center"/>
          </w:tcPr>
          <w:p w:rsidR="00CB5603" w:rsidRDefault="00CB5603">
            <w:pPr>
              <w:pStyle w:val="ConsPlusNormal"/>
              <w:jc w:val="center"/>
            </w:pPr>
            <w:r>
              <w:t>X</w:t>
            </w: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r>
              <w:t>3.1</w:t>
            </w:r>
          </w:p>
        </w:tc>
        <w:tc>
          <w:tcPr>
            <w:tcW w:w="2438" w:type="dxa"/>
            <w:vAlign w:val="center"/>
          </w:tcPr>
          <w:p w:rsidR="00CB5603" w:rsidRDefault="00CB5603">
            <w:pPr>
              <w:pStyle w:val="ConsPlusNormal"/>
            </w:pPr>
            <w:r>
              <w:t>Задача 1</w:t>
            </w:r>
          </w:p>
        </w:tc>
        <w:tc>
          <w:tcPr>
            <w:tcW w:w="2437" w:type="dxa"/>
            <w:gridSpan w:val="2"/>
            <w:vAlign w:val="center"/>
          </w:tcPr>
          <w:p w:rsidR="00CB5603" w:rsidRDefault="00CB5603">
            <w:pPr>
              <w:pStyle w:val="ConsPlusNormal"/>
            </w:pPr>
          </w:p>
        </w:tc>
        <w:tc>
          <w:tcPr>
            <w:tcW w:w="1814" w:type="dxa"/>
            <w:vAlign w:val="center"/>
          </w:tcPr>
          <w:p w:rsidR="00CB5603" w:rsidRDefault="00CB5603">
            <w:pPr>
              <w:pStyle w:val="ConsPlusNormal"/>
            </w:pP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r>
              <w:lastRenderedPageBreak/>
              <w:t>3.2</w:t>
            </w:r>
          </w:p>
        </w:tc>
        <w:tc>
          <w:tcPr>
            <w:tcW w:w="2438" w:type="dxa"/>
            <w:vAlign w:val="center"/>
          </w:tcPr>
          <w:p w:rsidR="00CB5603" w:rsidRDefault="00CB5603">
            <w:pPr>
              <w:pStyle w:val="ConsPlusNormal"/>
            </w:pPr>
            <w:r>
              <w:t>Задача N</w:t>
            </w:r>
          </w:p>
        </w:tc>
        <w:tc>
          <w:tcPr>
            <w:tcW w:w="2437" w:type="dxa"/>
            <w:gridSpan w:val="2"/>
            <w:vAlign w:val="center"/>
          </w:tcPr>
          <w:p w:rsidR="00CB5603" w:rsidRDefault="00CB5603">
            <w:pPr>
              <w:pStyle w:val="ConsPlusNormal"/>
            </w:pPr>
          </w:p>
        </w:tc>
        <w:tc>
          <w:tcPr>
            <w:tcW w:w="1814" w:type="dxa"/>
            <w:vAlign w:val="center"/>
          </w:tcPr>
          <w:p w:rsidR="00CB5603" w:rsidRDefault="00CB5603">
            <w:pPr>
              <w:pStyle w:val="ConsPlusNormal"/>
            </w:pP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r>
              <w:t>4</w:t>
            </w:r>
          </w:p>
        </w:tc>
        <w:tc>
          <w:tcPr>
            <w:tcW w:w="6689" w:type="dxa"/>
            <w:gridSpan w:val="4"/>
            <w:vAlign w:val="center"/>
          </w:tcPr>
          <w:p w:rsidR="00CB5603" w:rsidRDefault="00CB5603">
            <w:pPr>
              <w:pStyle w:val="ConsPlusNormal"/>
              <w:jc w:val="center"/>
            </w:pPr>
            <w:r>
              <w:t>Отдельные мероприятия, направленные на ликвидацию последствий чрезвычайных ситуаций "Наименование"</w:t>
            </w:r>
          </w:p>
        </w:tc>
        <w:tc>
          <w:tcPr>
            <w:tcW w:w="1814" w:type="dxa"/>
            <w:vAlign w:val="center"/>
          </w:tcPr>
          <w:p w:rsidR="00CB5603" w:rsidRDefault="00CB5603">
            <w:pPr>
              <w:pStyle w:val="ConsPlusNormal"/>
            </w:pPr>
          </w:p>
        </w:tc>
      </w:tr>
      <w:tr w:rsidR="00CB5603">
        <w:tc>
          <w:tcPr>
            <w:tcW w:w="567" w:type="dxa"/>
            <w:vAlign w:val="center"/>
          </w:tcPr>
          <w:p w:rsidR="00CB5603" w:rsidRDefault="00CB5603">
            <w:pPr>
              <w:pStyle w:val="ConsPlusNormal"/>
            </w:pPr>
          </w:p>
        </w:tc>
        <w:tc>
          <w:tcPr>
            <w:tcW w:w="3288" w:type="dxa"/>
            <w:gridSpan w:val="2"/>
            <w:vAlign w:val="center"/>
          </w:tcPr>
          <w:p w:rsidR="00CB5603" w:rsidRDefault="00CB5603">
            <w:pPr>
              <w:pStyle w:val="ConsPlusNormal"/>
              <w:jc w:val="center"/>
            </w:pPr>
            <w:r>
              <w:t>Ответственный за реализацию (наименование ФОРВ (организации)</w:t>
            </w:r>
          </w:p>
        </w:tc>
        <w:tc>
          <w:tcPr>
            <w:tcW w:w="3401" w:type="dxa"/>
            <w:gridSpan w:val="2"/>
            <w:vAlign w:val="center"/>
          </w:tcPr>
          <w:p w:rsidR="00CB5603" w:rsidRDefault="00CB5603">
            <w:pPr>
              <w:pStyle w:val="ConsPlusNormal"/>
              <w:jc w:val="center"/>
            </w:pPr>
            <w:r>
              <w:t>X</w:t>
            </w:r>
          </w:p>
        </w:tc>
        <w:tc>
          <w:tcPr>
            <w:tcW w:w="1814" w:type="dxa"/>
            <w:vAlign w:val="center"/>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 &lt;4&gt;</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4876"/>
      </w:tblGrid>
      <w:tr w:rsidR="00CB5603">
        <w:tc>
          <w:tcPr>
            <w:tcW w:w="4195" w:type="dxa"/>
          </w:tcPr>
          <w:p w:rsidR="00CB5603" w:rsidRDefault="00CB5603">
            <w:pPr>
              <w:pStyle w:val="ConsPlusNormal"/>
              <w:jc w:val="both"/>
            </w:pPr>
            <w:r>
              <w:t>Сведения о предыдущих единых запросах на изменение</w:t>
            </w:r>
          </w:p>
        </w:tc>
        <w:tc>
          <w:tcPr>
            <w:tcW w:w="4876" w:type="dxa"/>
          </w:tcPr>
          <w:p w:rsidR="00CB5603" w:rsidRDefault="00CB5603">
            <w:pPr>
              <w:pStyle w:val="ConsPlusNormal"/>
            </w:pPr>
          </w:p>
        </w:tc>
      </w:tr>
      <w:tr w:rsidR="00CB5603">
        <w:tc>
          <w:tcPr>
            <w:tcW w:w="4195" w:type="dxa"/>
          </w:tcPr>
          <w:p w:rsidR="00CB5603" w:rsidRDefault="00CB5603">
            <w:pPr>
              <w:pStyle w:val="ConsPlusNormal"/>
              <w:jc w:val="both"/>
            </w:pPr>
            <w:r>
              <w:t>Взаимосвязанные единые запросы на изменение</w:t>
            </w:r>
          </w:p>
        </w:tc>
        <w:tc>
          <w:tcPr>
            <w:tcW w:w="4876" w:type="dxa"/>
          </w:tcPr>
          <w:p w:rsidR="00CB5603" w:rsidRDefault="00CB5603">
            <w:pPr>
              <w:pStyle w:val="ConsPlusNormal"/>
            </w:pPr>
          </w:p>
        </w:tc>
      </w:tr>
      <w:tr w:rsidR="00CB5603">
        <w:tc>
          <w:tcPr>
            <w:tcW w:w="4195" w:type="dxa"/>
          </w:tcPr>
          <w:p w:rsidR="00CB5603" w:rsidRDefault="00CB5603">
            <w:pPr>
              <w:pStyle w:val="ConsPlusNormal"/>
              <w:jc w:val="both"/>
            </w:pPr>
            <w:r>
              <w:t>Причины и обоснование необходимости изменений</w:t>
            </w:r>
          </w:p>
        </w:tc>
        <w:tc>
          <w:tcPr>
            <w:tcW w:w="4876" w:type="dxa"/>
          </w:tcPr>
          <w:p w:rsidR="00CB5603" w:rsidRDefault="00CB5603">
            <w:pPr>
              <w:pStyle w:val="ConsPlusNormal"/>
            </w:pPr>
          </w:p>
        </w:tc>
      </w:tr>
      <w:tr w:rsidR="00CB5603">
        <w:tc>
          <w:tcPr>
            <w:tcW w:w="4195"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87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4. Изменение финансового обеспечения государственной</w:t>
      </w:r>
    </w:p>
    <w:p w:rsidR="00CB5603" w:rsidRDefault="00CB5603">
      <w:pPr>
        <w:pStyle w:val="ConsPlusNormal"/>
        <w:jc w:val="center"/>
      </w:pPr>
      <w:r>
        <w:t>программы (комплексной программы) Российской Федерации</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794"/>
        <w:gridCol w:w="964"/>
        <w:gridCol w:w="850"/>
        <w:gridCol w:w="907"/>
        <w:gridCol w:w="964"/>
        <w:gridCol w:w="1334"/>
      </w:tblGrid>
      <w:tr w:rsidR="00CB5603">
        <w:tc>
          <w:tcPr>
            <w:tcW w:w="4195" w:type="dxa"/>
            <w:vMerge w:val="restart"/>
          </w:tcPr>
          <w:p w:rsidR="00CB5603" w:rsidRDefault="00CB5603">
            <w:pPr>
              <w:pStyle w:val="ConsPlusNormal"/>
              <w:jc w:val="center"/>
            </w:pPr>
            <w:r>
              <w:lastRenderedPageBreak/>
              <w:t>Наименование государственной программы (комплексной программы), структурного элемента/источник финансового обеспечения</w:t>
            </w:r>
          </w:p>
        </w:tc>
        <w:tc>
          <w:tcPr>
            <w:tcW w:w="4479" w:type="dxa"/>
            <w:gridSpan w:val="5"/>
          </w:tcPr>
          <w:p w:rsidR="00CB5603" w:rsidRDefault="00CB5603">
            <w:pPr>
              <w:pStyle w:val="ConsPlusNormal"/>
              <w:jc w:val="center"/>
            </w:pPr>
            <w:r>
              <w:t xml:space="preserve">Объем финансового обеспечения по годам реализации, тыс. рублей (+/-) </w:t>
            </w:r>
            <w:hyperlink w:anchor="P3539">
              <w:r>
                <w:rPr>
                  <w:color w:val="0000FF"/>
                </w:rPr>
                <w:t>&lt;115&gt;</w:t>
              </w:r>
            </w:hyperlink>
          </w:p>
        </w:tc>
        <w:tc>
          <w:tcPr>
            <w:tcW w:w="1334" w:type="dxa"/>
            <w:vMerge w:val="restart"/>
          </w:tcPr>
          <w:p w:rsidR="00CB5603" w:rsidRDefault="00CB5603">
            <w:pPr>
              <w:pStyle w:val="ConsPlusNormal"/>
              <w:jc w:val="center"/>
            </w:pPr>
            <w:r>
              <w:t>Тип изменения</w:t>
            </w:r>
          </w:p>
        </w:tc>
      </w:tr>
      <w:tr w:rsidR="00CB5603">
        <w:tc>
          <w:tcPr>
            <w:tcW w:w="4195" w:type="dxa"/>
            <w:vMerge/>
          </w:tcPr>
          <w:p w:rsidR="00CB5603" w:rsidRDefault="00CB5603">
            <w:pPr>
              <w:pStyle w:val="ConsPlusNormal"/>
            </w:pPr>
          </w:p>
        </w:tc>
        <w:tc>
          <w:tcPr>
            <w:tcW w:w="794" w:type="dxa"/>
          </w:tcPr>
          <w:p w:rsidR="00CB5603" w:rsidRDefault="00CB5603">
            <w:pPr>
              <w:pStyle w:val="ConsPlusNormal"/>
              <w:jc w:val="center"/>
            </w:pPr>
            <w:r>
              <w:t>N</w:t>
            </w:r>
          </w:p>
        </w:tc>
        <w:tc>
          <w:tcPr>
            <w:tcW w:w="964" w:type="dxa"/>
          </w:tcPr>
          <w:p w:rsidR="00CB5603" w:rsidRDefault="00CB5603">
            <w:pPr>
              <w:pStyle w:val="ConsPlusNormal"/>
              <w:jc w:val="center"/>
            </w:pPr>
            <w:r>
              <w:t>N + 1</w:t>
            </w:r>
          </w:p>
        </w:tc>
        <w:tc>
          <w:tcPr>
            <w:tcW w:w="850" w:type="dxa"/>
          </w:tcPr>
          <w:p w:rsidR="00CB5603" w:rsidRDefault="00CB5603">
            <w:pPr>
              <w:pStyle w:val="ConsPlusNormal"/>
              <w:jc w:val="center"/>
            </w:pPr>
            <w:r>
              <w:t>...</w:t>
            </w:r>
          </w:p>
        </w:tc>
        <w:tc>
          <w:tcPr>
            <w:tcW w:w="907" w:type="dxa"/>
          </w:tcPr>
          <w:p w:rsidR="00CB5603" w:rsidRDefault="00CB5603">
            <w:pPr>
              <w:pStyle w:val="ConsPlusNormal"/>
              <w:jc w:val="center"/>
            </w:pPr>
            <w:r>
              <w:t>N + n</w:t>
            </w:r>
          </w:p>
        </w:tc>
        <w:tc>
          <w:tcPr>
            <w:tcW w:w="964" w:type="dxa"/>
          </w:tcPr>
          <w:p w:rsidR="00CB5603" w:rsidRDefault="00CB5603">
            <w:pPr>
              <w:pStyle w:val="ConsPlusNormal"/>
              <w:jc w:val="center"/>
            </w:pPr>
            <w:r>
              <w:t>Всего</w:t>
            </w:r>
          </w:p>
          <w:p w:rsidR="00CB5603" w:rsidRDefault="00CB5603">
            <w:pPr>
              <w:pStyle w:val="ConsPlusNormal"/>
              <w:jc w:val="center"/>
            </w:pPr>
            <w:r>
              <w:t>(+ /-)</w:t>
            </w:r>
          </w:p>
        </w:tc>
        <w:tc>
          <w:tcPr>
            <w:tcW w:w="1334" w:type="dxa"/>
            <w:vMerge/>
          </w:tcPr>
          <w:p w:rsidR="00CB5603" w:rsidRDefault="00CB5603">
            <w:pPr>
              <w:pStyle w:val="ConsPlusNormal"/>
            </w:pPr>
          </w:p>
        </w:tc>
      </w:tr>
      <w:tr w:rsidR="00CB5603">
        <w:tc>
          <w:tcPr>
            <w:tcW w:w="4195" w:type="dxa"/>
          </w:tcPr>
          <w:p w:rsidR="00CB5603" w:rsidRDefault="00CB5603">
            <w:pPr>
              <w:pStyle w:val="ConsPlusNormal"/>
              <w:jc w:val="center"/>
            </w:pPr>
            <w:r>
              <w:t>1</w:t>
            </w:r>
          </w:p>
        </w:tc>
        <w:tc>
          <w:tcPr>
            <w:tcW w:w="794" w:type="dxa"/>
          </w:tcPr>
          <w:p w:rsidR="00CB5603" w:rsidRDefault="00CB5603">
            <w:pPr>
              <w:pStyle w:val="ConsPlusNormal"/>
              <w:jc w:val="center"/>
            </w:pPr>
            <w:r>
              <w:t>2</w:t>
            </w:r>
          </w:p>
        </w:tc>
        <w:tc>
          <w:tcPr>
            <w:tcW w:w="964" w:type="dxa"/>
          </w:tcPr>
          <w:p w:rsidR="00CB5603" w:rsidRDefault="00CB5603">
            <w:pPr>
              <w:pStyle w:val="ConsPlusNormal"/>
              <w:jc w:val="center"/>
            </w:pPr>
            <w:r>
              <w:t>3</w:t>
            </w:r>
          </w:p>
        </w:tc>
        <w:tc>
          <w:tcPr>
            <w:tcW w:w="850" w:type="dxa"/>
          </w:tcPr>
          <w:p w:rsidR="00CB5603" w:rsidRDefault="00CB5603">
            <w:pPr>
              <w:pStyle w:val="ConsPlusNormal"/>
              <w:jc w:val="center"/>
            </w:pPr>
            <w:r>
              <w:t>4</w:t>
            </w:r>
          </w:p>
        </w:tc>
        <w:tc>
          <w:tcPr>
            <w:tcW w:w="907" w:type="dxa"/>
          </w:tcPr>
          <w:p w:rsidR="00CB5603" w:rsidRDefault="00CB5603">
            <w:pPr>
              <w:pStyle w:val="ConsPlusNormal"/>
              <w:jc w:val="center"/>
            </w:pPr>
            <w:r>
              <w:t>5</w:t>
            </w:r>
          </w:p>
        </w:tc>
        <w:tc>
          <w:tcPr>
            <w:tcW w:w="964" w:type="dxa"/>
          </w:tcPr>
          <w:p w:rsidR="00CB5603" w:rsidRDefault="00CB5603">
            <w:pPr>
              <w:pStyle w:val="ConsPlusNormal"/>
              <w:jc w:val="center"/>
            </w:pPr>
            <w:r>
              <w:t>6</w:t>
            </w:r>
          </w:p>
        </w:tc>
        <w:tc>
          <w:tcPr>
            <w:tcW w:w="1334" w:type="dxa"/>
          </w:tcPr>
          <w:p w:rsidR="00CB5603" w:rsidRDefault="00CB5603">
            <w:pPr>
              <w:pStyle w:val="ConsPlusNormal"/>
              <w:jc w:val="center"/>
            </w:pPr>
            <w:r>
              <w:t>7</w:t>
            </w:r>
          </w:p>
        </w:tc>
      </w:tr>
      <w:tr w:rsidR="00CB5603">
        <w:tc>
          <w:tcPr>
            <w:tcW w:w="4195" w:type="dxa"/>
          </w:tcPr>
          <w:p w:rsidR="00CB5603" w:rsidRDefault="00CB5603">
            <w:pPr>
              <w:pStyle w:val="ConsPlusNormal"/>
            </w:pPr>
            <w:r>
              <w:t>Государственная программа (комплексная программа) (всего),</w:t>
            </w:r>
          </w:p>
          <w:p w:rsidR="00CB5603" w:rsidRDefault="00CB5603">
            <w:pPr>
              <w:pStyle w:val="ConsPlusNormal"/>
            </w:pPr>
            <w:r>
              <w:t>в том числе:</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left="283"/>
            </w:pPr>
            <w:r>
              <w:t>федеральный бюджет,</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left="283"/>
            </w:pPr>
            <w:r>
              <w:t>бюджеты государственных внебюджетных фондов Российской Федерации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left="283"/>
            </w:pPr>
            <w:r>
              <w:t>консолидированные бюджеты субъектов Российской Федерации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firstLine="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left="283"/>
            </w:pPr>
            <w:r>
              <w:t>внебюджетные источники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firstLine="283"/>
            </w:pPr>
            <w:r>
              <w:t>Объем налоговых расходов Российской Федерации (справочно)</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pPr>
            <w:r>
              <w:t>Структурный элемент "Наименование" (всего)</w:t>
            </w:r>
          </w:p>
          <w:p w:rsidR="00CB5603" w:rsidRDefault="00CB5603">
            <w:pPr>
              <w:pStyle w:val="ConsPlusNormal"/>
            </w:pPr>
            <w:r>
              <w:t>в том числе:</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left="283"/>
            </w:pPr>
            <w:r>
              <w:t>федеральный бюджет</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left="283"/>
            </w:pPr>
            <w:r>
              <w:lastRenderedPageBreak/>
              <w:t>бюджеты государственных внебюджетных фондов Российской Федерации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left="283"/>
            </w:pPr>
            <w:r>
              <w:t>консолидированные бюджеты субъектов Российской Федерации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firstLine="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ind w:left="283"/>
            </w:pPr>
            <w:r>
              <w:t>внебюджетные источники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tcPr>
          <w:p w:rsidR="00CB5603" w:rsidRDefault="00CB5603">
            <w:pPr>
              <w:pStyle w:val="ConsPlusNormal"/>
            </w:pPr>
            <w:r>
              <w:t>Нераспределенный резерв (федеральный бюджет)</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89" w:name="P3539"/>
      <w:bookmarkEnd w:id="189"/>
      <w:r>
        <w:t>&lt;115&gt; Приводится изменение объемов финансового обеспечения по отношению к действующей редакции.</w:t>
      </w: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4876"/>
      </w:tblGrid>
      <w:tr w:rsidR="00CB5603">
        <w:tc>
          <w:tcPr>
            <w:tcW w:w="4195" w:type="dxa"/>
          </w:tcPr>
          <w:p w:rsidR="00CB5603" w:rsidRDefault="00CB5603">
            <w:pPr>
              <w:pStyle w:val="ConsPlusNormal"/>
              <w:jc w:val="both"/>
            </w:pPr>
            <w:r>
              <w:t>Сведения о предыдущих единых запросах на изменение</w:t>
            </w:r>
          </w:p>
        </w:tc>
        <w:tc>
          <w:tcPr>
            <w:tcW w:w="4876" w:type="dxa"/>
          </w:tcPr>
          <w:p w:rsidR="00CB5603" w:rsidRDefault="00CB5603">
            <w:pPr>
              <w:pStyle w:val="ConsPlusNormal"/>
            </w:pPr>
          </w:p>
        </w:tc>
      </w:tr>
      <w:tr w:rsidR="00CB5603">
        <w:tc>
          <w:tcPr>
            <w:tcW w:w="4195" w:type="dxa"/>
          </w:tcPr>
          <w:p w:rsidR="00CB5603" w:rsidRDefault="00CB5603">
            <w:pPr>
              <w:pStyle w:val="ConsPlusNormal"/>
              <w:jc w:val="both"/>
            </w:pPr>
            <w:r>
              <w:t>Взаимосвязанные единые запросы на изменение</w:t>
            </w:r>
          </w:p>
        </w:tc>
        <w:tc>
          <w:tcPr>
            <w:tcW w:w="4876" w:type="dxa"/>
          </w:tcPr>
          <w:p w:rsidR="00CB5603" w:rsidRDefault="00CB5603">
            <w:pPr>
              <w:pStyle w:val="ConsPlusNormal"/>
            </w:pPr>
          </w:p>
        </w:tc>
      </w:tr>
      <w:tr w:rsidR="00CB5603">
        <w:tc>
          <w:tcPr>
            <w:tcW w:w="4195" w:type="dxa"/>
          </w:tcPr>
          <w:p w:rsidR="00CB5603" w:rsidRDefault="00CB5603">
            <w:pPr>
              <w:pStyle w:val="ConsPlusNormal"/>
              <w:jc w:val="both"/>
            </w:pPr>
            <w:r>
              <w:t>Причины и обоснование необходимости изменений</w:t>
            </w:r>
          </w:p>
        </w:tc>
        <w:tc>
          <w:tcPr>
            <w:tcW w:w="4876" w:type="dxa"/>
          </w:tcPr>
          <w:p w:rsidR="00CB5603" w:rsidRDefault="00CB5603">
            <w:pPr>
              <w:pStyle w:val="ConsPlusNormal"/>
            </w:pPr>
          </w:p>
        </w:tc>
      </w:tr>
      <w:tr w:rsidR="00CB5603">
        <w:tc>
          <w:tcPr>
            <w:tcW w:w="4195"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87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4.1. Изменение финансового обеспечения государственной</w:t>
      </w:r>
    </w:p>
    <w:p w:rsidR="00CB5603" w:rsidRDefault="00CB5603">
      <w:pPr>
        <w:pStyle w:val="ConsPlusNormal"/>
        <w:jc w:val="center"/>
      </w:pPr>
      <w:r>
        <w:t>программы (комплексной программы) Российской Федерации</w:t>
      </w:r>
    </w:p>
    <w:p w:rsidR="00CB5603" w:rsidRDefault="00CB5603">
      <w:pPr>
        <w:pStyle w:val="ConsPlusNormal"/>
        <w:jc w:val="center"/>
      </w:pPr>
      <w:r>
        <w:t>за счет бюджетных ассигнований по источникам финансирования</w:t>
      </w:r>
    </w:p>
    <w:p w:rsidR="00CB5603" w:rsidRDefault="00CB5603">
      <w:pPr>
        <w:pStyle w:val="ConsPlusNormal"/>
        <w:jc w:val="center"/>
      </w:pPr>
      <w:r>
        <w:t>дефицита федерального бюджета</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794"/>
        <w:gridCol w:w="964"/>
        <w:gridCol w:w="850"/>
        <w:gridCol w:w="907"/>
        <w:gridCol w:w="964"/>
        <w:gridCol w:w="1334"/>
      </w:tblGrid>
      <w:tr w:rsidR="00CB5603">
        <w:tc>
          <w:tcPr>
            <w:tcW w:w="4195" w:type="dxa"/>
            <w:vMerge w:val="restart"/>
          </w:tcPr>
          <w:p w:rsidR="00CB5603" w:rsidRDefault="00CB5603">
            <w:pPr>
              <w:pStyle w:val="ConsPlusNormal"/>
              <w:jc w:val="center"/>
            </w:pPr>
            <w:r>
              <w:lastRenderedPageBreak/>
              <w:t>Наименование структурного элемента/источник финансового обеспечения</w:t>
            </w:r>
          </w:p>
        </w:tc>
        <w:tc>
          <w:tcPr>
            <w:tcW w:w="4479" w:type="dxa"/>
            <w:gridSpan w:val="5"/>
          </w:tcPr>
          <w:p w:rsidR="00CB5603" w:rsidRDefault="00CB5603">
            <w:pPr>
              <w:pStyle w:val="ConsPlusNormal"/>
              <w:jc w:val="center"/>
            </w:pPr>
            <w:r>
              <w:t xml:space="preserve">Объем финансового обеспечения по годам реализации, тыс. рублей (+ /-) </w:t>
            </w:r>
            <w:hyperlink w:anchor="P3601">
              <w:r>
                <w:rPr>
                  <w:color w:val="0000FF"/>
                </w:rPr>
                <w:t>&lt;116&gt;</w:t>
              </w:r>
            </w:hyperlink>
          </w:p>
        </w:tc>
        <w:tc>
          <w:tcPr>
            <w:tcW w:w="1334" w:type="dxa"/>
            <w:vMerge w:val="restart"/>
          </w:tcPr>
          <w:p w:rsidR="00CB5603" w:rsidRDefault="00CB5603">
            <w:pPr>
              <w:pStyle w:val="ConsPlusNormal"/>
              <w:jc w:val="center"/>
            </w:pPr>
            <w:r>
              <w:t>Тип изменения</w:t>
            </w:r>
          </w:p>
        </w:tc>
      </w:tr>
      <w:tr w:rsidR="00CB5603">
        <w:tc>
          <w:tcPr>
            <w:tcW w:w="4195" w:type="dxa"/>
            <w:vMerge/>
          </w:tcPr>
          <w:p w:rsidR="00CB5603" w:rsidRDefault="00CB5603">
            <w:pPr>
              <w:pStyle w:val="ConsPlusNormal"/>
            </w:pPr>
          </w:p>
        </w:tc>
        <w:tc>
          <w:tcPr>
            <w:tcW w:w="794" w:type="dxa"/>
          </w:tcPr>
          <w:p w:rsidR="00CB5603" w:rsidRDefault="00CB5603">
            <w:pPr>
              <w:pStyle w:val="ConsPlusNormal"/>
              <w:jc w:val="center"/>
            </w:pPr>
            <w:r>
              <w:t>N</w:t>
            </w:r>
          </w:p>
        </w:tc>
        <w:tc>
          <w:tcPr>
            <w:tcW w:w="964" w:type="dxa"/>
          </w:tcPr>
          <w:p w:rsidR="00CB5603" w:rsidRDefault="00CB5603">
            <w:pPr>
              <w:pStyle w:val="ConsPlusNormal"/>
              <w:jc w:val="center"/>
            </w:pPr>
            <w:r>
              <w:t>N + 1</w:t>
            </w:r>
          </w:p>
        </w:tc>
        <w:tc>
          <w:tcPr>
            <w:tcW w:w="850" w:type="dxa"/>
          </w:tcPr>
          <w:p w:rsidR="00CB5603" w:rsidRDefault="00CB5603">
            <w:pPr>
              <w:pStyle w:val="ConsPlusNormal"/>
              <w:jc w:val="center"/>
            </w:pPr>
            <w:r>
              <w:t>...</w:t>
            </w:r>
          </w:p>
        </w:tc>
        <w:tc>
          <w:tcPr>
            <w:tcW w:w="907" w:type="dxa"/>
          </w:tcPr>
          <w:p w:rsidR="00CB5603" w:rsidRDefault="00CB5603">
            <w:pPr>
              <w:pStyle w:val="ConsPlusNormal"/>
              <w:jc w:val="center"/>
            </w:pPr>
            <w:r>
              <w:t>N + n</w:t>
            </w:r>
          </w:p>
        </w:tc>
        <w:tc>
          <w:tcPr>
            <w:tcW w:w="964" w:type="dxa"/>
          </w:tcPr>
          <w:p w:rsidR="00CB5603" w:rsidRDefault="00CB5603">
            <w:pPr>
              <w:pStyle w:val="ConsPlusNormal"/>
              <w:jc w:val="center"/>
            </w:pPr>
            <w:r>
              <w:t>Всего</w:t>
            </w:r>
          </w:p>
          <w:p w:rsidR="00CB5603" w:rsidRDefault="00CB5603">
            <w:pPr>
              <w:pStyle w:val="ConsPlusNormal"/>
              <w:jc w:val="center"/>
            </w:pPr>
            <w:r>
              <w:t>(+ /-)</w:t>
            </w:r>
          </w:p>
        </w:tc>
        <w:tc>
          <w:tcPr>
            <w:tcW w:w="1334" w:type="dxa"/>
            <w:vMerge/>
          </w:tcPr>
          <w:p w:rsidR="00CB5603" w:rsidRDefault="00CB5603">
            <w:pPr>
              <w:pStyle w:val="ConsPlusNormal"/>
            </w:pPr>
          </w:p>
        </w:tc>
      </w:tr>
      <w:tr w:rsidR="00CB5603">
        <w:tc>
          <w:tcPr>
            <w:tcW w:w="4195" w:type="dxa"/>
          </w:tcPr>
          <w:p w:rsidR="00CB5603" w:rsidRDefault="00CB5603">
            <w:pPr>
              <w:pStyle w:val="ConsPlusNormal"/>
              <w:jc w:val="center"/>
            </w:pPr>
            <w:r>
              <w:t>1</w:t>
            </w:r>
          </w:p>
        </w:tc>
        <w:tc>
          <w:tcPr>
            <w:tcW w:w="794" w:type="dxa"/>
          </w:tcPr>
          <w:p w:rsidR="00CB5603" w:rsidRDefault="00CB5603">
            <w:pPr>
              <w:pStyle w:val="ConsPlusNormal"/>
              <w:jc w:val="center"/>
            </w:pPr>
            <w:r>
              <w:t>2</w:t>
            </w:r>
          </w:p>
        </w:tc>
        <w:tc>
          <w:tcPr>
            <w:tcW w:w="964" w:type="dxa"/>
          </w:tcPr>
          <w:p w:rsidR="00CB5603" w:rsidRDefault="00CB5603">
            <w:pPr>
              <w:pStyle w:val="ConsPlusNormal"/>
              <w:jc w:val="center"/>
            </w:pPr>
            <w:r>
              <w:t>3</w:t>
            </w:r>
          </w:p>
        </w:tc>
        <w:tc>
          <w:tcPr>
            <w:tcW w:w="850" w:type="dxa"/>
          </w:tcPr>
          <w:p w:rsidR="00CB5603" w:rsidRDefault="00CB5603">
            <w:pPr>
              <w:pStyle w:val="ConsPlusNormal"/>
              <w:jc w:val="center"/>
            </w:pPr>
            <w:r>
              <w:t>4</w:t>
            </w:r>
          </w:p>
        </w:tc>
        <w:tc>
          <w:tcPr>
            <w:tcW w:w="907" w:type="dxa"/>
          </w:tcPr>
          <w:p w:rsidR="00CB5603" w:rsidRDefault="00CB5603">
            <w:pPr>
              <w:pStyle w:val="ConsPlusNormal"/>
              <w:jc w:val="center"/>
            </w:pPr>
            <w:r>
              <w:t>5</w:t>
            </w:r>
          </w:p>
        </w:tc>
        <w:tc>
          <w:tcPr>
            <w:tcW w:w="964" w:type="dxa"/>
          </w:tcPr>
          <w:p w:rsidR="00CB5603" w:rsidRDefault="00CB5603">
            <w:pPr>
              <w:pStyle w:val="ConsPlusNormal"/>
              <w:jc w:val="center"/>
            </w:pPr>
            <w:r>
              <w:t>6</w:t>
            </w:r>
          </w:p>
        </w:tc>
        <w:tc>
          <w:tcPr>
            <w:tcW w:w="1334" w:type="dxa"/>
          </w:tcPr>
          <w:p w:rsidR="00CB5603" w:rsidRDefault="00CB5603">
            <w:pPr>
              <w:pStyle w:val="ConsPlusNormal"/>
              <w:jc w:val="center"/>
            </w:pPr>
            <w:r>
              <w:t>7</w:t>
            </w:r>
          </w:p>
        </w:tc>
      </w:tr>
      <w:tr w:rsidR="00CB5603">
        <w:tc>
          <w:tcPr>
            <w:tcW w:w="4195" w:type="dxa"/>
            <w:vAlign w:val="center"/>
          </w:tcPr>
          <w:p w:rsidR="00CB5603" w:rsidRDefault="00CB5603">
            <w:pPr>
              <w:pStyle w:val="ConsPlusNormal"/>
            </w:pPr>
            <w:r>
              <w:t>Государственная программа (комплексная программа) (всего):</w:t>
            </w:r>
          </w:p>
          <w:p w:rsidR="00CB5603" w:rsidRDefault="00CB5603">
            <w:pPr>
              <w:pStyle w:val="ConsPlusNormal"/>
            </w:pPr>
            <w:r>
              <w:t>в том числе:</w:t>
            </w:r>
          </w:p>
        </w:tc>
        <w:tc>
          <w:tcPr>
            <w:tcW w:w="794" w:type="dxa"/>
            <w:vAlign w:val="center"/>
          </w:tcPr>
          <w:p w:rsidR="00CB5603" w:rsidRDefault="00CB5603">
            <w:pPr>
              <w:pStyle w:val="ConsPlusNormal"/>
            </w:pPr>
          </w:p>
        </w:tc>
        <w:tc>
          <w:tcPr>
            <w:tcW w:w="964" w:type="dxa"/>
            <w:vAlign w:val="center"/>
          </w:tcPr>
          <w:p w:rsidR="00CB5603" w:rsidRDefault="00CB5603">
            <w:pPr>
              <w:pStyle w:val="ConsPlusNormal"/>
            </w:pPr>
          </w:p>
        </w:tc>
        <w:tc>
          <w:tcPr>
            <w:tcW w:w="850" w:type="dxa"/>
            <w:vAlign w:val="center"/>
          </w:tcPr>
          <w:p w:rsidR="00CB5603" w:rsidRDefault="00CB5603">
            <w:pPr>
              <w:pStyle w:val="ConsPlusNormal"/>
            </w:pPr>
          </w:p>
        </w:tc>
        <w:tc>
          <w:tcPr>
            <w:tcW w:w="907" w:type="dxa"/>
            <w:vAlign w:val="center"/>
          </w:tcPr>
          <w:p w:rsidR="00CB5603" w:rsidRDefault="00CB5603">
            <w:pPr>
              <w:pStyle w:val="ConsPlusNormal"/>
            </w:pPr>
          </w:p>
        </w:tc>
        <w:tc>
          <w:tcPr>
            <w:tcW w:w="964" w:type="dxa"/>
            <w:vAlign w:val="center"/>
          </w:tcPr>
          <w:p w:rsidR="00CB5603" w:rsidRDefault="00CB5603">
            <w:pPr>
              <w:pStyle w:val="ConsPlusNormal"/>
            </w:pPr>
          </w:p>
        </w:tc>
        <w:tc>
          <w:tcPr>
            <w:tcW w:w="1334" w:type="dxa"/>
            <w:vAlign w:val="center"/>
          </w:tcPr>
          <w:p w:rsidR="00CB5603" w:rsidRDefault="00CB5603">
            <w:pPr>
              <w:pStyle w:val="ConsPlusNormal"/>
            </w:pPr>
          </w:p>
        </w:tc>
      </w:tr>
      <w:tr w:rsidR="00CB5603">
        <w:tc>
          <w:tcPr>
            <w:tcW w:w="4195" w:type="dxa"/>
            <w:vAlign w:val="center"/>
          </w:tcPr>
          <w:p w:rsidR="00CB5603" w:rsidRDefault="00CB5603">
            <w:pPr>
              <w:pStyle w:val="ConsPlusNormal"/>
            </w:pPr>
            <w:r>
              <w:t>Структурный элемент "Наименование" N</w:t>
            </w:r>
          </w:p>
        </w:tc>
        <w:tc>
          <w:tcPr>
            <w:tcW w:w="794" w:type="dxa"/>
            <w:vAlign w:val="center"/>
          </w:tcPr>
          <w:p w:rsidR="00CB5603" w:rsidRDefault="00CB5603">
            <w:pPr>
              <w:pStyle w:val="ConsPlusNormal"/>
            </w:pPr>
          </w:p>
        </w:tc>
        <w:tc>
          <w:tcPr>
            <w:tcW w:w="964" w:type="dxa"/>
            <w:vAlign w:val="center"/>
          </w:tcPr>
          <w:p w:rsidR="00CB5603" w:rsidRDefault="00CB5603">
            <w:pPr>
              <w:pStyle w:val="ConsPlusNormal"/>
            </w:pPr>
          </w:p>
        </w:tc>
        <w:tc>
          <w:tcPr>
            <w:tcW w:w="850" w:type="dxa"/>
            <w:vAlign w:val="center"/>
          </w:tcPr>
          <w:p w:rsidR="00CB5603" w:rsidRDefault="00CB5603">
            <w:pPr>
              <w:pStyle w:val="ConsPlusNormal"/>
            </w:pPr>
          </w:p>
        </w:tc>
        <w:tc>
          <w:tcPr>
            <w:tcW w:w="907" w:type="dxa"/>
            <w:vAlign w:val="center"/>
          </w:tcPr>
          <w:p w:rsidR="00CB5603" w:rsidRDefault="00CB5603">
            <w:pPr>
              <w:pStyle w:val="ConsPlusNormal"/>
            </w:pPr>
          </w:p>
        </w:tc>
        <w:tc>
          <w:tcPr>
            <w:tcW w:w="964" w:type="dxa"/>
            <w:vAlign w:val="center"/>
          </w:tcPr>
          <w:p w:rsidR="00CB5603" w:rsidRDefault="00CB5603">
            <w:pPr>
              <w:pStyle w:val="ConsPlusNormal"/>
            </w:pPr>
          </w:p>
        </w:tc>
        <w:tc>
          <w:tcPr>
            <w:tcW w:w="1334" w:type="dxa"/>
            <w:vAlign w:val="center"/>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3"/>
      </w:tblGrid>
      <w:tr w:rsidR="00CB5603">
        <w:tc>
          <w:tcPr>
            <w:tcW w:w="3628" w:type="dxa"/>
          </w:tcPr>
          <w:p w:rsidR="00CB5603" w:rsidRDefault="00CB5603">
            <w:pPr>
              <w:pStyle w:val="ConsPlusNormal"/>
              <w:jc w:val="both"/>
            </w:pPr>
            <w:r>
              <w:t>Сведения о предыдущих единых запросах на изменение</w:t>
            </w:r>
          </w:p>
        </w:tc>
        <w:tc>
          <w:tcPr>
            <w:tcW w:w="5443" w:type="dxa"/>
          </w:tcPr>
          <w:p w:rsidR="00CB5603" w:rsidRDefault="00CB5603">
            <w:pPr>
              <w:pStyle w:val="ConsPlusNormal"/>
            </w:pPr>
          </w:p>
        </w:tc>
      </w:tr>
      <w:tr w:rsidR="00CB5603">
        <w:tc>
          <w:tcPr>
            <w:tcW w:w="3628" w:type="dxa"/>
          </w:tcPr>
          <w:p w:rsidR="00CB5603" w:rsidRDefault="00CB5603">
            <w:pPr>
              <w:pStyle w:val="ConsPlusNormal"/>
              <w:jc w:val="both"/>
            </w:pPr>
            <w:r>
              <w:t>Взаимосвязанные единые запросы на изменение</w:t>
            </w:r>
          </w:p>
        </w:tc>
        <w:tc>
          <w:tcPr>
            <w:tcW w:w="5443" w:type="dxa"/>
          </w:tcPr>
          <w:p w:rsidR="00CB5603" w:rsidRDefault="00CB5603">
            <w:pPr>
              <w:pStyle w:val="ConsPlusNormal"/>
            </w:pPr>
          </w:p>
        </w:tc>
      </w:tr>
      <w:tr w:rsidR="00CB5603">
        <w:tc>
          <w:tcPr>
            <w:tcW w:w="3628" w:type="dxa"/>
          </w:tcPr>
          <w:p w:rsidR="00CB5603" w:rsidRDefault="00CB5603">
            <w:pPr>
              <w:pStyle w:val="ConsPlusNormal"/>
              <w:jc w:val="both"/>
            </w:pPr>
            <w:r>
              <w:t>Причины и обоснование необходимости изменений</w:t>
            </w:r>
          </w:p>
        </w:tc>
        <w:tc>
          <w:tcPr>
            <w:tcW w:w="5443" w:type="dxa"/>
          </w:tcPr>
          <w:p w:rsidR="00CB5603" w:rsidRDefault="00CB5603">
            <w:pPr>
              <w:pStyle w:val="ConsPlusNormal"/>
            </w:pPr>
          </w:p>
        </w:tc>
      </w:tr>
      <w:tr w:rsidR="00CB5603">
        <w:tc>
          <w:tcPr>
            <w:tcW w:w="3628"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5443"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90" w:name="P3601"/>
      <w:bookmarkEnd w:id="190"/>
      <w:r>
        <w:t>&lt;116&gt; Приводится изменение объемов финансового обеспечения по отношению к действующей редакции.</w:t>
      </w:r>
    </w:p>
    <w:p w:rsidR="00CB5603" w:rsidRDefault="00CB5603">
      <w:pPr>
        <w:pStyle w:val="ConsPlusNormal"/>
        <w:ind w:firstLine="540"/>
        <w:jc w:val="both"/>
      </w:pPr>
    </w:p>
    <w:p w:rsidR="00CB5603" w:rsidRDefault="00CB5603">
      <w:pPr>
        <w:pStyle w:val="ConsPlusNormal"/>
        <w:jc w:val="center"/>
        <w:outlineLvl w:val="3"/>
      </w:pPr>
      <w:r>
        <w:t>5. Изменение показателей государственной программы</w:t>
      </w:r>
    </w:p>
    <w:p w:rsidR="00CB5603" w:rsidRDefault="00CB5603">
      <w:pPr>
        <w:pStyle w:val="ConsPlusNormal"/>
        <w:jc w:val="center"/>
      </w:pPr>
      <w:r>
        <w:t>(комплексной программы) Российской Федерации в разрезе</w:t>
      </w:r>
    </w:p>
    <w:p w:rsidR="00CB5603" w:rsidRDefault="00CB5603">
      <w:pPr>
        <w:pStyle w:val="ConsPlusNormal"/>
        <w:jc w:val="center"/>
      </w:pPr>
      <w:r>
        <w:t>субъектов Российской Федерации</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077"/>
        <w:gridCol w:w="1191"/>
        <w:gridCol w:w="1134"/>
        <w:gridCol w:w="907"/>
        <w:gridCol w:w="850"/>
        <w:gridCol w:w="794"/>
        <w:gridCol w:w="1360"/>
      </w:tblGrid>
      <w:tr w:rsidR="00CB5603">
        <w:tc>
          <w:tcPr>
            <w:tcW w:w="3742" w:type="dxa"/>
            <w:vMerge w:val="restart"/>
          </w:tcPr>
          <w:p w:rsidR="00CB5603" w:rsidRDefault="00CB5603">
            <w:pPr>
              <w:pStyle w:val="ConsPlusNormal"/>
              <w:jc w:val="center"/>
            </w:pPr>
            <w:r>
              <w:lastRenderedPageBreak/>
              <w:t>Наименование субъекта Российской Федерации</w:t>
            </w:r>
          </w:p>
        </w:tc>
        <w:tc>
          <w:tcPr>
            <w:tcW w:w="1077" w:type="dxa"/>
            <w:vMerge w:val="restart"/>
          </w:tcPr>
          <w:p w:rsidR="00CB5603" w:rsidRDefault="00CB5603">
            <w:pPr>
              <w:pStyle w:val="ConsPlusNormal"/>
              <w:jc w:val="center"/>
            </w:pPr>
            <w:r>
              <w:t>Базовое значение</w:t>
            </w:r>
          </w:p>
        </w:tc>
        <w:tc>
          <w:tcPr>
            <w:tcW w:w="1191" w:type="dxa"/>
            <w:vMerge w:val="restart"/>
          </w:tcPr>
          <w:p w:rsidR="00CB5603" w:rsidRDefault="00CB5603">
            <w:pPr>
              <w:pStyle w:val="ConsPlusNormal"/>
              <w:jc w:val="center"/>
            </w:pPr>
            <w:r>
              <w:t>Год базового значения</w:t>
            </w:r>
          </w:p>
        </w:tc>
        <w:tc>
          <w:tcPr>
            <w:tcW w:w="3685" w:type="dxa"/>
            <w:gridSpan w:val="4"/>
          </w:tcPr>
          <w:p w:rsidR="00CB5603" w:rsidRDefault="00CB5603">
            <w:pPr>
              <w:pStyle w:val="ConsPlusNormal"/>
              <w:jc w:val="center"/>
            </w:pPr>
            <w:r>
              <w:t>Значения показателей по годам</w:t>
            </w:r>
          </w:p>
        </w:tc>
        <w:tc>
          <w:tcPr>
            <w:tcW w:w="1360" w:type="dxa"/>
            <w:vMerge w:val="restart"/>
          </w:tcPr>
          <w:p w:rsidR="00CB5603" w:rsidRDefault="00CB5603">
            <w:pPr>
              <w:pStyle w:val="ConsPlusNormal"/>
              <w:jc w:val="center"/>
            </w:pPr>
            <w:r>
              <w:t>Тип изменения</w:t>
            </w:r>
          </w:p>
        </w:tc>
      </w:tr>
      <w:tr w:rsidR="00CB5603">
        <w:tc>
          <w:tcPr>
            <w:tcW w:w="3742" w:type="dxa"/>
            <w:vMerge/>
          </w:tcPr>
          <w:p w:rsidR="00CB5603" w:rsidRDefault="00CB5603">
            <w:pPr>
              <w:pStyle w:val="ConsPlusNormal"/>
            </w:pPr>
          </w:p>
        </w:tc>
        <w:tc>
          <w:tcPr>
            <w:tcW w:w="1077" w:type="dxa"/>
            <w:vMerge/>
          </w:tcPr>
          <w:p w:rsidR="00CB5603" w:rsidRDefault="00CB5603">
            <w:pPr>
              <w:pStyle w:val="ConsPlusNormal"/>
            </w:pPr>
          </w:p>
        </w:tc>
        <w:tc>
          <w:tcPr>
            <w:tcW w:w="1191" w:type="dxa"/>
            <w:vMerge/>
          </w:tcPr>
          <w:p w:rsidR="00CB5603" w:rsidRDefault="00CB5603">
            <w:pPr>
              <w:pStyle w:val="ConsPlusNormal"/>
            </w:pPr>
          </w:p>
        </w:tc>
        <w:tc>
          <w:tcPr>
            <w:tcW w:w="1134" w:type="dxa"/>
          </w:tcPr>
          <w:p w:rsidR="00CB5603" w:rsidRDefault="00CB5603">
            <w:pPr>
              <w:pStyle w:val="ConsPlusNormal"/>
              <w:jc w:val="center"/>
            </w:pPr>
            <w:r>
              <w:t>N</w:t>
            </w:r>
          </w:p>
        </w:tc>
        <w:tc>
          <w:tcPr>
            <w:tcW w:w="907" w:type="dxa"/>
          </w:tcPr>
          <w:p w:rsidR="00CB5603" w:rsidRDefault="00CB5603">
            <w:pPr>
              <w:pStyle w:val="ConsPlusNormal"/>
              <w:jc w:val="center"/>
            </w:pPr>
            <w:r>
              <w:t>N + 1</w:t>
            </w:r>
          </w:p>
        </w:tc>
        <w:tc>
          <w:tcPr>
            <w:tcW w:w="850" w:type="dxa"/>
          </w:tcPr>
          <w:p w:rsidR="00CB5603" w:rsidRDefault="00CB5603">
            <w:pPr>
              <w:pStyle w:val="ConsPlusNormal"/>
              <w:jc w:val="center"/>
            </w:pPr>
            <w:r>
              <w:t>...</w:t>
            </w:r>
          </w:p>
        </w:tc>
        <w:tc>
          <w:tcPr>
            <w:tcW w:w="794" w:type="dxa"/>
          </w:tcPr>
          <w:p w:rsidR="00CB5603" w:rsidRDefault="00CB5603">
            <w:pPr>
              <w:pStyle w:val="ConsPlusNormal"/>
              <w:jc w:val="center"/>
            </w:pPr>
            <w:r>
              <w:t>N + n</w:t>
            </w:r>
          </w:p>
        </w:tc>
        <w:tc>
          <w:tcPr>
            <w:tcW w:w="1360" w:type="dxa"/>
            <w:vMerge/>
          </w:tcPr>
          <w:p w:rsidR="00CB5603" w:rsidRDefault="00CB5603">
            <w:pPr>
              <w:pStyle w:val="ConsPlusNormal"/>
            </w:pPr>
          </w:p>
        </w:tc>
      </w:tr>
      <w:tr w:rsidR="00CB5603">
        <w:tc>
          <w:tcPr>
            <w:tcW w:w="3742" w:type="dxa"/>
          </w:tcPr>
          <w:p w:rsidR="00CB5603" w:rsidRDefault="00CB5603">
            <w:pPr>
              <w:pStyle w:val="ConsPlusNormal"/>
              <w:jc w:val="center"/>
            </w:pPr>
            <w:r>
              <w:t>1</w:t>
            </w:r>
          </w:p>
        </w:tc>
        <w:tc>
          <w:tcPr>
            <w:tcW w:w="1077" w:type="dxa"/>
          </w:tcPr>
          <w:p w:rsidR="00CB5603" w:rsidRDefault="00CB5603">
            <w:pPr>
              <w:pStyle w:val="ConsPlusNormal"/>
              <w:jc w:val="center"/>
            </w:pPr>
            <w:r>
              <w:t>2</w:t>
            </w:r>
          </w:p>
        </w:tc>
        <w:tc>
          <w:tcPr>
            <w:tcW w:w="1191" w:type="dxa"/>
          </w:tcPr>
          <w:p w:rsidR="00CB5603" w:rsidRDefault="00CB5603">
            <w:pPr>
              <w:pStyle w:val="ConsPlusNormal"/>
              <w:jc w:val="center"/>
            </w:pPr>
            <w:r>
              <w:t>3</w:t>
            </w:r>
          </w:p>
        </w:tc>
        <w:tc>
          <w:tcPr>
            <w:tcW w:w="1134" w:type="dxa"/>
          </w:tcPr>
          <w:p w:rsidR="00CB5603" w:rsidRDefault="00CB5603">
            <w:pPr>
              <w:pStyle w:val="ConsPlusNormal"/>
              <w:jc w:val="center"/>
            </w:pPr>
            <w:r>
              <w:t>4</w:t>
            </w:r>
          </w:p>
        </w:tc>
        <w:tc>
          <w:tcPr>
            <w:tcW w:w="907" w:type="dxa"/>
          </w:tcPr>
          <w:p w:rsidR="00CB5603" w:rsidRDefault="00CB5603">
            <w:pPr>
              <w:pStyle w:val="ConsPlusNormal"/>
              <w:jc w:val="center"/>
            </w:pPr>
            <w:r>
              <w:t>5</w:t>
            </w:r>
          </w:p>
        </w:tc>
        <w:tc>
          <w:tcPr>
            <w:tcW w:w="850" w:type="dxa"/>
          </w:tcPr>
          <w:p w:rsidR="00CB5603" w:rsidRDefault="00CB5603">
            <w:pPr>
              <w:pStyle w:val="ConsPlusNormal"/>
              <w:jc w:val="center"/>
            </w:pPr>
            <w:r>
              <w:t>6</w:t>
            </w:r>
          </w:p>
        </w:tc>
        <w:tc>
          <w:tcPr>
            <w:tcW w:w="794" w:type="dxa"/>
          </w:tcPr>
          <w:p w:rsidR="00CB5603" w:rsidRDefault="00CB5603">
            <w:pPr>
              <w:pStyle w:val="ConsPlusNormal"/>
              <w:jc w:val="center"/>
            </w:pPr>
            <w:r>
              <w:t>7</w:t>
            </w:r>
          </w:p>
        </w:tc>
        <w:tc>
          <w:tcPr>
            <w:tcW w:w="1360" w:type="dxa"/>
          </w:tcPr>
          <w:p w:rsidR="00CB5603" w:rsidRDefault="00CB5603">
            <w:pPr>
              <w:pStyle w:val="ConsPlusNormal"/>
              <w:jc w:val="center"/>
            </w:pPr>
            <w:r>
              <w:t>8</w:t>
            </w:r>
          </w:p>
        </w:tc>
      </w:tr>
      <w:tr w:rsidR="00CB5603">
        <w:tc>
          <w:tcPr>
            <w:tcW w:w="9695" w:type="dxa"/>
            <w:gridSpan w:val="7"/>
          </w:tcPr>
          <w:p w:rsidR="00CB5603" w:rsidRDefault="00CB5603">
            <w:pPr>
              <w:pStyle w:val="ConsPlusNormal"/>
            </w:pPr>
            <w:r>
              <w:t xml:space="preserve">Наименование показателя государственной программы (комплексной программы) Российской Федерации, единица измерения по </w:t>
            </w:r>
            <w:hyperlink r:id="rId115">
              <w:r>
                <w:rPr>
                  <w:color w:val="0000FF"/>
                </w:rPr>
                <w:t>ОКЕИ</w:t>
              </w:r>
            </w:hyperlink>
          </w:p>
        </w:tc>
        <w:tc>
          <w:tcPr>
            <w:tcW w:w="1360" w:type="dxa"/>
          </w:tcPr>
          <w:p w:rsidR="00CB5603" w:rsidRDefault="00CB5603">
            <w:pPr>
              <w:pStyle w:val="ConsPlusNormal"/>
            </w:pPr>
          </w:p>
        </w:tc>
      </w:tr>
      <w:tr w:rsidR="00CB5603">
        <w:tc>
          <w:tcPr>
            <w:tcW w:w="3742" w:type="dxa"/>
          </w:tcPr>
          <w:p w:rsidR="00CB5603" w:rsidRDefault="00CB5603">
            <w:pPr>
              <w:pStyle w:val="ConsPlusNormal"/>
            </w:pPr>
            <w:r>
              <w:t>Российская Федерация</w:t>
            </w:r>
          </w:p>
        </w:tc>
        <w:tc>
          <w:tcPr>
            <w:tcW w:w="1077" w:type="dxa"/>
          </w:tcPr>
          <w:p w:rsidR="00CB5603" w:rsidRDefault="00CB5603">
            <w:pPr>
              <w:pStyle w:val="ConsPlusNormal"/>
            </w:pPr>
          </w:p>
        </w:tc>
        <w:tc>
          <w:tcPr>
            <w:tcW w:w="1191" w:type="dxa"/>
          </w:tcPr>
          <w:p w:rsidR="00CB5603" w:rsidRDefault="00CB5603">
            <w:pPr>
              <w:pStyle w:val="ConsPlusNormal"/>
            </w:pPr>
          </w:p>
        </w:tc>
        <w:tc>
          <w:tcPr>
            <w:tcW w:w="1134" w:type="dxa"/>
          </w:tcPr>
          <w:p w:rsidR="00CB5603" w:rsidRDefault="00CB5603">
            <w:pPr>
              <w:pStyle w:val="ConsPlusNormal"/>
            </w:pPr>
          </w:p>
        </w:tc>
        <w:tc>
          <w:tcPr>
            <w:tcW w:w="907"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1360" w:type="dxa"/>
          </w:tcPr>
          <w:p w:rsidR="00CB5603" w:rsidRDefault="00CB5603">
            <w:pPr>
              <w:pStyle w:val="ConsPlusNormal"/>
            </w:pPr>
          </w:p>
        </w:tc>
      </w:tr>
      <w:tr w:rsidR="00CB5603">
        <w:tc>
          <w:tcPr>
            <w:tcW w:w="3742" w:type="dxa"/>
          </w:tcPr>
          <w:p w:rsidR="00CB5603" w:rsidRDefault="00CB5603">
            <w:pPr>
              <w:pStyle w:val="ConsPlusNormal"/>
            </w:pPr>
            <w:r>
              <w:t>Федеральный округ</w:t>
            </w:r>
          </w:p>
        </w:tc>
        <w:tc>
          <w:tcPr>
            <w:tcW w:w="1077" w:type="dxa"/>
          </w:tcPr>
          <w:p w:rsidR="00CB5603" w:rsidRDefault="00CB5603">
            <w:pPr>
              <w:pStyle w:val="ConsPlusNormal"/>
            </w:pPr>
          </w:p>
        </w:tc>
        <w:tc>
          <w:tcPr>
            <w:tcW w:w="1191" w:type="dxa"/>
          </w:tcPr>
          <w:p w:rsidR="00CB5603" w:rsidRDefault="00CB5603">
            <w:pPr>
              <w:pStyle w:val="ConsPlusNormal"/>
            </w:pPr>
          </w:p>
        </w:tc>
        <w:tc>
          <w:tcPr>
            <w:tcW w:w="1134" w:type="dxa"/>
          </w:tcPr>
          <w:p w:rsidR="00CB5603" w:rsidRDefault="00CB5603">
            <w:pPr>
              <w:pStyle w:val="ConsPlusNormal"/>
            </w:pPr>
          </w:p>
        </w:tc>
        <w:tc>
          <w:tcPr>
            <w:tcW w:w="907"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1360" w:type="dxa"/>
          </w:tcPr>
          <w:p w:rsidR="00CB5603" w:rsidRDefault="00CB5603">
            <w:pPr>
              <w:pStyle w:val="ConsPlusNormal"/>
            </w:pPr>
          </w:p>
        </w:tc>
      </w:tr>
      <w:tr w:rsidR="00CB5603">
        <w:tc>
          <w:tcPr>
            <w:tcW w:w="3742" w:type="dxa"/>
          </w:tcPr>
          <w:p w:rsidR="00CB5603" w:rsidRDefault="00CB5603">
            <w:pPr>
              <w:pStyle w:val="ConsPlusNormal"/>
            </w:pPr>
            <w:r>
              <w:t>Субъект Российской Федерации N 1</w:t>
            </w:r>
          </w:p>
        </w:tc>
        <w:tc>
          <w:tcPr>
            <w:tcW w:w="1077" w:type="dxa"/>
          </w:tcPr>
          <w:p w:rsidR="00CB5603" w:rsidRDefault="00CB5603">
            <w:pPr>
              <w:pStyle w:val="ConsPlusNormal"/>
            </w:pPr>
          </w:p>
        </w:tc>
        <w:tc>
          <w:tcPr>
            <w:tcW w:w="1191" w:type="dxa"/>
          </w:tcPr>
          <w:p w:rsidR="00CB5603" w:rsidRDefault="00CB5603">
            <w:pPr>
              <w:pStyle w:val="ConsPlusNormal"/>
            </w:pPr>
          </w:p>
        </w:tc>
        <w:tc>
          <w:tcPr>
            <w:tcW w:w="1134" w:type="dxa"/>
          </w:tcPr>
          <w:p w:rsidR="00CB5603" w:rsidRDefault="00CB5603">
            <w:pPr>
              <w:pStyle w:val="ConsPlusNormal"/>
            </w:pPr>
          </w:p>
        </w:tc>
        <w:tc>
          <w:tcPr>
            <w:tcW w:w="907"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1360" w:type="dxa"/>
          </w:tcPr>
          <w:p w:rsidR="00CB5603" w:rsidRDefault="00CB5603">
            <w:pPr>
              <w:pStyle w:val="ConsPlusNormal"/>
            </w:pPr>
          </w:p>
        </w:tc>
      </w:tr>
      <w:tr w:rsidR="00CB5603">
        <w:tc>
          <w:tcPr>
            <w:tcW w:w="3742" w:type="dxa"/>
          </w:tcPr>
          <w:p w:rsidR="00CB5603" w:rsidRDefault="00CB5603">
            <w:pPr>
              <w:pStyle w:val="ConsPlusNormal"/>
            </w:pPr>
            <w:r>
              <w:t>Субъект Российской Федерации N N</w:t>
            </w:r>
          </w:p>
        </w:tc>
        <w:tc>
          <w:tcPr>
            <w:tcW w:w="1077" w:type="dxa"/>
          </w:tcPr>
          <w:p w:rsidR="00CB5603" w:rsidRDefault="00CB5603">
            <w:pPr>
              <w:pStyle w:val="ConsPlusNormal"/>
            </w:pPr>
          </w:p>
        </w:tc>
        <w:tc>
          <w:tcPr>
            <w:tcW w:w="1191" w:type="dxa"/>
          </w:tcPr>
          <w:p w:rsidR="00CB5603" w:rsidRDefault="00CB5603">
            <w:pPr>
              <w:pStyle w:val="ConsPlusNormal"/>
            </w:pPr>
          </w:p>
        </w:tc>
        <w:tc>
          <w:tcPr>
            <w:tcW w:w="1134" w:type="dxa"/>
          </w:tcPr>
          <w:p w:rsidR="00CB5603" w:rsidRDefault="00CB5603">
            <w:pPr>
              <w:pStyle w:val="ConsPlusNormal"/>
            </w:pPr>
          </w:p>
        </w:tc>
        <w:tc>
          <w:tcPr>
            <w:tcW w:w="907" w:type="dxa"/>
          </w:tcPr>
          <w:p w:rsidR="00CB5603" w:rsidRDefault="00CB5603">
            <w:pPr>
              <w:pStyle w:val="ConsPlusNormal"/>
            </w:pPr>
          </w:p>
        </w:tc>
        <w:tc>
          <w:tcPr>
            <w:tcW w:w="850" w:type="dxa"/>
          </w:tcPr>
          <w:p w:rsidR="00CB5603" w:rsidRDefault="00CB5603">
            <w:pPr>
              <w:pStyle w:val="ConsPlusNormal"/>
            </w:pPr>
          </w:p>
        </w:tc>
        <w:tc>
          <w:tcPr>
            <w:tcW w:w="794" w:type="dxa"/>
          </w:tcPr>
          <w:p w:rsidR="00CB5603" w:rsidRDefault="00CB5603">
            <w:pPr>
              <w:pStyle w:val="ConsPlusNormal"/>
            </w:pPr>
          </w:p>
        </w:tc>
        <w:tc>
          <w:tcPr>
            <w:tcW w:w="1360"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3"/>
      </w:tblGrid>
      <w:tr w:rsidR="00CB5603">
        <w:tc>
          <w:tcPr>
            <w:tcW w:w="3628" w:type="dxa"/>
          </w:tcPr>
          <w:p w:rsidR="00CB5603" w:rsidRDefault="00CB5603">
            <w:pPr>
              <w:pStyle w:val="ConsPlusNormal"/>
              <w:jc w:val="both"/>
            </w:pPr>
            <w:r>
              <w:t>Сведения о предыдущих единых запросах на изменение</w:t>
            </w:r>
          </w:p>
        </w:tc>
        <w:tc>
          <w:tcPr>
            <w:tcW w:w="5443" w:type="dxa"/>
          </w:tcPr>
          <w:p w:rsidR="00CB5603" w:rsidRDefault="00CB5603">
            <w:pPr>
              <w:pStyle w:val="ConsPlusNormal"/>
            </w:pPr>
          </w:p>
        </w:tc>
      </w:tr>
      <w:tr w:rsidR="00CB5603">
        <w:tc>
          <w:tcPr>
            <w:tcW w:w="3628" w:type="dxa"/>
            <w:vAlign w:val="bottom"/>
          </w:tcPr>
          <w:p w:rsidR="00CB5603" w:rsidRDefault="00CB5603">
            <w:pPr>
              <w:pStyle w:val="ConsPlusNormal"/>
              <w:jc w:val="both"/>
            </w:pPr>
            <w:r>
              <w:t>Взаимосвязанные единые запросы на изменение</w:t>
            </w:r>
          </w:p>
        </w:tc>
        <w:tc>
          <w:tcPr>
            <w:tcW w:w="5443" w:type="dxa"/>
          </w:tcPr>
          <w:p w:rsidR="00CB5603" w:rsidRDefault="00CB5603">
            <w:pPr>
              <w:pStyle w:val="ConsPlusNormal"/>
            </w:pPr>
          </w:p>
        </w:tc>
      </w:tr>
      <w:tr w:rsidR="00CB5603">
        <w:tc>
          <w:tcPr>
            <w:tcW w:w="3628" w:type="dxa"/>
          </w:tcPr>
          <w:p w:rsidR="00CB5603" w:rsidRDefault="00CB5603">
            <w:pPr>
              <w:pStyle w:val="ConsPlusNormal"/>
              <w:jc w:val="both"/>
            </w:pPr>
            <w:r>
              <w:t>Причины и обоснование необходимости изменений</w:t>
            </w:r>
          </w:p>
        </w:tc>
        <w:tc>
          <w:tcPr>
            <w:tcW w:w="5443" w:type="dxa"/>
          </w:tcPr>
          <w:p w:rsidR="00CB5603" w:rsidRDefault="00CB5603">
            <w:pPr>
              <w:pStyle w:val="ConsPlusNormal"/>
            </w:pPr>
          </w:p>
        </w:tc>
      </w:tr>
      <w:tr w:rsidR="00CB5603">
        <w:tc>
          <w:tcPr>
            <w:tcW w:w="3628"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5443"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13</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center"/>
      </w:pPr>
      <w:bookmarkStart w:id="191" w:name="P3680"/>
      <w:bookmarkEnd w:id="191"/>
      <w:r>
        <w:t>Единый запрос</w:t>
      </w:r>
    </w:p>
    <w:p w:rsidR="00CB5603" w:rsidRDefault="00CB5603">
      <w:pPr>
        <w:pStyle w:val="ConsPlusNormal"/>
        <w:jc w:val="center"/>
      </w:pPr>
      <w:r>
        <w:t>на изменение государственной программы (комплексной</w:t>
      </w:r>
    </w:p>
    <w:p w:rsidR="00CB5603" w:rsidRDefault="00CB5603">
      <w:pPr>
        <w:pStyle w:val="ConsPlusNormal"/>
        <w:jc w:val="center"/>
      </w:pPr>
      <w:r>
        <w:t>программы) Российской Федерации "Наименование"</w:t>
      </w:r>
    </w:p>
    <w:p w:rsidR="00CB5603" w:rsidRDefault="00CB5603">
      <w:pPr>
        <w:pStyle w:val="ConsPlusNormal"/>
        <w:jc w:val="center"/>
      </w:pPr>
      <w:r>
        <w:t>N _____________</w:t>
      </w:r>
    </w:p>
    <w:p w:rsidR="00CB5603" w:rsidRDefault="00CB56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603" w:rsidRDefault="00CB5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603" w:rsidRDefault="00CB5603">
            <w:pPr>
              <w:pStyle w:val="ConsPlusNormal"/>
              <w:jc w:val="both"/>
            </w:pPr>
            <w:r>
              <w:rPr>
                <w:color w:val="392C69"/>
              </w:rPr>
              <w:t>КонсультантПлюс: примечание.</w:t>
            </w:r>
          </w:p>
          <w:p w:rsidR="00CB5603" w:rsidRDefault="00CB5603">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r>
    </w:tbl>
    <w:p w:rsidR="00CB5603" w:rsidRDefault="00CB5603">
      <w:pPr>
        <w:pStyle w:val="ConsPlusNormal"/>
        <w:spacing w:before="280"/>
        <w:jc w:val="center"/>
        <w:outlineLvl w:val="2"/>
      </w:pPr>
      <w:r>
        <w:t>IV. Изменение паспорта комплекса процессных мероприятий</w:t>
      </w:r>
    </w:p>
    <w:p w:rsidR="00CB5603" w:rsidRDefault="00CB5603">
      <w:pPr>
        <w:pStyle w:val="ConsPlusNormal"/>
        <w:jc w:val="center"/>
      </w:pPr>
      <w:r>
        <w:t xml:space="preserve">"Наименование" </w:t>
      </w:r>
      <w:hyperlink w:anchor="P3706">
        <w:r>
          <w:rPr>
            <w:color w:val="0000FF"/>
          </w:rPr>
          <w:t>&lt;117&gt;</w:t>
        </w:r>
      </w:hyperlink>
    </w:p>
    <w:p w:rsidR="00CB5603" w:rsidRDefault="00CB5603">
      <w:pPr>
        <w:pStyle w:val="ConsPlusNormal"/>
        <w:ind w:firstLine="540"/>
        <w:jc w:val="both"/>
      </w:pPr>
    </w:p>
    <w:p w:rsidR="00CB5603" w:rsidRDefault="00CB5603">
      <w:pPr>
        <w:pStyle w:val="ConsPlusNormal"/>
        <w:jc w:val="center"/>
        <w:outlineLvl w:val="3"/>
      </w:pPr>
      <w:r>
        <w:t xml:space="preserve">1. Изменение общих положений </w:t>
      </w:r>
      <w:hyperlink w:anchor="P3707">
        <w:r>
          <w:rPr>
            <w:color w:val="0000FF"/>
          </w:rPr>
          <w:t>&lt;118&gt;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3175"/>
        <w:gridCol w:w="3855"/>
        <w:gridCol w:w="1579"/>
      </w:tblGrid>
      <w:tr w:rsidR="00CB5603">
        <w:tc>
          <w:tcPr>
            <w:tcW w:w="466" w:type="dxa"/>
          </w:tcPr>
          <w:p w:rsidR="00CB5603" w:rsidRDefault="00CB5603">
            <w:pPr>
              <w:pStyle w:val="ConsPlusNormal"/>
              <w:jc w:val="center"/>
            </w:pPr>
            <w:r>
              <w:t>N</w:t>
            </w:r>
          </w:p>
        </w:tc>
        <w:tc>
          <w:tcPr>
            <w:tcW w:w="3175" w:type="dxa"/>
          </w:tcPr>
          <w:p w:rsidR="00CB5603" w:rsidRDefault="00CB5603">
            <w:pPr>
              <w:pStyle w:val="ConsPlusNormal"/>
              <w:jc w:val="center"/>
            </w:pPr>
            <w:r>
              <w:t>Изменяемый параметр</w:t>
            </w:r>
          </w:p>
        </w:tc>
        <w:tc>
          <w:tcPr>
            <w:tcW w:w="3855" w:type="dxa"/>
          </w:tcPr>
          <w:p w:rsidR="00CB5603" w:rsidRDefault="00CB5603">
            <w:pPr>
              <w:pStyle w:val="ConsPlusNormal"/>
              <w:jc w:val="center"/>
            </w:pPr>
            <w:r>
              <w:t>Новая редакция</w:t>
            </w:r>
          </w:p>
        </w:tc>
        <w:tc>
          <w:tcPr>
            <w:tcW w:w="1579" w:type="dxa"/>
          </w:tcPr>
          <w:p w:rsidR="00CB5603" w:rsidRDefault="00CB5603">
            <w:pPr>
              <w:pStyle w:val="ConsPlusNormal"/>
              <w:jc w:val="center"/>
            </w:pPr>
            <w:r>
              <w:t xml:space="preserve">Тип изменений </w:t>
            </w:r>
            <w:hyperlink w:anchor="P3708">
              <w:r>
                <w:rPr>
                  <w:color w:val="0000FF"/>
                </w:rPr>
                <w:t>&lt;119&gt;</w:t>
              </w:r>
            </w:hyperlink>
          </w:p>
        </w:tc>
      </w:tr>
      <w:tr w:rsidR="00CB5603">
        <w:tc>
          <w:tcPr>
            <w:tcW w:w="466" w:type="dxa"/>
          </w:tcPr>
          <w:p w:rsidR="00CB5603" w:rsidRDefault="00CB5603">
            <w:pPr>
              <w:pStyle w:val="ConsPlusNormal"/>
              <w:jc w:val="center"/>
            </w:pPr>
            <w:r>
              <w:t>1</w:t>
            </w:r>
          </w:p>
        </w:tc>
        <w:tc>
          <w:tcPr>
            <w:tcW w:w="3175" w:type="dxa"/>
            <w:vAlign w:val="bottom"/>
          </w:tcPr>
          <w:p w:rsidR="00CB5603" w:rsidRDefault="00CB5603">
            <w:pPr>
              <w:pStyle w:val="ConsPlusNormal"/>
            </w:pPr>
            <w:r>
              <w:t>Ответственный федеральный орган исполнительной власти (иной государственный орган, организация)</w:t>
            </w:r>
          </w:p>
        </w:tc>
        <w:tc>
          <w:tcPr>
            <w:tcW w:w="3855" w:type="dxa"/>
            <w:vAlign w:val="center"/>
          </w:tcPr>
          <w:p w:rsidR="00CB5603" w:rsidRDefault="00CB5603">
            <w:pPr>
              <w:pStyle w:val="ConsPlusNormal"/>
            </w:pPr>
            <w:r>
              <w:t>Наименование ФОИВ, иного государственного органа, организации (Ф.И.О. руководителя (заместителя руководителя), должность)</w:t>
            </w:r>
          </w:p>
        </w:tc>
        <w:tc>
          <w:tcPr>
            <w:tcW w:w="1579" w:type="dxa"/>
          </w:tcPr>
          <w:p w:rsidR="00CB5603" w:rsidRDefault="00CB5603">
            <w:pPr>
              <w:pStyle w:val="ConsPlusNormal"/>
            </w:pPr>
          </w:p>
        </w:tc>
      </w:tr>
      <w:tr w:rsidR="00CB5603">
        <w:tc>
          <w:tcPr>
            <w:tcW w:w="466" w:type="dxa"/>
          </w:tcPr>
          <w:p w:rsidR="00CB5603" w:rsidRDefault="00CB5603">
            <w:pPr>
              <w:pStyle w:val="ConsPlusNormal"/>
              <w:jc w:val="center"/>
            </w:pPr>
            <w:r>
              <w:t>2.</w:t>
            </w:r>
          </w:p>
        </w:tc>
        <w:tc>
          <w:tcPr>
            <w:tcW w:w="3175" w:type="dxa"/>
            <w:vAlign w:val="bottom"/>
          </w:tcPr>
          <w:p w:rsidR="00CB5603" w:rsidRDefault="00CB5603">
            <w:pPr>
              <w:pStyle w:val="ConsPlusNormal"/>
            </w:pPr>
            <w:r>
              <w:t>Связь с государственной программой (комплексной программой) Российской Федерации</w:t>
            </w:r>
          </w:p>
        </w:tc>
        <w:tc>
          <w:tcPr>
            <w:tcW w:w="3855" w:type="dxa"/>
            <w:vAlign w:val="center"/>
          </w:tcPr>
          <w:p w:rsidR="00CB5603" w:rsidRDefault="00CB5603">
            <w:pPr>
              <w:pStyle w:val="ConsPlusNormal"/>
            </w:pPr>
            <w:r>
              <w:t>Государственная программа (комплексная программа) Российской Федерации "Наименование"</w:t>
            </w:r>
          </w:p>
        </w:tc>
        <w:tc>
          <w:tcPr>
            <w:tcW w:w="1579"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92" w:name="P3706"/>
      <w:bookmarkEnd w:id="192"/>
      <w:r>
        <w:t>&lt;117&gt; Отражается информация о разделах паспорта комплекса процессных мероприятий, в которые вносятся изменения согласно единому запросу на изменение государственной программы (комплексной программы) (далее - единый запрос).</w:t>
      </w:r>
    </w:p>
    <w:p w:rsidR="00CB5603" w:rsidRDefault="00CB5603">
      <w:pPr>
        <w:pStyle w:val="ConsPlusNormal"/>
        <w:spacing w:before="220"/>
        <w:ind w:firstLine="540"/>
        <w:jc w:val="both"/>
      </w:pPr>
      <w:bookmarkStart w:id="193" w:name="P3707"/>
      <w:bookmarkEnd w:id="193"/>
      <w:r>
        <w:t>&lt;118&gt; Здесь и далее: приводится новая редакция изменяемых параметров паспорта комплекса процессных мероприятий в случае их добавления или изменения. В случае удаления параметра паспорта комплекса процессных мероприятий приводится его действующая редакция.</w:t>
      </w:r>
    </w:p>
    <w:p w:rsidR="00CB5603" w:rsidRDefault="00CB5603">
      <w:pPr>
        <w:pStyle w:val="ConsPlusNormal"/>
        <w:spacing w:before="220"/>
        <w:ind w:firstLine="540"/>
        <w:jc w:val="both"/>
      </w:pPr>
      <w:bookmarkStart w:id="194" w:name="P3708"/>
      <w:bookmarkEnd w:id="194"/>
      <w:r>
        <w:t>&lt;119&gt; Здесь и далее приводится тип изменения: добавление, изменение, удаление.</w:t>
      </w:r>
    </w:p>
    <w:p w:rsidR="00CB5603" w:rsidRDefault="00CB5603">
      <w:pPr>
        <w:pStyle w:val="ConsPlusNormal"/>
        <w:ind w:firstLine="540"/>
        <w:jc w:val="both"/>
      </w:pPr>
    </w:p>
    <w:p w:rsidR="00CB5603" w:rsidRDefault="00CB5603">
      <w:pPr>
        <w:pStyle w:val="ConsPlusNormal"/>
        <w:jc w:val="center"/>
        <w:outlineLvl w:val="4"/>
      </w:pPr>
      <w:r>
        <w:t xml:space="preserve">Обоснование и анализ предлагаемых изменений </w:t>
      </w:r>
      <w:hyperlink w:anchor="P3722">
        <w:r>
          <w:rPr>
            <w:color w:val="0000FF"/>
          </w:rPr>
          <w:t>&lt;120&gt;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3"/>
      </w:tblGrid>
      <w:tr w:rsidR="00CB5603">
        <w:tc>
          <w:tcPr>
            <w:tcW w:w="3628" w:type="dxa"/>
            <w:vAlign w:val="bottom"/>
          </w:tcPr>
          <w:p w:rsidR="00CB5603" w:rsidRDefault="00CB5603">
            <w:pPr>
              <w:pStyle w:val="ConsPlusNormal"/>
              <w:jc w:val="both"/>
            </w:pPr>
            <w:r>
              <w:t xml:space="preserve">Сведения о предыдущих единых запросах на изменение </w:t>
            </w:r>
            <w:hyperlink w:anchor="P3723">
              <w:r>
                <w:rPr>
                  <w:color w:val="0000FF"/>
                </w:rPr>
                <w:t>&lt;121&gt;</w:t>
              </w:r>
            </w:hyperlink>
          </w:p>
        </w:tc>
        <w:tc>
          <w:tcPr>
            <w:tcW w:w="5443" w:type="dxa"/>
          </w:tcPr>
          <w:p w:rsidR="00CB5603" w:rsidRDefault="00CB5603">
            <w:pPr>
              <w:pStyle w:val="ConsPlusNormal"/>
            </w:pPr>
          </w:p>
        </w:tc>
      </w:tr>
      <w:tr w:rsidR="00CB5603">
        <w:tc>
          <w:tcPr>
            <w:tcW w:w="3628" w:type="dxa"/>
            <w:vAlign w:val="bottom"/>
          </w:tcPr>
          <w:p w:rsidR="00CB5603" w:rsidRDefault="00CB5603">
            <w:pPr>
              <w:pStyle w:val="ConsPlusNormal"/>
              <w:jc w:val="both"/>
            </w:pPr>
            <w:r>
              <w:t xml:space="preserve">Взаимосвязанные единые запросы на изменение </w:t>
            </w:r>
            <w:hyperlink w:anchor="P3724">
              <w:r>
                <w:rPr>
                  <w:color w:val="0000FF"/>
                </w:rPr>
                <w:t>&lt;122&gt;</w:t>
              </w:r>
            </w:hyperlink>
          </w:p>
        </w:tc>
        <w:tc>
          <w:tcPr>
            <w:tcW w:w="5443" w:type="dxa"/>
          </w:tcPr>
          <w:p w:rsidR="00CB5603" w:rsidRDefault="00CB5603">
            <w:pPr>
              <w:pStyle w:val="ConsPlusNormal"/>
            </w:pPr>
          </w:p>
        </w:tc>
      </w:tr>
      <w:tr w:rsidR="00CB5603">
        <w:tc>
          <w:tcPr>
            <w:tcW w:w="3628" w:type="dxa"/>
          </w:tcPr>
          <w:p w:rsidR="00CB5603" w:rsidRDefault="00CB5603">
            <w:pPr>
              <w:pStyle w:val="ConsPlusNormal"/>
              <w:jc w:val="both"/>
            </w:pPr>
            <w:r>
              <w:t>Причины и обоснование необходимости изменений</w:t>
            </w:r>
          </w:p>
        </w:tc>
        <w:tc>
          <w:tcPr>
            <w:tcW w:w="5443" w:type="dxa"/>
          </w:tcPr>
          <w:p w:rsidR="00CB5603" w:rsidRDefault="00CB5603">
            <w:pPr>
              <w:pStyle w:val="ConsPlusNormal"/>
            </w:pPr>
          </w:p>
        </w:tc>
      </w:tr>
      <w:tr w:rsidR="00CB5603">
        <w:tc>
          <w:tcPr>
            <w:tcW w:w="3628"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5443"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95" w:name="P3722"/>
      <w:bookmarkEnd w:id="195"/>
      <w:r>
        <w:t>&lt;120&gt; Здесь и далее: обоснование и анализ предлагаемых изменений заполняются в целях принятия решения по единому запросу и не подлежат утверждению.</w:t>
      </w:r>
    </w:p>
    <w:p w:rsidR="00CB5603" w:rsidRDefault="00CB5603">
      <w:pPr>
        <w:pStyle w:val="ConsPlusNormal"/>
        <w:spacing w:before="220"/>
        <w:ind w:firstLine="540"/>
        <w:jc w:val="both"/>
      </w:pPr>
      <w:bookmarkStart w:id="196" w:name="P3723"/>
      <w:bookmarkEnd w:id="196"/>
      <w:r>
        <w:t>&lt;121&gt; Здесь и далее: заполняется автоматически, указываются номера предыдущих единых запросов.</w:t>
      </w:r>
    </w:p>
    <w:p w:rsidR="00CB5603" w:rsidRDefault="00CB5603">
      <w:pPr>
        <w:pStyle w:val="ConsPlusNormal"/>
        <w:spacing w:before="220"/>
        <w:ind w:firstLine="540"/>
        <w:jc w:val="both"/>
      </w:pPr>
      <w:bookmarkStart w:id="197" w:name="P3724"/>
      <w:bookmarkEnd w:id="197"/>
      <w:r>
        <w:t>&lt;122&gt; Здесь и далее: указываются номера подготовленных взаимосвязанных единых запросов (при наличии), в том числе единых запросов на изменение иных государственных программ (комплексных программ), запросов на изменение национальных (федеральных) проектов.</w:t>
      </w:r>
    </w:p>
    <w:p w:rsidR="00CB5603" w:rsidRDefault="00CB5603">
      <w:pPr>
        <w:pStyle w:val="ConsPlusNormal"/>
        <w:ind w:firstLine="540"/>
        <w:jc w:val="both"/>
      </w:pPr>
    </w:p>
    <w:p w:rsidR="00CB5603" w:rsidRDefault="00CB5603">
      <w:pPr>
        <w:pStyle w:val="ConsPlusNormal"/>
        <w:jc w:val="center"/>
        <w:outlineLvl w:val="3"/>
      </w:pPr>
      <w:r>
        <w:t>2. Изменение показателей комплекса процессных мероприятий</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80"/>
        <w:gridCol w:w="1611"/>
        <w:gridCol w:w="1282"/>
        <w:gridCol w:w="1036"/>
        <w:gridCol w:w="1180"/>
        <w:gridCol w:w="398"/>
        <w:gridCol w:w="752"/>
        <w:gridCol w:w="588"/>
        <w:gridCol w:w="786"/>
        <w:gridCol w:w="1606"/>
        <w:gridCol w:w="1871"/>
        <w:gridCol w:w="1603"/>
        <w:gridCol w:w="1235"/>
        <w:gridCol w:w="1206"/>
      </w:tblGrid>
      <w:tr w:rsidR="00CB5603">
        <w:tc>
          <w:tcPr>
            <w:tcW w:w="850" w:type="dxa"/>
            <w:vMerge w:val="restart"/>
          </w:tcPr>
          <w:p w:rsidR="00CB5603" w:rsidRDefault="00CB5603">
            <w:pPr>
              <w:pStyle w:val="ConsPlusNormal"/>
              <w:jc w:val="center"/>
            </w:pPr>
            <w:r>
              <w:lastRenderedPageBreak/>
              <w:t>N п/п</w:t>
            </w:r>
          </w:p>
        </w:tc>
        <w:tc>
          <w:tcPr>
            <w:tcW w:w="1555" w:type="dxa"/>
            <w:vMerge w:val="restart"/>
          </w:tcPr>
          <w:p w:rsidR="00CB5603" w:rsidRDefault="00CB5603">
            <w:pPr>
              <w:pStyle w:val="ConsPlusNormal"/>
              <w:jc w:val="center"/>
            </w:pPr>
            <w:r>
              <w:t>Наименование показателя</w:t>
            </w:r>
          </w:p>
        </w:tc>
        <w:tc>
          <w:tcPr>
            <w:tcW w:w="1238" w:type="dxa"/>
            <w:vMerge w:val="restart"/>
          </w:tcPr>
          <w:p w:rsidR="00CB5603" w:rsidRDefault="00CB5603">
            <w:pPr>
              <w:pStyle w:val="ConsPlusNormal"/>
              <w:jc w:val="center"/>
            </w:pPr>
            <w:r>
              <w:t xml:space="preserve">Единица измерения (по </w:t>
            </w:r>
            <w:hyperlink r:id="rId116">
              <w:r>
                <w:rPr>
                  <w:color w:val="0000FF"/>
                </w:rPr>
                <w:t>ОКЕИ</w:t>
              </w:r>
            </w:hyperlink>
            <w:r>
              <w:t>)</w:t>
            </w:r>
          </w:p>
        </w:tc>
        <w:tc>
          <w:tcPr>
            <w:tcW w:w="902" w:type="dxa"/>
            <w:vMerge w:val="restart"/>
          </w:tcPr>
          <w:p w:rsidR="00CB5603" w:rsidRDefault="00CB5603">
            <w:pPr>
              <w:pStyle w:val="ConsPlusNormal"/>
              <w:jc w:val="center"/>
            </w:pPr>
            <w:r>
              <w:t>Базовое значение</w:t>
            </w:r>
          </w:p>
        </w:tc>
        <w:tc>
          <w:tcPr>
            <w:tcW w:w="1138" w:type="dxa"/>
            <w:vMerge w:val="restart"/>
          </w:tcPr>
          <w:p w:rsidR="00CB5603" w:rsidRDefault="00CB5603">
            <w:pPr>
              <w:pStyle w:val="ConsPlusNormal"/>
              <w:jc w:val="center"/>
            </w:pPr>
            <w:r>
              <w:t>Год базового значения</w:t>
            </w:r>
          </w:p>
        </w:tc>
        <w:tc>
          <w:tcPr>
            <w:tcW w:w="2434" w:type="dxa"/>
            <w:gridSpan w:val="4"/>
          </w:tcPr>
          <w:p w:rsidR="00CB5603" w:rsidRDefault="00CB5603">
            <w:pPr>
              <w:pStyle w:val="ConsPlusNormal"/>
              <w:jc w:val="center"/>
            </w:pPr>
            <w:r>
              <w:t>Значение показателей по годам</w:t>
            </w:r>
          </w:p>
        </w:tc>
        <w:tc>
          <w:tcPr>
            <w:tcW w:w="1512" w:type="dxa"/>
            <w:vMerge w:val="restart"/>
          </w:tcPr>
          <w:p w:rsidR="00CB5603" w:rsidRDefault="00CB5603">
            <w:pPr>
              <w:pStyle w:val="ConsPlusNormal"/>
              <w:jc w:val="center"/>
            </w:pPr>
            <w:r>
              <w:t>Ответственный за достижение показателя</w:t>
            </w:r>
          </w:p>
        </w:tc>
        <w:tc>
          <w:tcPr>
            <w:tcW w:w="1361" w:type="dxa"/>
            <w:vMerge w:val="restart"/>
          </w:tcPr>
          <w:p w:rsidR="00CB5603" w:rsidRDefault="00CB5603">
            <w:pPr>
              <w:pStyle w:val="ConsPlusNormal"/>
              <w:jc w:val="center"/>
            </w:pPr>
            <w:r>
              <w:t>Информационная система</w:t>
            </w:r>
          </w:p>
        </w:tc>
        <w:tc>
          <w:tcPr>
            <w:tcW w:w="1546" w:type="dxa"/>
            <w:vMerge w:val="restart"/>
          </w:tcPr>
          <w:p w:rsidR="00CB5603" w:rsidRDefault="00CB5603">
            <w:pPr>
              <w:pStyle w:val="ConsPlusNormal"/>
              <w:jc w:val="center"/>
            </w:pPr>
            <w:r>
              <w:t>Связь с показателями национальных целей</w:t>
            </w:r>
          </w:p>
        </w:tc>
        <w:tc>
          <w:tcPr>
            <w:tcW w:w="1191" w:type="dxa"/>
            <w:vMerge w:val="restart"/>
          </w:tcPr>
          <w:p w:rsidR="00CB5603" w:rsidRDefault="00CB5603">
            <w:pPr>
              <w:pStyle w:val="ConsPlusNormal"/>
              <w:jc w:val="center"/>
            </w:pPr>
            <w:r>
              <w:t>Связь с задачами</w:t>
            </w:r>
          </w:p>
        </w:tc>
        <w:tc>
          <w:tcPr>
            <w:tcW w:w="1020" w:type="dxa"/>
            <w:vMerge w:val="restart"/>
          </w:tcPr>
          <w:p w:rsidR="00CB5603" w:rsidRDefault="00CB5603">
            <w:pPr>
              <w:pStyle w:val="ConsPlusNormal"/>
              <w:jc w:val="center"/>
            </w:pPr>
            <w:r>
              <w:t>Тип изменения</w:t>
            </w:r>
          </w:p>
        </w:tc>
      </w:tr>
      <w:tr w:rsidR="00CB5603">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384" w:type="dxa"/>
          </w:tcPr>
          <w:p w:rsidR="00CB5603" w:rsidRDefault="00CB5603">
            <w:pPr>
              <w:pStyle w:val="ConsPlusNormal"/>
              <w:jc w:val="center"/>
            </w:pPr>
            <w:r>
              <w:t>N</w:t>
            </w:r>
          </w:p>
        </w:tc>
        <w:tc>
          <w:tcPr>
            <w:tcW w:w="725" w:type="dxa"/>
          </w:tcPr>
          <w:p w:rsidR="00CB5603" w:rsidRDefault="00CB5603">
            <w:pPr>
              <w:pStyle w:val="ConsPlusNormal"/>
              <w:jc w:val="center"/>
            </w:pPr>
            <w:r>
              <w:t>N + 1</w:t>
            </w:r>
          </w:p>
        </w:tc>
        <w:tc>
          <w:tcPr>
            <w:tcW w:w="567" w:type="dxa"/>
          </w:tcPr>
          <w:p w:rsidR="00CB5603" w:rsidRDefault="00CB5603">
            <w:pPr>
              <w:pStyle w:val="ConsPlusNormal"/>
              <w:jc w:val="center"/>
            </w:pPr>
            <w:r>
              <w:t>...</w:t>
            </w:r>
          </w:p>
        </w:tc>
        <w:tc>
          <w:tcPr>
            <w:tcW w:w="758" w:type="dxa"/>
          </w:tcPr>
          <w:p w:rsidR="00CB5603" w:rsidRDefault="00CB5603">
            <w:pPr>
              <w:pStyle w:val="ConsPlusNormal"/>
              <w:jc w:val="center"/>
            </w:pPr>
            <w:r>
              <w:t>N + n</w:t>
            </w: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r>
      <w:tr w:rsidR="00CB5603">
        <w:tc>
          <w:tcPr>
            <w:tcW w:w="850" w:type="dxa"/>
          </w:tcPr>
          <w:p w:rsidR="00CB5603" w:rsidRDefault="00CB5603">
            <w:pPr>
              <w:pStyle w:val="ConsPlusNormal"/>
              <w:jc w:val="center"/>
            </w:pPr>
            <w:r>
              <w:t>1</w:t>
            </w:r>
          </w:p>
        </w:tc>
        <w:tc>
          <w:tcPr>
            <w:tcW w:w="1555" w:type="dxa"/>
          </w:tcPr>
          <w:p w:rsidR="00CB5603" w:rsidRDefault="00CB5603">
            <w:pPr>
              <w:pStyle w:val="ConsPlusNormal"/>
              <w:jc w:val="center"/>
            </w:pPr>
            <w:r>
              <w:t>2</w:t>
            </w:r>
          </w:p>
        </w:tc>
        <w:tc>
          <w:tcPr>
            <w:tcW w:w="1238" w:type="dxa"/>
          </w:tcPr>
          <w:p w:rsidR="00CB5603" w:rsidRDefault="00CB5603">
            <w:pPr>
              <w:pStyle w:val="ConsPlusNormal"/>
              <w:jc w:val="center"/>
            </w:pPr>
            <w:r>
              <w:t>3</w:t>
            </w:r>
          </w:p>
        </w:tc>
        <w:tc>
          <w:tcPr>
            <w:tcW w:w="902" w:type="dxa"/>
          </w:tcPr>
          <w:p w:rsidR="00CB5603" w:rsidRDefault="00CB5603">
            <w:pPr>
              <w:pStyle w:val="ConsPlusNormal"/>
              <w:jc w:val="center"/>
            </w:pPr>
            <w:r>
              <w:t>4</w:t>
            </w:r>
          </w:p>
        </w:tc>
        <w:tc>
          <w:tcPr>
            <w:tcW w:w="1138" w:type="dxa"/>
          </w:tcPr>
          <w:p w:rsidR="00CB5603" w:rsidRDefault="00CB5603">
            <w:pPr>
              <w:pStyle w:val="ConsPlusNormal"/>
              <w:jc w:val="center"/>
            </w:pPr>
            <w:r>
              <w:t>5</w:t>
            </w:r>
          </w:p>
        </w:tc>
        <w:tc>
          <w:tcPr>
            <w:tcW w:w="384" w:type="dxa"/>
          </w:tcPr>
          <w:p w:rsidR="00CB5603" w:rsidRDefault="00CB5603">
            <w:pPr>
              <w:pStyle w:val="ConsPlusNormal"/>
              <w:jc w:val="center"/>
            </w:pPr>
            <w:r>
              <w:t>6</w:t>
            </w:r>
          </w:p>
        </w:tc>
        <w:tc>
          <w:tcPr>
            <w:tcW w:w="725" w:type="dxa"/>
          </w:tcPr>
          <w:p w:rsidR="00CB5603" w:rsidRDefault="00CB5603">
            <w:pPr>
              <w:pStyle w:val="ConsPlusNormal"/>
              <w:jc w:val="center"/>
            </w:pPr>
            <w:r>
              <w:t>7</w:t>
            </w:r>
          </w:p>
        </w:tc>
        <w:tc>
          <w:tcPr>
            <w:tcW w:w="567" w:type="dxa"/>
          </w:tcPr>
          <w:p w:rsidR="00CB5603" w:rsidRDefault="00CB5603">
            <w:pPr>
              <w:pStyle w:val="ConsPlusNormal"/>
              <w:jc w:val="center"/>
            </w:pPr>
            <w:r>
              <w:t>8</w:t>
            </w:r>
          </w:p>
        </w:tc>
        <w:tc>
          <w:tcPr>
            <w:tcW w:w="758" w:type="dxa"/>
          </w:tcPr>
          <w:p w:rsidR="00CB5603" w:rsidRDefault="00CB5603">
            <w:pPr>
              <w:pStyle w:val="ConsPlusNormal"/>
              <w:jc w:val="center"/>
            </w:pPr>
            <w:r>
              <w:t>9</w:t>
            </w:r>
          </w:p>
        </w:tc>
        <w:tc>
          <w:tcPr>
            <w:tcW w:w="1512" w:type="dxa"/>
          </w:tcPr>
          <w:p w:rsidR="00CB5603" w:rsidRDefault="00CB5603">
            <w:pPr>
              <w:pStyle w:val="ConsPlusNormal"/>
              <w:jc w:val="center"/>
            </w:pPr>
            <w:r>
              <w:t>10</w:t>
            </w:r>
          </w:p>
        </w:tc>
        <w:tc>
          <w:tcPr>
            <w:tcW w:w="1361" w:type="dxa"/>
          </w:tcPr>
          <w:p w:rsidR="00CB5603" w:rsidRDefault="00CB5603">
            <w:pPr>
              <w:pStyle w:val="ConsPlusNormal"/>
              <w:jc w:val="center"/>
            </w:pPr>
            <w:r>
              <w:t>11</w:t>
            </w:r>
          </w:p>
        </w:tc>
        <w:tc>
          <w:tcPr>
            <w:tcW w:w="1546" w:type="dxa"/>
          </w:tcPr>
          <w:p w:rsidR="00CB5603" w:rsidRDefault="00CB5603">
            <w:pPr>
              <w:pStyle w:val="ConsPlusNormal"/>
              <w:jc w:val="center"/>
            </w:pPr>
            <w:r>
              <w:t>12</w:t>
            </w:r>
          </w:p>
        </w:tc>
        <w:tc>
          <w:tcPr>
            <w:tcW w:w="1191" w:type="dxa"/>
          </w:tcPr>
          <w:p w:rsidR="00CB5603" w:rsidRDefault="00CB5603">
            <w:pPr>
              <w:pStyle w:val="ConsPlusNormal"/>
              <w:jc w:val="center"/>
            </w:pPr>
            <w:r>
              <w:t>13</w:t>
            </w:r>
          </w:p>
        </w:tc>
        <w:tc>
          <w:tcPr>
            <w:tcW w:w="1020" w:type="dxa"/>
          </w:tcPr>
          <w:p w:rsidR="00CB5603" w:rsidRDefault="00CB5603">
            <w:pPr>
              <w:pStyle w:val="ConsPlusNormal"/>
              <w:jc w:val="center"/>
            </w:pPr>
            <w:r>
              <w:t>14</w:t>
            </w:r>
          </w:p>
        </w:tc>
      </w:tr>
      <w:tr w:rsidR="00CB5603">
        <w:tc>
          <w:tcPr>
            <w:tcW w:w="850" w:type="dxa"/>
          </w:tcPr>
          <w:p w:rsidR="00CB5603" w:rsidRDefault="00CB5603">
            <w:pPr>
              <w:pStyle w:val="ConsPlusNormal"/>
              <w:jc w:val="center"/>
            </w:pPr>
            <w:r>
              <w:t>1</w:t>
            </w:r>
          </w:p>
        </w:tc>
        <w:tc>
          <w:tcPr>
            <w:tcW w:w="1555" w:type="dxa"/>
          </w:tcPr>
          <w:p w:rsidR="00CB5603" w:rsidRDefault="00CB5603">
            <w:pPr>
              <w:pStyle w:val="ConsPlusNormal"/>
            </w:pPr>
          </w:p>
        </w:tc>
        <w:tc>
          <w:tcPr>
            <w:tcW w:w="1238" w:type="dxa"/>
          </w:tcPr>
          <w:p w:rsidR="00CB5603" w:rsidRDefault="00CB5603">
            <w:pPr>
              <w:pStyle w:val="ConsPlusNormal"/>
            </w:pPr>
          </w:p>
        </w:tc>
        <w:tc>
          <w:tcPr>
            <w:tcW w:w="902" w:type="dxa"/>
          </w:tcPr>
          <w:p w:rsidR="00CB5603" w:rsidRDefault="00CB5603">
            <w:pPr>
              <w:pStyle w:val="ConsPlusNormal"/>
            </w:pPr>
          </w:p>
        </w:tc>
        <w:tc>
          <w:tcPr>
            <w:tcW w:w="1138" w:type="dxa"/>
          </w:tcPr>
          <w:p w:rsidR="00CB5603" w:rsidRDefault="00CB5603">
            <w:pPr>
              <w:pStyle w:val="ConsPlusNormal"/>
            </w:pPr>
          </w:p>
        </w:tc>
        <w:tc>
          <w:tcPr>
            <w:tcW w:w="384" w:type="dxa"/>
          </w:tcPr>
          <w:p w:rsidR="00CB5603" w:rsidRDefault="00CB5603">
            <w:pPr>
              <w:pStyle w:val="ConsPlusNormal"/>
            </w:pPr>
          </w:p>
        </w:tc>
        <w:tc>
          <w:tcPr>
            <w:tcW w:w="725" w:type="dxa"/>
          </w:tcPr>
          <w:p w:rsidR="00CB5603" w:rsidRDefault="00CB5603">
            <w:pPr>
              <w:pStyle w:val="ConsPlusNormal"/>
            </w:pPr>
          </w:p>
        </w:tc>
        <w:tc>
          <w:tcPr>
            <w:tcW w:w="567" w:type="dxa"/>
          </w:tcPr>
          <w:p w:rsidR="00CB5603" w:rsidRDefault="00CB5603">
            <w:pPr>
              <w:pStyle w:val="ConsPlusNormal"/>
            </w:pPr>
          </w:p>
        </w:tc>
        <w:tc>
          <w:tcPr>
            <w:tcW w:w="758" w:type="dxa"/>
          </w:tcPr>
          <w:p w:rsidR="00CB5603" w:rsidRDefault="00CB5603">
            <w:pPr>
              <w:pStyle w:val="ConsPlusNormal"/>
            </w:pPr>
          </w:p>
        </w:tc>
        <w:tc>
          <w:tcPr>
            <w:tcW w:w="1512" w:type="dxa"/>
          </w:tcPr>
          <w:p w:rsidR="00CB5603" w:rsidRDefault="00CB5603">
            <w:pPr>
              <w:pStyle w:val="ConsPlusNormal"/>
            </w:pPr>
          </w:p>
        </w:tc>
        <w:tc>
          <w:tcPr>
            <w:tcW w:w="1361" w:type="dxa"/>
          </w:tcPr>
          <w:p w:rsidR="00CB5603" w:rsidRDefault="00CB5603">
            <w:pPr>
              <w:pStyle w:val="ConsPlusNormal"/>
            </w:pPr>
          </w:p>
        </w:tc>
        <w:tc>
          <w:tcPr>
            <w:tcW w:w="1546" w:type="dxa"/>
          </w:tcPr>
          <w:p w:rsidR="00CB5603" w:rsidRDefault="00CB5603">
            <w:pPr>
              <w:pStyle w:val="ConsPlusNormal"/>
            </w:pPr>
          </w:p>
        </w:tc>
        <w:tc>
          <w:tcPr>
            <w:tcW w:w="1191" w:type="dxa"/>
          </w:tcPr>
          <w:p w:rsidR="00CB5603" w:rsidRDefault="00CB5603">
            <w:pPr>
              <w:pStyle w:val="ConsPlusNormal"/>
            </w:pPr>
          </w:p>
        </w:tc>
        <w:tc>
          <w:tcPr>
            <w:tcW w:w="1020" w:type="dxa"/>
          </w:tcPr>
          <w:p w:rsidR="00CB5603" w:rsidRDefault="00CB5603">
            <w:pPr>
              <w:pStyle w:val="ConsPlusNormal"/>
            </w:pPr>
          </w:p>
        </w:tc>
      </w:tr>
      <w:tr w:rsidR="00CB5603">
        <w:tc>
          <w:tcPr>
            <w:tcW w:w="850" w:type="dxa"/>
          </w:tcPr>
          <w:p w:rsidR="00CB5603" w:rsidRDefault="00CB5603">
            <w:pPr>
              <w:pStyle w:val="ConsPlusNormal"/>
              <w:jc w:val="center"/>
            </w:pPr>
            <w:r>
              <w:t>2</w:t>
            </w:r>
          </w:p>
        </w:tc>
        <w:tc>
          <w:tcPr>
            <w:tcW w:w="1555" w:type="dxa"/>
          </w:tcPr>
          <w:p w:rsidR="00CB5603" w:rsidRDefault="00CB5603">
            <w:pPr>
              <w:pStyle w:val="ConsPlusNormal"/>
            </w:pPr>
          </w:p>
        </w:tc>
        <w:tc>
          <w:tcPr>
            <w:tcW w:w="1238" w:type="dxa"/>
          </w:tcPr>
          <w:p w:rsidR="00CB5603" w:rsidRDefault="00CB5603">
            <w:pPr>
              <w:pStyle w:val="ConsPlusNormal"/>
            </w:pPr>
          </w:p>
        </w:tc>
        <w:tc>
          <w:tcPr>
            <w:tcW w:w="902" w:type="dxa"/>
          </w:tcPr>
          <w:p w:rsidR="00CB5603" w:rsidRDefault="00CB5603">
            <w:pPr>
              <w:pStyle w:val="ConsPlusNormal"/>
            </w:pPr>
          </w:p>
        </w:tc>
        <w:tc>
          <w:tcPr>
            <w:tcW w:w="1138" w:type="dxa"/>
          </w:tcPr>
          <w:p w:rsidR="00CB5603" w:rsidRDefault="00CB5603">
            <w:pPr>
              <w:pStyle w:val="ConsPlusNormal"/>
            </w:pPr>
          </w:p>
        </w:tc>
        <w:tc>
          <w:tcPr>
            <w:tcW w:w="384" w:type="dxa"/>
          </w:tcPr>
          <w:p w:rsidR="00CB5603" w:rsidRDefault="00CB5603">
            <w:pPr>
              <w:pStyle w:val="ConsPlusNormal"/>
            </w:pPr>
          </w:p>
        </w:tc>
        <w:tc>
          <w:tcPr>
            <w:tcW w:w="725" w:type="dxa"/>
          </w:tcPr>
          <w:p w:rsidR="00CB5603" w:rsidRDefault="00CB5603">
            <w:pPr>
              <w:pStyle w:val="ConsPlusNormal"/>
            </w:pPr>
          </w:p>
        </w:tc>
        <w:tc>
          <w:tcPr>
            <w:tcW w:w="567" w:type="dxa"/>
          </w:tcPr>
          <w:p w:rsidR="00CB5603" w:rsidRDefault="00CB5603">
            <w:pPr>
              <w:pStyle w:val="ConsPlusNormal"/>
            </w:pPr>
          </w:p>
        </w:tc>
        <w:tc>
          <w:tcPr>
            <w:tcW w:w="758" w:type="dxa"/>
          </w:tcPr>
          <w:p w:rsidR="00CB5603" w:rsidRDefault="00CB5603">
            <w:pPr>
              <w:pStyle w:val="ConsPlusNormal"/>
            </w:pPr>
          </w:p>
        </w:tc>
        <w:tc>
          <w:tcPr>
            <w:tcW w:w="1512" w:type="dxa"/>
          </w:tcPr>
          <w:p w:rsidR="00CB5603" w:rsidRDefault="00CB5603">
            <w:pPr>
              <w:pStyle w:val="ConsPlusNormal"/>
            </w:pPr>
          </w:p>
        </w:tc>
        <w:tc>
          <w:tcPr>
            <w:tcW w:w="1361" w:type="dxa"/>
          </w:tcPr>
          <w:p w:rsidR="00CB5603" w:rsidRDefault="00CB5603">
            <w:pPr>
              <w:pStyle w:val="ConsPlusNormal"/>
            </w:pPr>
          </w:p>
        </w:tc>
        <w:tc>
          <w:tcPr>
            <w:tcW w:w="1546" w:type="dxa"/>
          </w:tcPr>
          <w:p w:rsidR="00CB5603" w:rsidRDefault="00CB5603">
            <w:pPr>
              <w:pStyle w:val="ConsPlusNormal"/>
            </w:pPr>
          </w:p>
        </w:tc>
        <w:tc>
          <w:tcPr>
            <w:tcW w:w="1191" w:type="dxa"/>
          </w:tcPr>
          <w:p w:rsidR="00CB5603" w:rsidRDefault="00CB5603">
            <w:pPr>
              <w:pStyle w:val="ConsPlusNormal"/>
            </w:pPr>
          </w:p>
        </w:tc>
        <w:tc>
          <w:tcPr>
            <w:tcW w:w="1020"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33"/>
        <w:gridCol w:w="11101"/>
      </w:tblGrid>
      <w:tr w:rsidR="00CB5603">
        <w:tc>
          <w:tcPr>
            <w:tcW w:w="4535" w:type="dxa"/>
            <w:vAlign w:val="bottom"/>
          </w:tcPr>
          <w:p w:rsidR="00CB5603" w:rsidRDefault="00CB5603">
            <w:pPr>
              <w:pStyle w:val="ConsPlusNormal"/>
              <w:jc w:val="both"/>
            </w:pPr>
            <w:r>
              <w:t>Сведения о предыдущих единых запросах на изменение</w:t>
            </w:r>
          </w:p>
        </w:tc>
        <w:tc>
          <w:tcPr>
            <w:tcW w:w="10205" w:type="dxa"/>
          </w:tcPr>
          <w:p w:rsidR="00CB5603" w:rsidRDefault="00CB5603">
            <w:pPr>
              <w:pStyle w:val="ConsPlusNormal"/>
            </w:pPr>
          </w:p>
        </w:tc>
      </w:tr>
      <w:tr w:rsidR="00CB5603">
        <w:tc>
          <w:tcPr>
            <w:tcW w:w="4535" w:type="dxa"/>
            <w:vAlign w:val="bottom"/>
          </w:tcPr>
          <w:p w:rsidR="00CB5603" w:rsidRDefault="00CB5603">
            <w:pPr>
              <w:pStyle w:val="ConsPlusNormal"/>
              <w:jc w:val="both"/>
            </w:pPr>
            <w:r>
              <w:t>Взаимосвязанные единые запросы на изменение</w:t>
            </w:r>
          </w:p>
        </w:tc>
        <w:tc>
          <w:tcPr>
            <w:tcW w:w="10205" w:type="dxa"/>
          </w:tcPr>
          <w:p w:rsidR="00CB5603" w:rsidRDefault="00CB5603">
            <w:pPr>
              <w:pStyle w:val="ConsPlusNormal"/>
            </w:pPr>
          </w:p>
        </w:tc>
      </w:tr>
      <w:tr w:rsidR="00CB5603">
        <w:tc>
          <w:tcPr>
            <w:tcW w:w="4535" w:type="dxa"/>
            <w:vAlign w:val="bottom"/>
          </w:tcPr>
          <w:p w:rsidR="00CB5603" w:rsidRDefault="00CB5603">
            <w:pPr>
              <w:pStyle w:val="ConsPlusNormal"/>
              <w:jc w:val="both"/>
            </w:pPr>
            <w:r>
              <w:t>Причины и обоснование необходимости изменений</w:t>
            </w:r>
          </w:p>
        </w:tc>
        <w:tc>
          <w:tcPr>
            <w:tcW w:w="10205" w:type="dxa"/>
          </w:tcPr>
          <w:p w:rsidR="00CB5603" w:rsidRDefault="00CB5603">
            <w:pPr>
              <w:pStyle w:val="ConsPlusNormal"/>
            </w:pPr>
          </w:p>
        </w:tc>
      </w:tr>
      <w:tr w:rsidR="00CB5603">
        <w:tc>
          <w:tcPr>
            <w:tcW w:w="4535"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10205"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2.1. Изменение показателей комплекса процессных мероприятий</w:t>
      </w:r>
    </w:p>
    <w:p w:rsidR="00CB5603" w:rsidRDefault="00CB5603">
      <w:pPr>
        <w:pStyle w:val="ConsPlusNormal"/>
        <w:jc w:val="center"/>
      </w:pPr>
      <w:r>
        <w:t>по субъектам Российской Федерации</w:t>
      </w:r>
    </w:p>
    <w:p w:rsidR="00CB5603" w:rsidRDefault="00CB560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7"/>
        <w:gridCol w:w="5340"/>
        <w:gridCol w:w="1483"/>
        <w:gridCol w:w="1719"/>
        <w:gridCol w:w="1442"/>
        <w:gridCol w:w="993"/>
        <w:gridCol w:w="1013"/>
        <w:gridCol w:w="946"/>
        <w:gridCol w:w="857"/>
        <w:gridCol w:w="1604"/>
      </w:tblGrid>
      <w:tr w:rsidR="00CB5603">
        <w:tc>
          <w:tcPr>
            <w:tcW w:w="586" w:type="dxa"/>
            <w:vMerge w:val="restart"/>
          </w:tcPr>
          <w:p w:rsidR="00CB5603" w:rsidRDefault="00CB5603">
            <w:pPr>
              <w:pStyle w:val="ConsPlusNormal"/>
              <w:jc w:val="center"/>
            </w:pPr>
            <w:r>
              <w:t>N п/п</w:t>
            </w:r>
          </w:p>
        </w:tc>
        <w:tc>
          <w:tcPr>
            <w:tcW w:w="4906" w:type="dxa"/>
            <w:vMerge w:val="restart"/>
          </w:tcPr>
          <w:p w:rsidR="00CB5603" w:rsidRDefault="00CB5603">
            <w:pPr>
              <w:pStyle w:val="ConsPlusNormal"/>
              <w:jc w:val="center"/>
            </w:pPr>
            <w:r>
              <w:t>Наименование субъекта Российской Федерации</w:t>
            </w:r>
          </w:p>
        </w:tc>
        <w:tc>
          <w:tcPr>
            <w:tcW w:w="1363" w:type="dxa"/>
            <w:vMerge w:val="restart"/>
          </w:tcPr>
          <w:p w:rsidR="00CB5603" w:rsidRDefault="00CB5603">
            <w:pPr>
              <w:pStyle w:val="ConsPlusNormal"/>
              <w:jc w:val="center"/>
            </w:pPr>
            <w:r>
              <w:t xml:space="preserve">Единица измерения (по </w:t>
            </w:r>
            <w:hyperlink r:id="rId117">
              <w:r>
                <w:rPr>
                  <w:color w:val="0000FF"/>
                </w:rPr>
                <w:t>ОКЕИ</w:t>
              </w:r>
            </w:hyperlink>
            <w:r>
              <w:t>)</w:t>
            </w:r>
          </w:p>
        </w:tc>
        <w:tc>
          <w:tcPr>
            <w:tcW w:w="1579" w:type="dxa"/>
            <w:vMerge w:val="restart"/>
          </w:tcPr>
          <w:p w:rsidR="00CB5603" w:rsidRDefault="00CB5603">
            <w:pPr>
              <w:pStyle w:val="ConsPlusNormal"/>
              <w:jc w:val="center"/>
            </w:pPr>
            <w:r>
              <w:t>Базовое значение</w:t>
            </w:r>
          </w:p>
        </w:tc>
        <w:tc>
          <w:tcPr>
            <w:tcW w:w="1325" w:type="dxa"/>
            <w:vMerge w:val="restart"/>
          </w:tcPr>
          <w:p w:rsidR="00CB5603" w:rsidRDefault="00CB5603">
            <w:pPr>
              <w:pStyle w:val="ConsPlusNormal"/>
              <w:jc w:val="center"/>
            </w:pPr>
            <w:r>
              <w:t>Год базового значения</w:t>
            </w:r>
          </w:p>
        </w:tc>
        <w:tc>
          <w:tcPr>
            <w:tcW w:w="3499" w:type="dxa"/>
            <w:gridSpan w:val="4"/>
          </w:tcPr>
          <w:p w:rsidR="00CB5603" w:rsidRDefault="00CB5603">
            <w:pPr>
              <w:pStyle w:val="ConsPlusNormal"/>
              <w:jc w:val="center"/>
            </w:pPr>
            <w:r>
              <w:t>Значения по годам реализации</w:t>
            </w:r>
          </w:p>
        </w:tc>
        <w:tc>
          <w:tcPr>
            <w:tcW w:w="1474" w:type="dxa"/>
            <w:vMerge w:val="restart"/>
          </w:tcPr>
          <w:p w:rsidR="00CB5603" w:rsidRDefault="00CB5603">
            <w:pPr>
              <w:pStyle w:val="ConsPlusNormal"/>
              <w:jc w:val="center"/>
            </w:pPr>
            <w:r>
              <w:t>Тип изменения</w:t>
            </w:r>
          </w:p>
        </w:tc>
      </w:tr>
      <w:tr w:rsidR="00CB5603">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912" w:type="dxa"/>
          </w:tcPr>
          <w:p w:rsidR="00CB5603" w:rsidRDefault="00CB5603">
            <w:pPr>
              <w:pStyle w:val="ConsPlusNormal"/>
              <w:jc w:val="center"/>
            </w:pPr>
            <w:r>
              <w:t>N</w:t>
            </w:r>
          </w:p>
        </w:tc>
        <w:tc>
          <w:tcPr>
            <w:tcW w:w="931" w:type="dxa"/>
          </w:tcPr>
          <w:p w:rsidR="00CB5603" w:rsidRDefault="00CB5603">
            <w:pPr>
              <w:pStyle w:val="ConsPlusNormal"/>
              <w:jc w:val="center"/>
            </w:pPr>
            <w:r>
              <w:t>N + 1</w:t>
            </w:r>
          </w:p>
        </w:tc>
        <w:tc>
          <w:tcPr>
            <w:tcW w:w="869" w:type="dxa"/>
          </w:tcPr>
          <w:p w:rsidR="00CB5603" w:rsidRDefault="00CB5603">
            <w:pPr>
              <w:pStyle w:val="ConsPlusNormal"/>
              <w:jc w:val="center"/>
            </w:pPr>
            <w:r>
              <w:t>...</w:t>
            </w:r>
          </w:p>
        </w:tc>
        <w:tc>
          <w:tcPr>
            <w:tcW w:w="787" w:type="dxa"/>
          </w:tcPr>
          <w:p w:rsidR="00CB5603" w:rsidRDefault="00CB5603">
            <w:pPr>
              <w:pStyle w:val="ConsPlusNormal"/>
              <w:jc w:val="center"/>
            </w:pPr>
            <w:r>
              <w:t>N + n</w:t>
            </w:r>
          </w:p>
        </w:tc>
        <w:tc>
          <w:tcPr>
            <w:tcW w:w="0" w:type="auto"/>
            <w:vMerge/>
          </w:tcPr>
          <w:p w:rsidR="00CB5603" w:rsidRDefault="00CB5603">
            <w:pPr>
              <w:pStyle w:val="ConsPlusNormal"/>
            </w:pPr>
          </w:p>
        </w:tc>
      </w:tr>
      <w:tr w:rsidR="00CB5603">
        <w:tc>
          <w:tcPr>
            <w:tcW w:w="586" w:type="dxa"/>
          </w:tcPr>
          <w:p w:rsidR="00CB5603" w:rsidRDefault="00CB5603">
            <w:pPr>
              <w:pStyle w:val="ConsPlusNormal"/>
              <w:jc w:val="center"/>
            </w:pPr>
            <w:r>
              <w:t>1</w:t>
            </w:r>
          </w:p>
        </w:tc>
        <w:tc>
          <w:tcPr>
            <w:tcW w:w="4906" w:type="dxa"/>
          </w:tcPr>
          <w:p w:rsidR="00CB5603" w:rsidRDefault="00CB5603">
            <w:pPr>
              <w:pStyle w:val="ConsPlusNormal"/>
              <w:jc w:val="center"/>
            </w:pPr>
            <w:r>
              <w:t>2</w:t>
            </w:r>
          </w:p>
        </w:tc>
        <w:tc>
          <w:tcPr>
            <w:tcW w:w="1363" w:type="dxa"/>
          </w:tcPr>
          <w:p w:rsidR="00CB5603" w:rsidRDefault="00CB5603">
            <w:pPr>
              <w:pStyle w:val="ConsPlusNormal"/>
              <w:jc w:val="center"/>
            </w:pPr>
            <w:r>
              <w:t>3</w:t>
            </w:r>
          </w:p>
        </w:tc>
        <w:tc>
          <w:tcPr>
            <w:tcW w:w="1579" w:type="dxa"/>
          </w:tcPr>
          <w:p w:rsidR="00CB5603" w:rsidRDefault="00CB5603">
            <w:pPr>
              <w:pStyle w:val="ConsPlusNormal"/>
              <w:jc w:val="center"/>
            </w:pPr>
            <w:r>
              <w:t>4</w:t>
            </w:r>
          </w:p>
        </w:tc>
        <w:tc>
          <w:tcPr>
            <w:tcW w:w="1325" w:type="dxa"/>
          </w:tcPr>
          <w:p w:rsidR="00CB5603" w:rsidRDefault="00CB5603">
            <w:pPr>
              <w:pStyle w:val="ConsPlusNormal"/>
              <w:jc w:val="center"/>
            </w:pPr>
            <w:r>
              <w:t>5</w:t>
            </w:r>
          </w:p>
        </w:tc>
        <w:tc>
          <w:tcPr>
            <w:tcW w:w="912" w:type="dxa"/>
          </w:tcPr>
          <w:p w:rsidR="00CB5603" w:rsidRDefault="00CB5603">
            <w:pPr>
              <w:pStyle w:val="ConsPlusNormal"/>
              <w:jc w:val="center"/>
            </w:pPr>
            <w:r>
              <w:t>6</w:t>
            </w:r>
          </w:p>
        </w:tc>
        <w:tc>
          <w:tcPr>
            <w:tcW w:w="931" w:type="dxa"/>
          </w:tcPr>
          <w:p w:rsidR="00CB5603" w:rsidRDefault="00CB5603">
            <w:pPr>
              <w:pStyle w:val="ConsPlusNormal"/>
              <w:jc w:val="center"/>
            </w:pPr>
            <w:r>
              <w:t>7</w:t>
            </w:r>
          </w:p>
        </w:tc>
        <w:tc>
          <w:tcPr>
            <w:tcW w:w="869" w:type="dxa"/>
          </w:tcPr>
          <w:p w:rsidR="00CB5603" w:rsidRDefault="00CB5603">
            <w:pPr>
              <w:pStyle w:val="ConsPlusNormal"/>
              <w:jc w:val="center"/>
            </w:pPr>
            <w:r>
              <w:t>8</w:t>
            </w:r>
          </w:p>
        </w:tc>
        <w:tc>
          <w:tcPr>
            <w:tcW w:w="787" w:type="dxa"/>
          </w:tcPr>
          <w:p w:rsidR="00CB5603" w:rsidRDefault="00CB5603">
            <w:pPr>
              <w:pStyle w:val="ConsPlusNormal"/>
              <w:jc w:val="center"/>
            </w:pPr>
            <w:r>
              <w:t>9</w:t>
            </w:r>
          </w:p>
        </w:tc>
        <w:tc>
          <w:tcPr>
            <w:tcW w:w="1474" w:type="dxa"/>
          </w:tcPr>
          <w:p w:rsidR="00CB5603" w:rsidRDefault="00CB5603">
            <w:pPr>
              <w:pStyle w:val="ConsPlusNormal"/>
              <w:jc w:val="center"/>
            </w:pPr>
            <w:r>
              <w:t>10</w:t>
            </w:r>
          </w:p>
        </w:tc>
      </w:tr>
      <w:tr w:rsidR="00CB5603">
        <w:tc>
          <w:tcPr>
            <w:tcW w:w="586" w:type="dxa"/>
          </w:tcPr>
          <w:p w:rsidR="00CB5603" w:rsidRDefault="00CB5603">
            <w:pPr>
              <w:pStyle w:val="ConsPlusNormal"/>
              <w:jc w:val="center"/>
            </w:pPr>
            <w:r>
              <w:lastRenderedPageBreak/>
              <w:t>1</w:t>
            </w:r>
          </w:p>
        </w:tc>
        <w:tc>
          <w:tcPr>
            <w:tcW w:w="12672" w:type="dxa"/>
            <w:gridSpan w:val="8"/>
          </w:tcPr>
          <w:p w:rsidR="00CB5603" w:rsidRDefault="00CB5603">
            <w:pPr>
              <w:pStyle w:val="ConsPlusNormal"/>
            </w:pPr>
            <w:r>
              <w:t>Наименование показателя комплекса процессных мероприятий</w:t>
            </w:r>
          </w:p>
        </w:tc>
        <w:tc>
          <w:tcPr>
            <w:tcW w:w="1474" w:type="dxa"/>
          </w:tcPr>
          <w:p w:rsidR="00CB5603" w:rsidRDefault="00CB5603">
            <w:pPr>
              <w:pStyle w:val="ConsPlusNormal"/>
            </w:pPr>
          </w:p>
        </w:tc>
      </w:tr>
      <w:tr w:rsidR="00CB5603">
        <w:tc>
          <w:tcPr>
            <w:tcW w:w="586" w:type="dxa"/>
          </w:tcPr>
          <w:p w:rsidR="00CB5603" w:rsidRDefault="00CB5603">
            <w:pPr>
              <w:pStyle w:val="ConsPlusNormal"/>
              <w:jc w:val="center"/>
            </w:pPr>
            <w:r>
              <w:t>2</w:t>
            </w:r>
          </w:p>
        </w:tc>
        <w:tc>
          <w:tcPr>
            <w:tcW w:w="4906" w:type="dxa"/>
          </w:tcPr>
          <w:p w:rsidR="00CB5603" w:rsidRDefault="00CB5603">
            <w:pPr>
              <w:pStyle w:val="ConsPlusNormal"/>
            </w:pPr>
            <w:r>
              <w:t>Федеральный округ</w:t>
            </w:r>
          </w:p>
        </w:tc>
        <w:tc>
          <w:tcPr>
            <w:tcW w:w="1363" w:type="dxa"/>
          </w:tcPr>
          <w:p w:rsidR="00CB5603" w:rsidRDefault="00CB5603">
            <w:pPr>
              <w:pStyle w:val="ConsPlusNormal"/>
            </w:pPr>
          </w:p>
        </w:tc>
        <w:tc>
          <w:tcPr>
            <w:tcW w:w="1579" w:type="dxa"/>
          </w:tcPr>
          <w:p w:rsidR="00CB5603" w:rsidRDefault="00CB5603">
            <w:pPr>
              <w:pStyle w:val="ConsPlusNormal"/>
            </w:pPr>
          </w:p>
        </w:tc>
        <w:tc>
          <w:tcPr>
            <w:tcW w:w="1325" w:type="dxa"/>
          </w:tcPr>
          <w:p w:rsidR="00CB5603" w:rsidRDefault="00CB5603">
            <w:pPr>
              <w:pStyle w:val="ConsPlusNormal"/>
            </w:pPr>
          </w:p>
        </w:tc>
        <w:tc>
          <w:tcPr>
            <w:tcW w:w="912" w:type="dxa"/>
          </w:tcPr>
          <w:p w:rsidR="00CB5603" w:rsidRDefault="00CB5603">
            <w:pPr>
              <w:pStyle w:val="ConsPlusNormal"/>
            </w:pPr>
          </w:p>
        </w:tc>
        <w:tc>
          <w:tcPr>
            <w:tcW w:w="931" w:type="dxa"/>
          </w:tcPr>
          <w:p w:rsidR="00CB5603" w:rsidRDefault="00CB5603">
            <w:pPr>
              <w:pStyle w:val="ConsPlusNormal"/>
            </w:pPr>
          </w:p>
        </w:tc>
        <w:tc>
          <w:tcPr>
            <w:tcW w:w="869" w:type="dxa"/>
          </w:tcPr>
          <w:p w:rsidR="00CB5603" w:rsidRDefault="00CB5603">
            <w:pPr>
              <w:pStyle w:val="ConsPlusNormal"/>
            </w:pPr>
          </w:p>
        </w:tc>
        <w:tc>
          <w:tcPr>
            <w:tcW w:w="787" w:type="dxa"/>
          </w:tcPr>
          <w:p w:rsidR="00CB5603" w:rsidRDefault="00CB5603">
            <w:pPr>
              <w:pStyle w:val="ConsPlusNormal"/>
            </w:pPr>
          </w:p>
        </w:tc>
        <w:tc>
          <w:tcPr>
            <w:tcW w:w="1474" w:type="dxa"/>
          </w:tcPr>
          <w:p w:rsidR="00CB5603" w:rsidRDefault="00CB5603">
            <w:pPr>
              <w:pStyle w:val="ConsPlusNormal"/>
            </w:pPr>
          </w:p>
        </w:tc>
      </w:tr>
      <w:tr w:rsidR="00CB5603">
        <w:tc>
          <w:tcPr>
            <w:tcW w:w="586" w:type="dxa"/>
          </w:tcPr>
          <w:p w:rsidR="00CB5603" w:rsidRDefault="00CB5603">
            <w:pPr>
              <w:pStyle w:val="ConsPlusNormal"/>
              <w:jc w:val="center"/>
            </w:pPr>
            <w:r>
              <w:t>2.1</w:t>
            </w:r>
          </w:p>
        </w:tc>
        <w:tc>
          <w:tcPr>
            <w:tcW w:w="4906" w:type="dxa"/>
          </w:tcPr>
          <w:p w:rsidR="00CB5603" w:rsidRDefault="00CB5603">
            <w:pPr>
              <w:pStyle w:val="ConsPlusNormal"/>
            </w:pPr>
            <w:r>
              <w:t>Субъект Российской Федерации N 1</w:t>
            </w:r>
          </w:p>
        </w:tc>
        <w:tc>
          <w:tcPr>
            <w:tcW w:w="1363" w:type="dxa"/>
          </w:tcPr>
          <w:p w:rsidR="00CB5603" w:rsidRDefault="00CB5603">
            <w:pPr>
              <w:pStyle w:val="ConsPlusNormal"/>
            </w:pPr>
          </w:p>
        </w:tc>
        <w:tc>
          <w:tcPr>
            <w:tcW w:w="1579" w:type="dxa"/>
          </w:tcPr>
          <w:p w:rsidR="00CB5603" w:rsidRDefault="00CB5603">
            <w:pPr>
              <w:pStyle w:val="ConsPlusNormal"/>
            </w:pPr>
          </w:p>
        </w:tc>
        <w:tc>
          <w:tcPr>
            <w:tcW w:w="1325" w:type="dxa"/>
          </w:tcPr>
          <w:p w:rsidR="00CB5603" w:rsidRDefault="00CB5603">
            <w:pPr>
              <w:pStyle w:val="ConsPlusNormal"/>
            </w:pPr>
          </w:p>
        </w:tc>
        <w:tc>
          <w:tcPr>
            <w:tcW w:w="912" w:type="dxa"/>
          </w:tcPr>
          <w:p w:rsidR="00CB5603" w:rsidRDefault="00CB5603">
            <w:pPr>
              <w:pStyle w:val="ConsPlusNormal"/>
            </w:pPr>
          </w:p>
        </w:tc>
        <w:tc>
          <w:tcPr>
            <w:tcW w:w="931" w:type="dxa"/>
          </w:tcPr>
          <w:p w:rsidR="00CB5603" w:rsidRDefault="00CB5603">
            <w:pPr>
              <w:pStyle w:val="ConsPlusNormal"/>
            </w:pPr>
          </w:p>
        </w:tc>
        <w:tc>
          <w:tcPr>
            <w:tcW w:w="869" w:type="dxa"/>
          </w:tcPr>
          <w:p w:rsidR="00CB5603" w:rsidRDefault="00CB5603">
            <w:pPr>
              <w:pStyle w:val="ConsPlusNormal"/>
            </w:pPr>
          </w:p>
        </w:tc>
        <w:tc>
          <w:tcPr>
            <w:tcW w:w="787" w:type="dxa"/>
          </w:tcPr>
          <w:p w:rsidR="00CB5603" w:rsidRDefault="00CB5603">
            <w:pPr>
              <w:pStyle w:val="ConsPlusNormal"/>
            </w:pPr>
          </w:p>
        </w:tc>
        <w:tc>
          <w:tcPr>
            <w:tcW w:w="1474" w:type="dxa"/>
          </w:tcPr>
          <w:p w:rsidR="00CB5603" w:rsidRDefault="00CB5603">
            <w:pPr>
              <w:pStyle w:val="ConsPlusNormal"/>
            </w:pPr>
          </w:p>
        </w:tc>
      </w:tr>
      <w:tr w:rsidR="00CB5603">
        <w:tc>
          <w:tcPr>
            <w:tcW w:w="586" w:type="dxa"/>
          </w:tcPr>
          <w:p w:rsidR="00CB5603" w:rsidRDefault="00CB5603">
            <w:pPr>
              <w:pStyle w:val="ConsPlusNormal"/>
              <w:jc w:val="center"/>
            </w:pPr>
            <w:r>
              <w:t>2.2</w:t>
            </w:r>
          </w:p>
        </w:tc>
        <w:tc>
          <w:tcPr>
            <w:tcW w:w="4906" w:type="dxa"/>
          </w:tcPr>
          <w:p w:rsidR="00CB5603" w:rsidRDefault="00CB5603">
            <w:pPr>
              <w:pStyle w:val="ConsPlusNormal"/>
              <w:ind w:left="283"/>
            </w:pPr>
            <w:r>
              <w:t>Субъект Российской Федерации N N</w:t>
            </w:r>
          </w:p>
        </w:tc>
        <w:tc>
          <w:tcPr>
            <w:tcW w:w="1363" w:type="dxa"/>
          </w:tcPr>
          <w:p w:rsidR="00CB5603" w:rsidRDefault="00CB5603">
            <w:pPr>
              <w:pStyle w:val="ConsPlusNormal"/>
            </w:pPr>
          </w:p>
        </w:tc>
        <w:tc>
          <w:tcPr>
            <w:tcW w:w="1579" w:type="dxa"/>
          </w:tcPr>
          <w:p w:rsidR="00CB5603" w:rsidRDefault="00CB5603">
            <w:pPr>
              <w:pStyle w:val="ConsPlusNormal"/>
            </w:pPr>
          </w:p>
        </w:tc>
        <w:tc>
          <w:tcPr>
            <w:tcW w:w="1325" w:type="dxa"/>
          </w:tcPr>
          <w:p w:rsidR="00CB5603" w:rsidRDefault="00CB5603">
            <w:pPr>
              <w:pStyle w:val="ConsPlusNormal"/>
            </w:pPr>
          </w:p>
        </w:tc>
        <w:tc>
          <w:tcPr>
            <w:tcW w:w="912" w:type="dxa"/>
          </w:tcPr>
          <w:p w:rsidR="00CB5603" w:rsidRDefault="00CB5603">
            <w:pPr>
              <w:pStyle w:val="ConsPlusNormal"/>
            </w:pPr>
          </w:p>
        </w:tc>
        <w:tc>
          <w:tcPr>
            <w:tcW w:w="931" w:type="dxa"/>
          </w:tcPr>
          <w:p w:rsidR="00CB5603" w:rsidRDefault="00CB5603">
            <w:pPr>
              <w:pStyle w:val="ConsPlusNormal"/>
            </w:pPr>
          </w:p>
        </w:tc>
        <w:tc>
          <w:tcPr>
            <w:tcW w:w="869" w:type="dxa"/>
          </w:tcPr>
          <w:p w:rsidR="00CB5603" w:rsidRDefault="00CB5603">
            <w:pPr>
              <w:pStyle w:val="ConsPlusNormal"/>
            </w:pPr>
          </w:p>
        </w:tc>
        <w:tc>
          <w:tcPr>
            <w:tcW w:w="787" w:type="dxa"/>
          </w:tcPr>
          <w:p w:rsidR="00CB5603" w:rsidRDefault="00CB5603">
            <w:pPr>
              <w:pStyle w:val="ConsPlusNormal"/>
            </w:pPr>
          </w:p>
        </w:tc>
        <w:tc>
          <w:tcPr>
            <w:tcW w:w="1474" w:type="dxa"/>
          </w:tcPr>
          <w:p w:rsidR="00CB5603" w:rsidRDefault="00CB5603">
            <w:pPr>
              <w:pStyle w:val="ConsPlusNormal"/>
            </w:pPr>
          </w:p>
        </w:tc>
      </w:tr>
    </w:tbl>
    <w:p w:rsidR="00CB5603" w:rsidRDefault="00CB5603">
      <w:pPr>
        <w:pStyle w:val="ConsPlusNormal"/>
        <w:sectPr w:rsidR="00CB5603">
          <w:pgSz w:w="16838" w:h="11905" w:orient="landscape"/>
          <w:pgMar w:top="1701" w:right="397" w:bottom="850" w:left="397"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08"/>
        <w:gridCol w:w="11126"/>
      </w:tblGrid>
      <w:tr w:rsidR="00CB5603">
        <w:tc>
          <w:tcPr>
            <w:tcW w:w="4502" w:type="dxa"/>
          </w:tcPr>
          <w:p w:rsidR="00CB5603" w:rsidRDefault="00CB5603">
            <w:pPr>
              <w:pStyle w:val="ConsPlusNormal"/>
              <w:jc w:val="both"/>
            </w:pPr>
            <w:r>
              <w:t>Сведения о предыдущих единых запросах на изменение</w:t>
            </w:r>
          </w:p>
        </w:tc>
        <w:tc>
          <w:tcPr>
            <w:tcW w:w="10205" w:type="dxa"/>
          </w:tcPr>
          <w:p w:rsidR="00CB5603" w:rsidRDefault="00CB5603">
            <w:pPr>
              <w:pStyle w:val="ConsPlusNormal"/>
            </w:pPr>
          </w:p>
        </w:tc>
      </w:tr>
      <w:tr w:rsidR="00CB5603">
        <w:tc>
          <w:tcPr>
            <w:tcW w:w="4502" w:type="dxa"/>
          </w:tcPr>
          <w:p w:rsidR="00CB5603" w:rsidRDefault="00CB5603">
            <w:pPr>
              <w:pStyle w:val="ConsPlusNormal"/>
              <w:jc w:val="both"/>
            </w:pPr>
            <w:r>
              <w:t>Взаимосвязанные единые запросы на изменение</w:t>
            </w:r>
          </w:p>
        </w:tc>
        <w:tc>
          <w:tcPr>
            <w:tcW w:w="10205" w:type="dxa"/>
          </w:tcPr>
          <w:p w:rsidR="00CB5603" w:rsidRDefault="00CB5603">
            <w:pPr>
              <w:pStyle w:val="ConsPlusNormal"/>
            </w:pPr>
          </w:p>
        </w:tc>
      </w:tr>
      <w:tr w:rsidR="00CB5603">
        <w:tc>
          <w:tcPr>
            <w:tcW w:w="4502" w:type="dxa"/>
          </w:tcPr>
          <w:p w:rsidR="00CB5603" w:rsidRDefault="00CB5603">
            <w:pPr>
              <w:pStyle w:val="ConsPlusNormal"/>
              <w:jc w:val="both"/>
            </w:pPr>
            <w:r>
              <w:t>Причины и обоснование необходимости изменений</w:t>
            </w:r>
          </w:p>
        </w:tc>
        <w:tc>
          <w:tcPr>
            <w:tcW w:w="10205" w:type="dxa"/>
          </w:tcPr>
          <w:p w:rsidR="00CB5603" w:rsidRDefault="00CB5603">
            <w:pPr>
              <w:pStyle w:val="ConsPlusNormal"/>
            </w:pPr>
          </w:p>
        </w:tc>
      </w:tr>
      <w:tr w:rsidR="00CB5603">
        <w:tc>
          <w:tcPr>
            <w:tcW w:w="4502"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10205"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3. Изменение перечня мероприятий (результатов) комплекса</w:t>
      </w:r>
    </w:p>
    <w:p w:rsidR="00CB5603" w:rsidRDefault="00CB5603">
      <w:pPr>
        <w:pStyle w:val="ConsPlusNormal"/>
        <w:jc w:val="center"/>
      </w:pPr>
      <w:r>
        <w:t>процессных мероприятий</w:t>
      </w:r>
    </w:p>
    <w:p w:rsidR="00CB5603" w:rsidRDefault="00CB560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5"/>
        <w:gridCol w:w="3244"/>
        <w:gridCol w:w="1630"/>
        <w:gridCol w:w="1351"/>
        <w:gridCol w:w="1111"/>
        <w:gridCol w:w="1111"/>
        <w:gridCol w:w="980"/>
        <w:gridCol w:w="985"/>
        <w:gridCol w:w="980"/>
        <w:gridCol w:w="1006"/>
        <w:gridCol w:w="1640"/>
        <w:gridCol w:w="1361"/>
      </w:tblGrid>
      <w:tr w:rsidR="00CB5603">
        <w:tc>
          <w:tcPr>
            <w:tcW w:w="581" w:type="dxa"/>
            <w:vMerge w:val="restart"/>
          </w:tcPr>
          <w:p w:rsidR="00CB5603" w:rsidRDefault="00CB5603">
            <w:pPr>
              <w:pStyle w:val="ConsPlusNormal"/>
              <w:jc w:val="center"/>
            </w:pPr>
            <w:r>
              <w:t>N п/п</w:t>
            </w:r>
          </w:p>
        </w:tc>
        <w:tc>
          <w:tcPr>
            <w:tcW w:w="2971" w:type="dxa"/>
            <w:vMerge w:val="restart"/>
          </w:tcPr>
          <w:p w:rsidR="00CB5603" w:rsidRDefault="00CB5603">
            <w:pPr>
              <w:pStyle w:val="ConsPlusNormal"/>
              <w:jc w:val="center"/>
            </w:pPr>
            <w:r>
              <w:t>Наименование мероприятия (результата)</w:t>
            </w:r>
          </w:p>
        </w:tc>
        <w:tc>
          <w:tcPr>
            <w:tcW w:w="1493" w:type="dxa"/>
            <w:vMerge w:val="restart"/>
          </w:tcPr>
          <w:p w:rsidR="00CB5603" w:rsidRDefault="00CB5603">
            <w:pPr>
              <w:pStyle w:val="ConsPlusNormal"/>
              <w:jc w:val="center"/>
            </w:pPr>
            <w:r>
              <w:t>Тип мероприятия (результата)</w:t>
            </w:r>
          </w:p>
        </w:tc>
        <w:tc>
          <w:tcPr>
            <w:tcW w:w="1238" w:type="dxa"/>
            <w:vMerge w:val="restart"/>
          </w:tcPr>
          <w:p w:rsidR="00CB5603" w:rsidRDefault="00CB5603">
            <w:pPr>
              <w:pStyle w:val="ConsPlusNormal"/>
              <w:jc w:val="center"/>
            </w:pPr>
            <w:r>
              <w:t xml:space="preserve">Единица измерения (по </w:t>
            </w:r>
            <w:hyperlink r:id="rId118">
              <w:r>
                <w:rPr>
                  <w:color w:val="0000FF"/>
                </w:rPr>
                <w:t>ОКЕИ</w:t>
              </w:r>
            </w:hyperlink>
            <w:r>
              <w:t>)</w:t>
            </w:r>
          </w:p>
        </w:tc>
        <w:tc>
          <w:tcPr>
            <w:tcW w:w="1018" w:type="dxa"/>
            <w:vMerge w:val="restart"/>
          </w:tcPr>
          <w:p w:rsidR="00CB5603" w:rsidRDefault="00CB5603">
            <w:pPr>
              <w:pStyle w:val="ConsPlusNormal"/>
              <w:jc w:val="center"/>
            </w:pPr>
            <w:r>
              <w:t>Базовое значение</w:t>
            </w:r>
          </w:p>
        </w:tc>
        <w:tc>
          <w:tcPr>
            <w:tcW w:w="1018" w:type="dxa"/>
            <w:vMerge w:val="restart"/>
          </w:tcPr>
          <w:p w:rsidR="00CB5603" w:rsidRDefault="00CB5603">
            <w:pPr>
              <w:pStyle w:val="ConsPlusNormal"/>
              <w:jc w:val="center"/>
            </w:pPr>
            <w:r>
              <w:t>Год базового значения</w:t>
            </w:r>
          </w:p>
        </w:tc>
        <w:tc>
          <w:tcPr>
            <w:tcW w:w="3620" w:type="dxa"/>
            <w:gridSpan w:val="4"/>
          </w:tcPr>
          <w:p w:rsidR="00CB5603" w:rsidRDefault="00CB5603">
            <w:pPr>
              <w:pStyle w:val="ConsPlusNormal"/>
              <w:jc w:val="center"/>
            </w:pPr>
            <w:r>
              <w:t>Значения мероприятия (результата), параметра характеристики мероприятия (результата) по годам</w:t>
            </w:r>
          </w:p>
        </w:tc>
        <w:tc>
          <w:tcPr>
            <w:tcW w:w="1502" w:type="dxa"/>
            <w:vMerge w:val="restart"/>
          </w:tcPr>
          <w:p w:rsidR="00CB5603" w:rsidRDefault="00CB5603">
            <w:pPr>
              <w:pStyle w:val="ConsPlusNormal"/>
              <w:jc w:val="center"/>
            </w:pPr>
            <w:r>
              <w:t>Связь с показателя ми национальных целей</w:t>
            </w:r>
          </w:p>
        </w:tc>
        <w:tc>
          <w:tcPr>
            <w:tcW w:w="1247" w:type="dxa"/>
            <w:vMerge w:val="restart"/>
          </w:tcPr>
          <w:p w:rsidR="00CB5603" w:rsidRDefault="00CB5603">
            <w:pPr>
              <w:pStyle w:val="ConsPlusNormal"/>
              <w:jc w:val="center"/>
            </w:pPr>
            <w:r>
              <w:t>Тип изменения</w:t>
            </w:r>
          </w:p>
        </w:tc>
      </w:tr>
      <w:tr w:rsidR="00CB5603">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898" w:type="dxa"/>
          </w:tcPr>
          <w:p w:rsidR="00CB5603" w:rsidRDefault="00CB5603">
            <w:pPr>
              <w:pStyle w:val="ConsPlusNormal"/>
              <w:jc w:val="center"/>
            </w:pPr>
            <w:r>
              <w:t>N</w:t>
            </w:r>
          </w:p>
        </w:tc>
        <w:tc>
          <w:tcPr>
            <w:tcW w:w="902" w:type="dxa"/>
          </w:tcPr>
          <w:p w:rsidR="00CB5603" w:rsidRDefault="00CB5603">
            <w:pPr>
              <w:pStyle w:val="ConsPlusNormal"/>
              <w:jc w:val="center"/>
            </w:pPr>
            <w:r>
              <w:t>N + 1</w:t>
            </w:r>
          </w:p>
        </w:tc>
        <w:tc>
          <w:tcPr>
            <w:tcW w:w="898" w:type="dxa"/>
          </w:tcPr>
          <w:p w:rsidR="00CB5603" w:rsidRDefault="00CB5603">
            <w:pPr>
              <w:pStyle w:val="ConsPlusNormal"/>
              <w:jc w:val="center"/>
            </w:pPr>
            <w:r>
              <w:t>...</w:t>
            </w:r>
          </w:p>
        </w:tc>
        <w:tc>
          <w:tcPr>
            <w:tcW w:w="922" w:type="dxa"/>
          </w:tcPr>
          <w:p w:rsidR="00CB5603" w:rsidRDefault="00CB5603">
            <w:pPr>
              <w:pStyle w:val="ConsPlusNormal"/>
              <w:jc w:val="center"/>
            </w:pPr>
            <w:r>
              <w:t>N + n</w:t>
            </w:r>
          </w:p>
        </w:tc>
        <w:tc>
          <w:tcPr>
            <w:tcW w:w="0" w:type="auto"/>
            <w:vMerge/>
          </w:tcPr>
          <w:p w:rsidR="00CB5603" w:rsidRDefault="00CB5603">
            <w:pPr>
              <w:pStyle w:val="ConsPlusNormal"/>
            </w:pPr>
          </w:p>
        </w:tc>
        <w:tc>
          <w:tcPr>
            <w:tcW w:w="0" w:type="auto"/>
            <w:vMerge/>
          </w:tcPr>
          <w:p w:rsidR="00CB5603" w:rsidRDefault="00CB5603">
            <w:pPr>
              <w:pStyle w:val="ConsPlusNormal"/>
            </w:pPr>
          </w:p>
        </w:tc>
      </w:tr>
      <w:tr w:rsidR="00CB5603">
        <w:tc>
          <w:tcPr>
            <w:tcW w:w="581" w:type="dxa"/>
          </w:tcPr>
          <w:p w:rsidR="00CB5603" w:rsidRDefault="00CB5603">
            <w:pPr>
              <w:pStyle w:val="ConsPlusNormal"/>
              <w:jc w:val="center"/>
            </w:pPr>
            <w:r>
              <w:t>1</w:t>
            </w:r>
          </w:p>
        </w:tc>
        <w:tc>
          <w:tcPr>
            <w:tcW w:w="2971" w:type="dxa"/>
          </w:tcPr>
          <w:p w:rsidR="00CB5603" w:rsidRDefault="00CB5603">
            <w:pPr>
              <w:pStyle w:val="ConsPlusNormal"/>
              <w:jc w:val="center"/>
            </w:pPr>
            <w:r>
              <w:t>2</w:t>
            </w:r>
          </w:p>
        </w:tc>
        <w:tc>
          <w:tcPr>
            <w:tcW w:w="1493" w:type="dxa"/>
          </w:tcPr>
          <w:p w:rsidR="00CB5603" w:rsidRDefault="00CB5603">
            <w:pPr>
              <w:pStyle w:val="ConsPlusNormal"/>
              <w:jc w:val="center"/>
            </w:pPr>
            <w:r>
              <w:t>3</w:t>
            </w:r>
          </w:p>
        </w:tc>
        <w:tc>
          <w:tcPr>
            <w:tcW w:w="1238" w:type="dxa"/>
          </w:tcPr>
          <w:p w:rsidR="00CB5603" w:rsidRDefault="00CB5603">
            <w:pPr>
              <w:pStyle w:val="ConsPlusNormal"/>
              <w:jc w:val="center"/>
            </w:pPr>
            <w:r>
              <w:t>4</w:t>
            </w:r>
          </w:p>
        </w:tc>
        <w:tc>
          <w:tcPr>
            <w:tcW w:w="1018" w:type="dxa"/>
          </w:tcPr>
          <w:p w:rsidR="00CB5603" w:rsidRDefault="00CB5603">
            <w:pPr>
              <w:pStyle w:val="ConsPlusNormal"/>
              <w:jc w:val="center"/>
            </w:pPr>
            <w:r>
              <w:t>5</w:t>
            </w:r>
          </w:p>
        </w:tc>
        <w:tc>
          <w:tcPr>
            <w:tcW w:w="1018" w:type="dxa"/>
          </w:tcPr>
          <w:p w:rsidR="00CB5603" w:rsidRDefault="00CB5603">
            <w:pPr>
              <w:pStyle w:val="ConsPlusNormal"/>
              <w:jc w:val="center"/>
            </w:pPr>
            <w:r>
              <w:t>6</w:t>
            </w:r>
          </w:p>
        </w:tc>
        <w:tc>
          <w:tcPr>
            <w:tcW w:w="898" w:type="dxa"/>
          </w:tcPr>
          <w:p w:rsidR="00CB5603" w:rsidRDefault="00CB5603">
            <w:pPr>
              <w:pStyle w:val="ConsPlusNormal"/>
              <w:jc w:val="center"/>
            </w:pPr>
            <w:r>
              <w:t>7</w:t>
            </w:r>
          </w:p>
        </w:tc>
        <w:tc>
          <w:tcPr>
            <w:tcW w:w="902" w:type="dxa"/>
          </w:tcPr>
          <w:p w:rsidR="00CB5603" w:rsidRDefault="00CB5603">
            <w:pPr>
              <w:pStyle w:val="ConsPlusNormal"/>
              <w:jc w:val="center"/>
            </w:pPr>
            <w:r>
              <w:t>8</w:t>
            </w:r>
          </w:p>
        </w:tc>
        <w:tc>
          <w:tcPr>
            <w:tcW w:w="898" w:type="dxa"/>
          </w:tcPr>
          <w:p w:rsidR="00CB5603" w:rsidRDefault="00CB5603">
            <w:pPr>
              <w:pStyle w:val="ConsPlusNormal"/>
              <w:jc w:val="center"/>
            </w:pPr>
            <w:r>
              <w:t>9</w:t>
            </w:r>
          </w:p>
        </w:tc>
        <w:tc>
          <w:tcPr>
            <w:tcW w:w="922" w:type="dxa"/>
          </w:tcPr>
          <w:p w:rsidR="00CB5603" w:rsidRDefault="00CB5603">
            <w:pPr>
              <w:pStyle w:val="ConsPlusNormal"/>
              <w:jc w:val="center"/>
            </w:pPr>
            <w:r>
              <w:t>10</w:t>
            </w:r>
          </w:p>
        </w:tc>
        <w:tc>
          <w:tcPr>
            <w:tcW w:w="1502" w:type="dxa"/>
          </w:tcPr>
          <w:p w:rsidR="00CB5603" w:rsidRDefault="00CB5603">
            <w:pPr>
              <w:pStyle w:val="ConsPlusNormal"/>
              <w:jc w:val="center"/>
            </w:pPr>
            <w:r>
              <w:t>11</w:t>
            </w:r>
          </w:p>
        </w:tc>
        <w:tc>
          <w:tcPr>
            <w:tcW w:w="1247" w:type="dxa"/>
          </w:tcPr>
          <w:p w:rsidR="00CB5603" w:rsidRDefault="00CB5603">
            <w:pPr>
              <w:pStyle w:val="ConsPlusNormal"/>
              <w:jc w:val="center"/>
            </w:pPr>
            <w:r>
              <w:t>12</w:t>
            </w:r>
          </w:p>
        </w:tc>
      </w:tr>
      <w:tr w:rsidR="00CB5603">
        <w:tc>
          <w:tcPr>
            <w:tcW w:w="581" w:type="dxa"/>
          </w:tcPr>
          <w:p w:rsidR="00CB5603" w:rsidRDefault="00CB5603">
            <w:pPr>
              <w:pStyle w:val="ConsPlusNormal"/>
            </w:pPr>
          </w:p>
        </w:tc>
        <w:tc>
          <w:tcPr>
            <w:tcW w:w="11358" w:type="dxa"/>
            <w:gridSpan w:val="9"/>
          </w:tcPr>
          <w:p w:rsidR="00CB5603" w:rsidRDefault="00CB5603">
            <w:pPr>
              <w:pStyle w:val="ConsPlusNormal"/>
            </w:pPr>
            <w:r>
              <w:t>Наименование задачи комплекса процессных мероприятий</w:t>
            </w:r>
          </w:p>
        </w:tc>
        <w:tc>
          <w:tcPr>
            <w:tcW w:w="1502" w:type="dxa"/>
          </w:tcPr>
          <w:p w:rsidR="00CB5603" w:rsidRDefault="00CB5603">
            <w:pPr>
              <w:pStyle w:val="ConsPlusNormal"/>
            </w:pPr>
          </w:p>
        </w:tc>
        <w:tc>
          <w:tcPr>
            <w:tcW w:w="1247" w:type="dxa"/>
          </w:tcPr>
          <w:p w:rsidR="00CB5603" w:rsidRDefault="00CB5603">
            <w:pPr>
              <w:pStyle w:val="ConsPlusNormal"/>
            </w:pPr>
          </w:p>
        </w:tc>
      </w:tr>
      <w:tr w:rsidR="00CB5603">
        <w:tc>
          <w:tcPr>
            <w:tcW w:w="581" w:type="dxa"/>
          </w:tcPr>
          <w:p w:rsidR="00CB5603" w:rsidRDefault="00CB5603">
            <w:pPr>
              <w:pStyle w:val="ConsPlusNormal"/>
              <w:jc w:val="center"/>
            </w:pPr>
            <w:r>
              <w:t>1</w:t>
            </w:r>
          </w:p>
        </w:tc>
        <w:tc>
          <w:tcPr>
            <w:tcW w:w="2971" w:type="dxa"/>
            <w:vAlign w:val="center"/>
          </w:tcPr>
          <w:p w:rsidR="00CB5603" w:rsidRDefault="00CB5603">
            <w:pPr>
              <w:pStyle w:val="ConsPlusNormal"/>
            </w:pPr>
            <w:r>
              <w:t>Мероприятие (результат) "Наименование" 1</w:t>
            </w:r>
          </w:p>
        </w:tc>
        <w:tc>
          <w:tcPr>
            <w:tcW w:w="1493" w:type="dxa"/>
          </w:tcPr>
          <w:p w:rsidR="00CB5603" w:rsidRDefault="00CB5603">
            <w:pPr>
              <w:pStyle w:val="ConsPlusNormal"/>
            </w:pPr>
          </w:p>
        </w:tc>
        <w:tc>
          <w:tcPr>
            <w:tcW w:w="1238" w:type="dxa"/>
          </w:tcPr>
          <w:p w:rsidR="00CB5603" w:rsidRDefault="00CB5603">
            <w:pPr>
              <w:pStyle w:val="ConsPlusNormal"/>
            </w:pPr>
          </w:p>
        </w:tc>
        <w:tc>
          <w:tcPr>
            <w:tcW w:w="1018" w:type="dxa"/>
          </w:tcPr>
          <w:p w:rsidR="00CB5603" w:rsidRDefault="00CB5603">
            <w:pPr>
              <w:pStyle w:val="ConsPlusNormal"/>
            </w:pPr>
          </w:p>
        </w:tc>
        <w:tc>
          <w:tcPr>
            <w:tcW w:w="1018" w:type="dxa"/>
          </w:tcPr>
          <w:p w:rsidR="00CB5603" w:rsidRDefault="00CB5603">
            <w:pPr>
              <w:pStyle w:val="ConsPlusNormal"/>
            </w:pPr>
          </w:p>
        </w:tc>
        <w:tc>
          <w:tcPr>
            <w:tcW w:w="898" w:type="dxa"/>
          </w:tcPr>
          <w:p w:rsidR="00CB5603" w:rsidRDefault="00CB5603">
            <w:pPr>
              <w:pStyle w:val="ConsPlusNormal"/>
            </w:pPr>
          </w:p>
        </w:tc>
        <w:tc>
          <w:tcPr>
            <w:tcW w:w="902" w:type="dxa"/>
          </w:tcPr>
          <w:p w:rsidR="00CB5603" w:rsidRDefault="00CB5603">
            <w:pPr>
              <w:pStyle w:val="ConsPlusNormal"/>
            </w:pPr>
          </w:p>
        </w:tc>
        <w:tc>
          <w:tcPr>
            <w:tcW w:w="898" w:type="dxa"/>
          </w:tcPr>
          <w:p w:rsidR="00CB5603" w:rsidRDefault="00CB5603">
            <w:pPr>
              <w:pStyle w:val="ConsPlusNormal"/>
            </w:pPr>
          </w:p>
        </w:tc>
        <w:tc>
          <w:tcPr>
            <w:tcW w:w="922" w:type="dxa"/>
          </w:tcPr>
          <w:p w:rsidR="00CB5603" w:rsidRDefault="00CB5603">
            <w:pPr>
              <w:pStyle w:val="ConsPlusNormal"/>
            </w:pPr>
          </w:p>
        </w:tc>
        <w:tc>
          <w:tcPr>
            <w:tcW w:w="1502" w:type="dxa"/>
          </w:tcPr>
          <w:p w:rsidR="00CB5603" w:rsidRDefault="00CB5603">
            <w:pPr>
              <w:pStyle w:val="ConsPlusNormal"/>
            </w:pPr>
          </w:p>
        </w:tc>
        <w:tc>
          <w:tcPr>
            <w:tcW w:w="1247" w:type="dxa"/>
          </w:tcPr>
          <w:p w:rsidR="00CB5603" w:rsidRDefault="00CB5603">
            <w:pPr>
              <w:pStyle w:val="ConsPlusNormal"/>
            </w:pPr>
          </w:p>
        </w:tc>
      </w:tr>
      <w:tr w:rsidR="00CB5603">
        <w:tc>
          <w:tcPr>
            <w:tcW w:w="581" w:type="dxa"/>
          </w:tcPr>
          <w:p w:rsidR="00CB5603" w:rsidRDefault="00CB5603">
            <w:pPr>
              <w:pStyle w:val="ConsPlusNormal"/>
            </w:pPr>
          </w:p>
        </w:tc>
        <w:tc>
          <w:tcPr>
            <w:tcW w:w="2971" w:type="dxa"/>
            <w:vAlign w:val="bottom"/>
          </w:tcPr>
          <w:p w:rsidR="00CB5603" w:rsidRDefault="00CB5603">
            <w:pPr>
              <w:pStyle w:val="ConsPlusNormal"/>
              <w:jc w:val="both"/>
            </w:pPr>
            <w:r>
              <w:t>(указывается наименование параметра характеристики мероприятия (результата)</w:t>
            </w:r>
          </w:p>
        </w:tc>
        <w:tc>
          <w:tcPr>
            <w:tcW w:w="1493" w:type="dxa"/>
            <w:vAlign w:val="center"/>
          </w:tcPr>
          <w:p w:rsidR="00CB5603" w:rsidRDefault="00CB5603">
            <w:pPr>
              <w:pStyle w:val="ConsPlusNormal"/>
              <w:jc w:val="center"/>
            </w:pPr>
            <w:r>
              <w:t>X</w:t>
            </w:r>
          </w:p>
        </w:tc>
        <w:tc>
          <w:tcPr>
            <w:tcW w:w="1238" w:type="dxa"/>
          </w:tcPr>
          <w:p w:rsidR="00CB5603" w:rsidRDefault="00CB5603">
            <w:pPr>
              <w:pStyle w:val="ConsPlusNormal"/>
            </w:pPr>
          </w:p>
        </w:tc>
        <w:tc>
          <w:tcPr>
            <w:tcW w:w="1018" w:type="dxa"/>
          </w:tcPr>
          <w:p w:rsidR="00CB5603" w:rsidRDefault="00CB5603">
            <w:pPr>
              <w:pStyle w:val="ConsPlusNormal"/>
            </w:pPr>
          </w:p>
        </w:tc>
        <w:tc>
          <w:tcPr>
            <w:tcW w:w="1018" w:type="dxa"/>
          </w:tcPr>
          <w:p w:rsidR="00CB5603" w:rsidRDefault="00CB5603">
            <w:pPr>
              <w:pStyle w:val="ConsPlusNormal"/>
            </w:pPr>
          </w:p>
        </w:tc>
        <w:tc>
          <w:tcPr>
            <w:tcW w:w="898" w:type="dxa"/>
          </w:tcPr>
          <w:p w:rsidR="00CB5603" w:rsidRDefault="00CB5603">
            <w:pPr>
              <w:pStyle w:val="ConsPlusNormal"/>
            </w:pPr>
          </w:p>
        </w:tc>
        <w:tc>
          <w:tcPr>
            <w:tcW w:w="902" w:type="dxa"/>
          </w:tcPr>
          <w:p w:rsidR="00CB5603" w:rsidRDefault="00CB5603">
            <w:pPr>
              <w:pStyle w:val="ConsPlusNormal"/>
            </w:pPr>
          </w:p>
        </w:tc>
        <w:tc>
          <w:tcPr>
            <w:tcW w:w="898" w:type="dxa"/>
          </w:tcPr>
          <w:p w:rsidR="00CB5603" w:rsidRDefault="00CB5603">
            <w:pPr>
              <w:pStyle w:val="ConsPlusNormal"/>
            </w:pPr>
          </w:p>
        </w:tc>
        <w:tc>
          <w:tcPr>
            <w:tcW w:w="922" w:type="dxa"/>
          </w:tcPr>
          <w:p w:rsidR="00CB5603" w:rsidRDefault="00CB5603">
            <w:pPr>
              <w:pStyle w:val="ConsPlusNormal"/>
            </w:pPr>
          </w:p>
        </w:tc>
        <w:tc>
          <w:tcPr>
            <w:tcW w:w="1502" w:type="dxa"/>
          </w:tcPr>
          <w:p w:rsidR="00CB5603" w:rsidRDefault="00CB5603">
            <w:pPr>
              <w:pStyle w:val="ConsPlusNormal"/>
            </w:pPr>
          </w:p>
        </w:tc>
        <w:tc>
          <w:tcPr>
            <w:tcW w:w="1247" w:type="dxa"/>
          </w:tcPr>
          <w:p w:rsidR="00CB5603" w:rsidRDefault="00CB5603">
            <w:pPr>
              <w:pStyle w:val="ConsPlusNormal"/>
            </w:pPr>
          </w:p>
        </w:tc>
      </w:tr>
      <w:tr w:rsidR="00CB5603">
        <w:tc>
          <w:tcPr>
            <w:tcW w:w="581" w:type="dxa"/>
          </w:tcPr>
          <w:p w:rsidR="00CB5603" w:rsidRDefault="00CB5603">
            <w:pPr>
              <w:pStyle w:val="ConsPlusNormal"/>
            </w:pPr>
          </w:p>
        </w:tc>
        <w:tc>
          <w:tcPr>
            <w:tcW w:w="12860" w:type="dxa"/>
            <w:gridSpan w:val="10"/>
          </w:tcPr>
          <w:p w:rsidR="00CB5603" w:rsidRDefault="00CB5603">
            <w:pPr>
              <w:pStyle w:val="ConsPlusNormal"/>
            </w:pPr>
            <w:r>
              <w:t>Описательная часть характеристики мероприятия (результата)</w:t>
            </w:r>
          </w:p>
        </w:tc>
        <w:tc>
          <w:tcPr>
            <w:tcW w:w="1247"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31"/>
        <w:gridCol w:w="11103"/>
      </w:tblGrid>
      <w:tr w:rsidR="00CB5603">
        <w:tc>
          <w:tcPr>
            <w:tcW w:w="4507" w:type="dxa"/>
            <w:vAlign w:val="bottom"/>
          </w:tcPr>
          <w:p w:rsidR="00CB5603" w:rsidRDefault="00CB5603">
            <w:pPr>
              <w:pStyle w:val="ConsPlusNormal"/>
              <w:jc w:val="both"/>
            </w:pPr>
            <w:r>
              <w:t>Сведения о предыдущих единых запросах на изменение</w:t>
            </w:r>
          </w:p>
        </w:tc>
        <w:tc>
          <w:tcPr>
            <w:tcW w:w="10148" w:type="dxa"/>
          </w:tcPr>
          <w:p w:rsidR="00CB5603" w:rsidRDefault="00CB5603">
            <w:pPr>
              <w:pStyle w:val="ConsPlusNormal"/>
            </w:pPr>
          </w:p>
        </w:tc>
      </w:tr>
      <w:tr w:rsidR="00CB5603">
        <w:tc>
          <w:tcPr>
            <w:tcW w:w="4507" w:type="dxa"/>
            <w:vAlign w:val="bottom"/>
          </w:tcPr>
          <w:p w:rsidR="00CB5603" w:rsidRDefault="00CB5603">
            <w:pPr>
              <w:pStyle w:val="ConsPlusNormal"/>
              <w:jc w:val="both"/>
            </w:pPr>
            <w:r>
              <w:t>Взаимосвязанные единые запросы на изменение</w:t>
            </w:r>
          </w:p>
        </w:tc>
        <w:tc>
          <w:tcPr>
            <w:tcW w:w="10148" w:type="dxa"/>
          </w:tcPr>
          <w:p w:rsidR="00CB5603" w:rsidRDefault="00CB5603">
            <w:pPr>
              <w:pStyle w:val="ConsPlusNormal"/>
            </w:pPr>
          </w:p>
        </w:tc>
      </w:tr>
      <w:tr w:rsidR="00CB5603">
        <w:tc>
          <w:tcPr>
            <w:tcW w:w="4507" w:type="dxa"/>
          </w:tcPr>
          <w:p w:rsidR="00CB5603" w:rsidRDefault="00CB5603">
            <w:pPr>
              <w:pStyle w:val="ConsPlusNormal"/>
              <w:jc w:val="both"/>
            </w:pPr>
            <w:r>
              <w:t>Причины и обоснование необходимости изменений</w:t>
            </w:r>
          </w:p>
        </w:tc>
        <w:tc>
          <w:tcPr>
            <w:tcW w:w="10148" w:type="dxa"/>
          </w:tcPr>
          <w:p w:rsidR="00CB5603" w:rsidRDefault="00CB5603">
            <w:pPr>
              <w:pStyle w:val="ConsPlusNormal"/>
            </w:pPr>
          </w:p>
        </w:tc>
      </w:tr>
      <w:tr w:rsidR="00CB5603">
        <w:tc>
          <w:tcPr>
            <w:tcW w:w="4507"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10148"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3.1. Изменение перечня мероприятий (результатов) комплекса</w:t>
      </w:r>
    </w:p>
    <w:p w:rsidR="00CB5603" w:rsidRDefault="00CB5603">
      <w:pPr>
        <w:pStyle w:val="ConsPlusNormal"/>
        <w:jc w:val="center"/>
      </w:pPr>
      <w:r>
        <w:t>процессных мероприятий по субъектам Российской Федерации</w:t>
      </w:r>
    </w:p>
    <w:p w:rsidR="00CB5603" w:rsidRDefault="00CB560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1"/>
        <w:gridCol w:w="4372"/>
        <w:gridCol w:w="1695"/>
        <w:gridCol w:w="1196"/>
        <w:gridCol w:w="1097"/>
        <w:gridCol w:w="808"/>
        <w:gridCol w:w="1097"/>
        <w:gridCol w:w="1365"/>
        <w:gridCol w:w="1832"/>
        <w:gridCol w:w="1921"/>
      </w:tblGrid>
      <w:tr w:rsidR="00CB5603">
        <w:tc>
          <w:tcPr>
            <w:tcW w:w="595" w:type="dxa"/>
            <w:vMerge w:val="restart"/>
          </w:tcPr>
          <w:p w:rsidR="00CB5603" w:rsidRDefault="00CB5603">
            <w:pPr>
              <w:pStyle w:val="ConsPlusNormal"/>
              <w:jc w:val="center"/>
            </w:pPr>
            <w:r>
              <w:t>N п/п</w:t>
            </w:r>
          </w:p>
        </w:tc>
        <w:tc>
          <w:tcPr>
            <w:tcW w:w="3998" w:type="dxa"/>
            <w:vMerge w:val="restart"/>
          </w:tcPr>
          <w:p w:rsidR="00CB5603" w:rsidRDefault="00CB5603">
            <w:pPr>
              <w:pStyle w:val="ConsPlusNormal"/>
              <w:jc w:val="center"/>
            </w:pPr>
            <w:r>
              <w:t>Наименование мероприятия (результата)</w:t>
            </w:r>
          </w:p>
        </w:tc>
        <w:tc>
          <w:tcPr>
            <w:tcW w:w="1550" w:type="dxa"/>
            <w:vMerge w:val="restart"/>
          </w:tcPr>
          <w:p w:rsidR="00CB5603" w:rsidRDefault="00CB5603">
            <w:pPr>
              <w:pStyle w:val="ConsPlusNormal"/>
              <w:jc w:val="center"/>
            </w:pPr>
            <w:r>
              <w:t xml:space="preserve">Единица измерения (по </w:t>
            </w:r>
            <w:hyperlink r:id="rId119">
              <w:r>
                <w:rPr>
                  <w:color w:val="0000FF"/>
                </w:rPr>
                <w:t>ОКЕИ</w:t>
              </w:r>
            </w:hyperlink>
            <w:r>
              <w:t>)</w:t>
            </w:r>
          </w:p>
        </w:tc>
        <w:tc>
          <w:tcPr>
            <w:tcW w:w="1094" w:type="dxa"/>
            <w:vMerge w:val="restart"/>
          </w:tcPr>
          <w:p w:rsidR="00CB5603" w:rsidRDefault="00CB5603">
            <w:pPr>
              <w:pStyle w:val="ConsPlusNormal"/>
              <w:jc w:val="center"/>
            </w:pPr>
            <w:r>
              <w:t>Базовое значение</w:t>
            </w:r>
          </w:p>
        </w:tc>
        <w:tc>
          <w:tcPr>
            <w:tcW w:w="1003" w:type="dxa"/>
            <w:vMerge w:val="restart"/>
          </w:tcPr>
          <w:p w:rsidR="00CB5603" w:rsidRDefault="00CB5603">
            <w:pPr>
              <w:pStyle w:val="ConsPlusNormal"/>
              <w:jc w:val="center"/>
            </w:pPr>
            <w:r>
              <w:t>Год базового значения</w:t>
            </w:r>
          </w:p>
        </w:tc>
        <w:tc>
          <w:tcPr>
            <w:tcW w:w="4665" w:type="dxa"/>
            <w:gridSpan w:val="4"/>
          </w:tcPr>
          <w:p w:rsidR="00CB5603" w:rsidRDefault="00CB5603">
            <w:pPr>
              <w:pStyle w:val="ConsPlusNormal"/>
              <w:jc w:val="center"/>
            </w:pPr>
            <w:r>
              <w:t>Значения мероприятия (результата), параметра характеристики мероприятия (результата) по годам</w:t>
            </w:r>
          </w:p>
        </w:tc>
        <w:tc>
          <w:tcPr>
            <w:tcW w:w="1757" w:type="dxa"/>
            <w:vMerge w:val="restart"/>
          </w:tcPr>
          <w:p w:rsidR="00CB5603" w:rsidRDefault="00CB5603">
            <w:pPr>
              <w:pStyle w:val="ConsPlusNormal"/>
              <w:jc w:val="center"/>
            </w:pPr>
            <w:r>
              <w:t>Тип изменения</w:t>
            </w:r>
          </w:p>
        </w:tc>
      </w:tr>
      <w:tr w:rsidR="00CB5603">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0" w:type="auto"/>
            <w:vMerge/>
          </w:tcPr>
          <w:p w:rsidR="00CB5603" w:rsidRDefault="00CB5603">
            <w:pPr>
              <w:pStyle w:val="ConsPlusNormal"/>
            </w:pPr>
          </w:p>
        </w:tc>
        <w:tc>
          <w:tcPr>
            <w:tcW w:w="739" w:type="dxa"/>
          </w:tcPr>
          <w:p w:rsidR="00CB5603" w:rsidRDefault="00CB5603">
            <w:pPr>
              <w:pStyle w:val="ConsPlusNormal"/>
              <w:jc w:val="center"/>
            </w:pPr>
            <w:r>
              <w:t>N</w:t>
            </w:r>
          </w:p>
        </w:tc>
        <w:tc>
          <w:tcPr>
            <w:tcW w:w="1003" w:type="dxa"/>
          </w:tcPr>
          <w:p w:rsidR="00CB5603" w:rsidRDefault="00CB5603">
            <w:pPr>
              <w:pStyle w:val="ConsPlusNormal"/>
              <w:jc w:val="center"/>
            </w:pPr>
            <w:r>
              <w:t>N + 1</w:t>
            </w:r>
          </w:p>
        </w:tc>
        <w:tc>
          <w:tcPr>
            <w:tcW w:w="1248" w:type="dxa"/>
          </w:tcPr>
          <w:p w:rsidR="00CB5603" w:rsidRDefault="00CB5603">
            <w:pPr>
              <w:pStyle w:val="ConsPlusNormal"/>
              <w:jc w:val="center"/>
            </w:pPr>
            <w:r>
              <w:t>...</w:t>
            </w:r>
          </w:p>
        </w:tc>
        <w:tc>
          <w:tcPr>
            <w:tcW w:w="1675" w:type="dxa"/>
          </w:tcPr>
          <w:p w:rsidR="00CB5603" w:rsidRDefault="00CB5603">
            <w:pPr>
              <w:pStyle w:val="ConsPlusNormal"/>
              <w:jc w:val="center"/>
            </w:pPr>
            <w:r>
              <w:t>N + n</w:t>
            </w:r>
          </w:p>
        </w:tc>
        <w:tc>
          <w:tcPr>
            <w:tcW w:w="0" w:type="auto"/>
            <w:vMerge/>
          </w:tcPr>
          <w:p w:rsidR="00CB5603" w:rsidRDefault="00CB5603">
            <w:pPr>
              <w:pStyle w:val="ConsPlusNormal"/>
            </w:pPr>
          </w:p>
        </w:tc>
      </w:tr>
      <w:tr w:rsidR="00CB5603">
        <w:tc>
          <w:tcPr>
            <w:tcW w:w="595" w:type="dxa"/>
          </w:tcPr>
          <w:p w:rsidR="00CB5603" w:rsidRDefault="00CB5603">
            <w:pPr>
              <w:pStyle w:val="ConsPlusNormal"/>
              <w:jc w:val="center"/>
            </w:pPr>
            <w:r>
              <w:t>1</w:t>
            </w:r>
          </w:p>
        </w:tc>
        <w:tc>
          <w:tcPr>
            <w:tcW w:w="3998" w:type="dxa"/>
          </w:tcPr>
          <w:p w:rsidR="00CB5603" w:rsidRDefault="00CB5603">
            <w:pPr>
              <w:pStyle w:val="ConsPlusNormal"/>
              <w:jc w:val="center"/>
            </w:pPr>
            <w:r>
              <w:t>2</w:t>
            </w:r>
          </w:p>
        </w:tc>
        <w:tc>
          <w:tcPr>
            <w:tcW w:w="1550" w:type="dxa"/>
          </w:tcPr>
          <w:p w:rsidR="00CB5603" w:rsidRDefault="00CB5603">
            <w:pPr>
              <w:pStyle w:val="ConsPlusNormal"/>
              <w:jc w:val="center"/>
            </w:pPr>
            <w:r>
              <w:t>3</w:t>
            </w:r>
          </w:p>
        </w:tc>
        <w:tc>
          <w:tcPr>
            <w:tcW w:w="1094" w:type="dxa"/>
          </w:tcPr>
          <w:p w:rsidR="00CB5603" w:rsidRDefault="00CB5603">
            <w:pPr>
              <w:pStyle w:val="ConsPlusNormal"/>
              <w:jc w:val="center"/>
            </w:pPr>
            <w:r>
              <w:t>4</w:t>
            </w:r>
          </w:p>
        </w:tc>
        <w:tc>
          <w:tcPr>
            <w:tcW w:w="1003" w:type="dxa"/>
          </w:tcPr>
          <w:p w:rsidR="00CB5603" w:rsidRDefault="00CB5603">
            <w:pPr>
              <w:pStyle w:val="ConsPlusNormal"/>
              <w:jc w:val="center"/>
            </w:pPr>
            <w:r>
              <w:t>5</w:t>
            </w:r>
          </w:p>
        </w:tc>
        <w:tc>
          <w:tcPr>
            <w:tcW w:w="739" w:type="dxa"/>
          </w:tcPr>
          <w:p w:rsidR="00CB5603" w:rsidRDefault="00CB5603">
            <w:pPr>
              <w:pStyle w:val="ConsPlusNormal"/>
              <w:jc w:val="center"/>
            </w:pPr>
            <w:r>
              <w:t>6</w:t>
            </w:r>
          </w:p>
        </w:tc>
        <w:tc>
          <w:tcPr>
            <w:tcW w:w="1003" w:type="dxa"/>
          </w:tcPr>
          <w:p w:rsidR="00CB5603" w:rsidRDefault="00CB5603">
            <w:pPr>
              <w:pStyle w:val="ConsPlusNormal"/>
              <w:jc w:val="center"/>
            </w:pPr>
            <w:r>
              <w:t>7</w:t>
            </w:r>
          </w:p>
        </w:tc>
        <w:tc>
          <w:tcPr>
            <w:tcW w:w="1248" w:type="dxa"/>
          </w:tcPr>
          <w:p w:rsidR="00CB5603" w:rsidRDefault="00CB5603">
            <w:pPr>
              <w:pStyle w:val="ConsPlusNormal"/>
              <w:jc w:val="center"/>
            </w:pPr>
            <w:r>
              <w:t>8</w:t>
            </w:r>
          </w:p>
        </w:tc>
        <w:tc>
          <w:tcPr>
            <w:tcW w:w="1675" w:type="dxa"/>
          </w:tcPr>
          <w:p w:rsidR="00CB5603" w:rsidRDefault="00CB5603">
            <w:pPr>
              <w:pStyle w:val="ConsPlusNormal"/>
              <w:jc w:val="center"/>
            </w:pPr>
            <w:r>
              <w:t>9</w:t>
            </w:r>
          </w:p>
        </w:tc>
        <w:tc>
          <w:tcPr>
            <w:tcW w:w="1757" w:type="dxa"/>
          </w:tcPr>
          <w:p w:rsidR="00CB5603" w:rsidRDefault="00CB5603">
            <w:pPr>
              <w:pStyle w:val="ConsPlusNormal"/>
              <w:jc w:val="center"/>
            </w:pPr>
            <w:r>
              <w:t>10</w:t>
            </w:r>
          </w:p>
        </w:tc>
      </w:tr>
      <w:tr w:rsidR="00CB5603">
        <w:tc>
          <w:tcPr>
            <w:tcW w:w="595" w:type="dxa"/>
          </w:tcPr>
          <w:p w:rsidR="00CB5603" w:rsidRDefault="00CB5603">
            <w:pPr>
              <w:pStyle w:val="ConsPlusNormal"/>
            </w:pPr>
          </w:p>
        </w:tc>
        <w:tc>
          <w:tcPr>
            <w:tcW w:w="12310" w:type="dxa"/>
            <w:gridSpan w:val="8"/>
          </w:tcPr>
          <w:p w:rsidR="00CB5603" w:rsidRDefault="00CB5603">
            <w:pPr>
              <w:pStyle w:val="ConsPlusNormal"/>
            </w:pPr>
            <w:r>
              <w:t>Наименование задачи комплекса процессных мероприятий</w:t>
            </w:r>
          </w:p>
        </w:tc>
        <w:tc>
          <w:tcPr>
            <w:tcW w:w="1757" w:type="dxa"/>
          </w:tcPr>
          <w:p w:rsidR="00CB5603" w:rsidRDefault="00CB5603">
            <w:pPr>
              <w:pStyle w:val="ConsPlusNormal"/>
            </w:pPr>
          </w:p>
        </w:tc>
      </w:tr>
      <w:tr w:rsidR="00CB5603">
        <w:tc>
          <w:tcPr>
            <w:tcW w:w="595" w:type="dxa"/>
          </w:tcPr>
          <w:p w:rsidR="00CB5603" w:rsidRDefault="00CB5603">
            <w:pPr>
              <w:pStyle w:val="ConsPlusNormal"/>
              <w:jc w:val="center"/>
            </w:pPr>
            <w:r>
              <w:t>1.1</w:t>
            </w:r>
          </w:p>
        </w:tc>
        <w:tc>
          <w:tcPr>
            <w:tcW w:w="3998" w:type="dxa"/>
          </w:tcPr>
          <w:p w:rsidR="00CB5603" w:rsidRDefault="00CB5603">
            <w:pPr>
              <w:pStyle w:val="ConsPlusNormal"/>
              <w:jc w:val="both"/>
            </w:pPr>
            <w:r>
              <w:t>Мероприятие (результат) "Наименование" N, всего по Российской Федерации,</w:t>
            </w:r>
          </w:p>
          <w:p w:rsidR="00CB5603" w:rsidRDefault="00CB5603">
            <w:pPr>
              <w:pStyle w:val="ConsPlusNormal"/>
            </w:pPr>
            <w:r>
              <w:t>В том числе</w:t>
            </w:r>
          </w:p>
        </w:tc>
        <w:tc>
          <w:tcPr>
            <w:tcW w:w="1550" w:type="dxa"/>
          </w:tcPr>
          <w:p w:rsidR="00CB5603" w:rsidRDefault="00CB5603">
            <w:pPr>
              <w:pStyle w:val="ConsPlusNormal"/>
            </w:pPr>
          </w:p>
        </w:tc>
        <w:tc>
          <w:tcPr>
            <w:tcW w:w="1094" w:type="dxa"/>
          </w:tcPr>
          <w:p w:rsidR="00CB5603" w:rsidRDefault="00CB5603">
            <w:pPr>
              <w:pStyle w:val="ConsPlusNormal"/>
            </w:pPr>
          </w:p>
        </w:tc>
        <w:tc>
          <w:tcPr>
            <w:tcW w:w="1003" w:type="dxa"/>
          </w:tcPr>
          <w:p w:rsidR="00CB5603" w:rsidRDefault="00CB5603">
            <w:pPr>
              <w:pStyle w:val="ConsPlusNormal"/>
            </w:pPr>
          </w:p>
        </w:tc>
        <w:tc>
          <w:tcPr>
            <w:tcW w:w="739" w:type="dxa"/>
          </w:tcPr>
          <w:p w:rsidR="00CB5603" w:rsidRDefault="00CB5603">
            <w:pPr>
              <w:pStyle w:val="ConsPlusNormal"/>
            </w:pPr>
          </w:p>
        </w:tc>
        <w:tc>
          <w:tcPr>
            <w:tcW w:w="1003" w:type="dxa"/>
          </w:tcPr>
          <w:p w:rsidR="00CB5603" w:rsidRDefault="00CB5603">
            <w:pPr>
              <w:pStyle w:val="ConsPlusNormal"/>
            </w:pPr>
          </w:p>
        </w:tc>
        <w:tc>
          <w:tcPr>
            <w:tcW w:w="1248" w:type="dxa"/>
          </w:tcPr>
          <w:p w:rsidR="00CB5603" w:rsidRDefault="00CB5603">
            <w:pPr>
              <w:pStyle w:val="ConsPlusNormal"/>
            </w:pPr>
          </w:p>
        </w:tc>
        <w:tc>
          <w:tcPr>
            <w:tcW w:w="1675" w:type="dxa"/>
          </w:tcPr>
          <w:p w:rsidR="00CB5603" w:rsidRDefault="00CB5603">
            <w:pPr>
              <w:pStyle w:val="ConsPlusNormal"/>
            </w:pPr>
          </w:p>
        </w:tc>
        <w:tc>
          <w:tcPr>
            <w:tcW w:w="1757" w:type="dxa"/>
          </w:tcPr>
          <w:p w:rsidR="00CB5603" w:rsidRDefault="00CB5603">
            <w:pPr>
              <w:pStyle w:val="ConsPlusNormal"/>
            </w:pPr>
          </w:p>
        </w:tc>
      </w:tr>
      <w:tr w:rsidR="00CB5603">
        <w:tc>
          <w:tcPr>
            <w:tcW w:w="595" w:type="dxa"/>
          </w:tcPr>
          <w:p w:rsidR="00CB5603" w:rsidRDefault="00CB5603">
            <w:pPr>
              <w:pStyle w:val="ConsPlusNormal"/>
            </w:pPr>
          </w:p>
        </w:tc>
        <w:tc>
          <w:tcPr>
            <w:tcW w:w="3998" w:type="dxa"/>
          </w:tcPr>
          <w:p w:rsidR="00CB5603" w:rsidRDefault="00CB5603">
            <w:pPr>
              <w:pStyle w:val="ConsPlusNormal"/>
            </w:pPr>
            <w:r>
              <w:t>Федеральный округ</w:t>
            </w:r>
          </w:p>
        </w:tc>
        <w:tc>
          <w:tcPr>
            <w:tcW w:w="1550" w:type="dxa"/>
          </w:tcPr>
          <w:p w:rsidR="00CB5603" w:rsidRDefault="00CB5603">
            <w:pPr>
              <w:pStyle w:val="ConsPlusNormal"/>
            </w:pPr>
          </w:p>
        </w:tc>
        <w:tc>
          <w:tcPr>
            <w:tcW w:w="1094" w:type="dxa"/>
          </w:tcPr>
          <w:p w:rsidR="00CB5603" w:rsidRDefault="00CB5603">
            <w:pPr>
              <w:pStyle w:val="ConsPlusNormal"/>
            </w:pPr>
          </w:p>
        </w:tc>
        <w:tc>
          <w:tcPr>
            <w:tcW w:w="1003" w:type="dxa"/>
          </w:tcPr>
          <w:p w:rsidR="00CB5603" w:rsidRDefault="00CB5603">
            <w:pPr>
              <w:pStyle w:val="ConsPlusNormal"/>
            </w:pPr>
          </w:p>
        </w:tc>
        <w:tc>
          <w:tcPr>
            <w:tcW w:w="739" w:type="dxa"/>
          </w:tcPr>
          <w:p w:rsidR="00CB5603" w:rsidRDefault="00CB5603">
            <w:pPr>
              <w:pStyle w:val="ConsPlusNormal"/>
            </w:pPr>
          </w:p>
        </w:tc>
        <w:tc>
          <w:tcPr>
            <w:tcW w:w="1003" w:type="dxa"/>
          </w:tcPr>
          <w:p w:rsidR="00CB5603" w:rsidRDefault="00CB5603">
            <w:pPr>
              <w:pStyle w:val="ConsPlusNormal"/>
            </w:pPr>
          </w:p>
        </w:tc>
        <w:tc>
          <w:tcPr>
            <w:tcW w:w="1248" w:type="dxa"/>
          </w:tcPr>
          <w:p w:rsidR="00CB5603" w:rsidRDefault="00CB5603">
            <w:pPr>
              <w:pStyle w:val="ConsPlusNormal"/>
            </w:pPr>
          </w:p>
        </w:tc>
        <w:tc>
          <w:tcPr>
            <w:tcW w:w="1675" w:type="dxa"/>
          </w:tcPr>
          <w:p w:rsidR="00CB5603" w:rsidRDefault="00CB5603">
            <w:pPr>
              <w:pStyle w:val="ConsPlusNormal"/>
            </w:pPr>
          </w:p>
        </w:tc>
        <w:tc>
          <w:tcPr>
            <w:tcW w:w="1757" w:type="dxa"/>
          </w:tcPr>
          <w:p w:rsidR="00CB5603" w:rsidRDefault="00CB5603">
            <w:pPr>
              <w:pStyle w:val="ConsPlusNormal"/>
            </w:pPr>
          </w:p>
        </w:tc>
      </w:tr>
      <w:tr w:rsidR="00CB5603">
        <w:tc>
          <w:tcPr>
            <w:tcW w:w="595" w:type="dxa"/>
          </w:tcPr>
          <w:p w:rsidR="00CB5603" w:rsidRDefault="00CB5603">
            <w:pPr>
              <w:pStyle w:val="ConsPlusNormal"/>
            </w:pPr>
          </w:p>
        </w:tc>
        <w:tc>
          <w:tcPr>
            <w:tcW w:w="3998" w:type="dxa"/>
            <w:vAlign w:val="bottom"/>
          </w:tcPr>
          <w:p w:rsidR="00CB5603" w:rsidRDefault="00CB5603">
            <w:pPr>
              <w:pStyle w:val="ConsPlusNormal"/>
            </w:pPr>
            <w:r>
              <w:t>Субъект Российской Федерации N 1</w:t>
            </w:r>
          </w:p>
        </w:tc>
        <w:tc>
          <w:tcPr>
            <w:tcW w:w="1550" w:type="dxa"/>
          </w:tcPr>
          <w:p w:rsidR="00CB5603" w:rsidRDefault="00CB5603">
            <w:pPr>
              <w:pStyle w:val="ConsPlusNormal"/>
            </w:pPr>
          </w:p>
        </w:tc>
        <w:tc>
          <w:tcPr>
            <w:tcW w:w="1094" w:type="dxa"/>
          </w:tcPr>
          <w:p w:rsidR="00CB5603" w:rsidRDefault="00CB5603">
            <w:pPr>
              <w:pStyle w:val="ConsPlusNormal"/>
            </w:pPr>
          </w:p>
        </w:tc>
        <w:tc>
          <w:tcPr>
            <w:tcW w:w="1003" w:type="dxa"/>
          </w:tcPr>
          <w:p w:rsidR="00CB5603" w:rsidRDefault="00CB5603">
            <w:pPr>
              <w:pStyle w:val="ConsPlusNormal"/>
            </w:pPr>
          </w:p>
        </w:tc>
        <w:tc>
          <w:tcPr>
            <w:tcW w:w="739" w:type="dxa"/>
          </w:tcPr>
          <w:p w:rsidR="00CB5603" w:rsidRDefault="00CB5603">
            <w:pPr>
              <w:pStyle w:val="ConsPlusNormal"/>
            </w:pPr>
          </w:p>
        </w:tc>
        <w:tc>
          <w:tcPr>
            <w:tcW w:w="1003" w:type="dxa"/>
          </w:tcPr>
          <w:p w:rsidR="00CB5603" w:rsidRDefault="00CB5603">
            <w:pPr>
              <w:pStyle w:val="ConsPlusNormal"/>
            </w:pPr>
          </w:p>
        </w:tc>
        <w:tc>
          <w:tcPr>
            <w:tcW w:w="1248" w:type="dxa"/>
          </w:tcPr>
          <w:p w:rsidR="00CB5603" w:rsidRDefault="00CB5603">
            <w:pPr>
              <w:pStyle w:val="ConsPlusNormal"/>
            </w:pPr>
          </w:p>
        </w:tc>
        <w:tc>
          <w:tcPr>
            <w:tcW w:w="1675" w:type="dxa"/>
          </w:tcPr>
          <w:p w:rsidR="00CB5603" w:rsidRDefault="00CB5603">
            <w:pPr>
              <w:pStyle w:val="ConsPlusNormal"/>
            </w:pPr>
          </w:p>
        </w:tc>
        <w:tc>
          <w:tcPr>
            <w:tcW w:w="1757" w:type="dxa"/>
          </w:tcPr>
          <w:p w:rsidR="00CB5603" w:rsidRDefault="00CB5603">
            <w:pPr>
              <w:pStyle w:val="ConsPlusNormal"/>
            </w:pPr>
          </w:p>
        </w:tc>
      </w:tr>
    </w:tbl>
    <w:p w:rsidR="00CB5603" w:rsidRDefault="00CB5603">
      <w:pPr>
        <w:pStyle w:val="ConsPlusNormal"/>
        <w:sectPr w:rsidR="00CB5603">
          <w:pgSz w:w="16838" w:h="11905" w:orient="landscape"/>
          <w:pgMar w:top="1701" w:right="397" w:bottom="850" w:left="397"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4876"/>
      </w:tblGrid>
      <w:tr w:rsidR="00CB5603">
        <w:tc>
          <w:tcPr>
            <w:tcW w:w="4195" w:type="dxa"/>
          </w:tcPr>
          <w:p w:rsidR="00CB5603" w:rsidRDefault="00CB5603">
            <w:pPr>
              <w:pStyle w:val="ConsPlusNormal"/>
              <w:jc w:val="both"/>
            </w:pPr>
            <w:r>
              <w:t>Сведения о предыдущих единых запросах на изменение</w:t>
            </w:r>
          </w:p>
        </w:tc>
        <w:tc>
          <w:tcPr>
            <w:tcW w:w="4876" w:type="dxa"/>
          </w:tcPr>
          <w:p w:rsidR="00CB5603" w:rsidRDefault="00CB5603">
            <w:pPr>
              <w:pStyle w:val="ConsPlusNormal"/>
            </w:pPr>
          </w:p>
        </w:tc>
      </w:tr>
      <w:tr w:rsidR="00CB5603">
        <w:tc>
          <w:tcPr>
            <w:tcW w:w="4195" w:type="dxa"/>
          </w:tcPr>
          <w:p w:rsidR="00CB5603" w:rsidRDefault="00CB5603">
            <w:pPr>
              <w:pStyle w:val="ConsPlusNormal"/>
              <w:jc w:val="both"/>
            </w:pPr>
            <w:r>
              <w:t>Взаимосвязанные единые запросы на изменение</w:t>
            </w:r>
          </w:p>
        </w:tc>
        <w:tc>
          <w:tcPr>
            <w:tcW w:w="4876" w:type="dxa"/>
          </w:tcPr>
          <w:p w:rsidR="00CB5603" w:rsidRDefault="00CB5603">
            <w:pPr>
              <w:pStyle w:val="ConsPlusNormal"/>
            </w:pPr>
          </w:p>
        </w:tc>
      </w:tr>
      <w:tr w:rsidR="00CB5603">
        <w:tc>
          <w:tcPr>
            <w:tcW w:w="4195" w:type="dxa"/>
          </w:tcPr>
          <w:p w:rsidR="00CB5603" w:rsidRDefault="00CB5603">
            <w:pPr>
              <w:pStyle w:val="ConsPlusNormal"/>
              <w:jc w:val="both"/>
            </w:pPr>
            <w:r>
              <w:t>Причины и обоснование необходимости изменений</w:t>
            </w:r>
          </w:p>
        </w:tc>
        <w:tc>
          <w:tcPr>
            <w:tcW w:w="4876" w:type="dxa"/>
          </w:tcPr>
          <w:p w:rsidR="00CB5603" w:rsidRDefault="00CB5603">
            <w:pPr>
              <w:pStyle w:val="ConsPlusNormal"/>
            </w:pPr>
          </w:p>
        </w:tc>
      </w:tr>
      <w:tr w:rsidR="00CB5603">
        <w:tc>
          <w:tcPr>
            <w:tcW w:w="4195"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87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4. Изменение финансового обеспечения комплекса</w:t>
      </w:r>
    </w:p>
    <w:p w:rsidR="00CB5603" w:rsidRDefault="00CB5603">
      <w:pPr>
        <w:pStyle w:val="ConsPlusNormal"/>
        <w:jc w:val="center"/>
      </w:pPr>
      <w:r>
        <w:t>процессных мероприятий</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794"/>
        <w:gridCol w:w="964"/>
        <w:gridCol w:w="850"/>
        <w:gridCol w:w="907"/>
        <w:gridCol w:w="964"/>
        <w:gridCol w:w="1334"/>
      </w:tblGrid>
      <w:tr w:rsidR="00CB5603">
        <w:tc>
          <w:tcPr>
            <w:tcW w:w="4195" w:type="dxa"/>
            <w:vMerge w:val="restart"/>
          </w:tcPr>
          <w:p w:rsidR="00CB5603" w:rsidRDefault="00CB5603">
            <w:pPr>
              <w:pStyle w:val="ConsPlusNormal"/>
              <w:jc w:val="center"/>
            </w:pPr>
            <w:r>
              <w:lastRenderedPageBreak/>
              <w:t>Наименование комплекса процессных мероприятий, мероприятия (результата)/источник финансового обеспечения</w:t>
            </w:r>
          </w:p>
        </w:tc>
        <w:tc>
          <w:tcPr>
            <w:tcW w:w="4479" w:type="dxa"/>
            <w:gridSpan w:val="5"/>
          </w:tcPr>
          <w:p w:rsidR="00CB5603" w:rsidRDefault="00CB5603">
            <w:pPr>
              <w:pStyle w:val="ConsPlusNormal"/>
              <w:jc w:val="center"/>
            </w:pPr>
            <w:r>
              <w:t xml:space="preserve">Объем финансового обеспечения по годам реализации, тыс. рублей (+/-) </w:t>
            </w:r>
            <w:hyperlink w:anchor="P4120">
              <w:r>
                <w:rPr>
                  <w:color w:val="0000FF"/>
                </w:rPr>
                <w:t>&lt;123&gt;</w:t>
              </w:r>
            </w:hyperlink>
          </w:p>
        </w:tc>
        <w:tc>
          <w:tcPr>
            <w:tcW w:w="1334" w:type="dxa"/>
            <w:vMerge w:val="restart"/>
          </w:tcPr>
          <w:p w:rsidR="00CB5603" w:rsidRDefault="00CB5603">
            <w:pPr>
              <w:pStyle w:val="ConsPlusNormal"/>
              <w:jc w:val="center"/>
            </w:pPr>
            <w:r>
              <w:t>Тип изменения</w:t>
            </w:r>
          </w:p>
        </w:tc>
      </w:tr>
      <w:tr w:rsidR="00CB5603">
        <w:tc>
          <w:tcPr>
            <w:tcW w:w="4195" w:type="dxa"/>
            <w:vMerge/>
          </w:tcPr>
          <w:p w:rsidR="00CB5603" w:rsidRDefault="00CB5603">
            <w:pPr>
              <w:pStyle w:val="ConsPlusNormal"/>
            </w:pPr>
          </w:p>
        </w:tc>
        <w:tc>
          <w:tcPr>
            <w:tcW w:w="794" w:type="dxa"/>
          </w:tcPr>
          <w:p w:rsidR="00CB5603" w:rsidRDefault="00CB5603">
            <w:pPr>
              <w:pStyle w:val="ConsPlusNormal"/>
              <w:jc w:val="center"/>
            </w:pPr>
            <w:r>
              <w:t>N</w:t>
            </w:r>
          </w:p>
        </w:tc>
        <w:tc>
          <w:tcPr>
            <w:tcW w:w="964" w:type="dxa"/>
          </w:tcPr>
          <w:p w:rsidR="00CB5603" w:rsidRDefault="00CB5603">
            <w:pPr>
              <w:pStyle w:val="ConsPlusNormal"/>
              <w:jc w:val="center"/>
            </w:pPr>
            <w:r>
              <w:t>N + 1</w:t>
            </w:r>
          </w:p>
        </w:tc>
        <w:tc>
          <w:tcPr>
            <w:tcW w:w="850" w:type="dxa"/>
          </w:tcPr>
          <w:p w:rsidR="00CB5603" w:rsidRDefault="00CB5603">
            <w:pPr>
              <w:pStyle w:val="ConsPlusNormal"/>
              <w:jc w:val="center"/>
            </w:pPr>
            <w:r>
              <w:t>...</w:t>
            </w:r>
          </w:p>
        </w:tc>
        <w:tc>
          <w:tcPr>
            <w:tcW w:w="907" w:type="dxa"/>
          </w:tcPr>
          <w:p w:rsidR="00CB5603" w:rsidRDefault="00CB5603">
            <w:pPr>
              <w:pStyle w:val="ConsPlusNormal"/>
              <w:jc w:val="center"/>
            </w:pPr>
            <w:r>
              <w:t>N + n</w:t>
            </w:r>
          </w:p>
        </w:tc>
        <w:tc>
          <w:tcPr>
            <w:tcW w:w="964" w:type="dxa"/>
          </w:tcPr>
          <w:p w:rsidR="00CB5603" w:rsidRDefault="00CB5603">
            <w:pPr>
              <w:pStyle w:val="ConsPlusNormal"/>
              <w:jc w:val="center"/>
            </w:pPr>
            <w:r>
              <w:t>Всего (+/-)</w:t>
            </w:r>
          </w:p>
        </w:tc>
        <w:tc>
          <w:tcPr>
            <w:tcW w:w="1334" w:type="dxa"/>
            <w:vMerge/>
          </w:tcPr>
          <w:p w:rsidR="00CB5603" w:rsidRDefault="00CB5603">
            <w:pPr>
              <w:pStyle w:val="ConsPlusNormal"/>
            </w:pPr>
          </w:p>
        </w:tc>
      </w:tr>
      <w:tr w:rsidR="00CB5603">
        <w:tc>
          <w:tcPr>
            <w:tcW w:w="4195" w:type="dxa"/>
          </w:tcPr>
          <w:p w:rsidR="00CB5603" w:rsidRDefault="00CB5603">
            <w:pPr>
              <w:pStyle w:val="ConsPlusNormal"/>
              <w:jc w:val="center"/>
            </w:pPr>
            <w:r>
              <w:t>1</w:t>
            </w:r>
          </w:p>
        </w:tc>
        <w:tc>
          <w:tcPr>
            <w:tcW w:w="794" w:type="dxa"/>
          </w:tcPr>
          <w:p w:rsidR="00CB5603" w:rsidRDefault="00CB5603">
            <w:pPr>
              <w:pStyle w:val="ConsPlusNormal"/>
              <w:jc w:val="center"/>
            </w:pPr>
            <w:r>
              <w:t>2</w:t>
            </w:r>
          </w:p>
        </w:tc>
        <w:tc>
          <w:tcPr>
            <w:tcW w:w="964" w:type="dxa"/>
          </w:tcPr>
          <w:p w:rsidR="00CB5603" w:rsidRDefault="00CB5603">
            <w:pPr>
              <w:pStyle w:val="ConsPlusNormal"/>
              <w:jc w:val="center"/>
            </w:pPr>
            <w:r>
              <w:t>3</w:t>
            </w:r>
          </w:p>
        </w:tc>
        <w:tc>
          <w:tcPr>
            <w:tcW w:w="850" w:type="dxa"/>
          </w:tcPr>
          <w:p w:rsidR="00CB5603" w:rsidRDefault="00CB5603">
            <w:pPr>
              <w:pStyle w:val="ConsPlusNormal"/>
              <w:jc w:val="center"/>
            </w:pPr>
            <w:r>
              <w:t>4</w:t>
            </w:r>
          </w:p>
        </w:tc>
        <w:tc>
          <w:tcPr>
            <w:tcW w:w="907" w:type="dxa"/>
          </w:tcPr>
          <w:p w:rsidR="00CB5603" w:rsidRDefault="00CB5603">
            <w:pPr>
              <w:pStyle w:val="ConsPlusNormal"/>
              <w:jc w:val="center"/>
            </w:pPr>
            <w:r>
              <w:t>5</w:t>
            </w:r>
          </w:p>
        </w:tc>
        <w:tc>
          <w:tcPr>
            <w:tcW w:w="964" w:type="dxa"/>
          </w:tcPr>
          <w:p w:rsidR="00CB5603" w:rsidRDefault="00CB5603">
            <w:pPr>
              <w:pStyle w:val="ConsPlusNormal"/>
              <w:jc w:val="center"/>
            </w:pPr>
            <w:r>
              <w:t>6</w:t>
            </w:r>
          </w:p>
        </w:tc>
        <w:tc>
          <w:tcPr>
            <w:tcW w:w="1334" w:type="dxa"/>
          </w:tcPr>
          <w:p w:rsidR="00CB5603" w:rsidRDefault="00CB5603">
            <w:pPr>
              <w:pStyle w:val="ConsPlusNormal"/>
              <w:jc w:val="center"/>
            </w:pPr>
            <w:r>
              <w:t>7</w:t>
            </w:r>
          </w:p>
        </w:tc>
      </w:tr>
      <w:tr w:rsidR="00CB5603">
        <w:tc>
          <w:tcPr>
            <w:tcW w:w="4195" w:type="dxa"/>
            <w:vAlign w:val="bottom"/>
          </w:tcPr>
          <w:p w:rsidR="00CB5603" w:rsidRDefault="00CB5603">
            <w:pPr>
              <w:pStyle w:val="ConsPlusNormal"/>
            </w:pPr>
            <w:r>
              <w:t>Комплекс процессных мероприятий "Наименование" (всего):</w:t>
            </w:r>
          </w:p>
          <w:p w:rsidR="00CB5603" w:rsidRDefault="00CB5603">
            <w:pPr>
              <w:pStyle w:val="ConsPlusNormal"/>
            </w:pPr>
            <w:r>
              <w:t>в том числе:</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left="283"/>
            </w:pPr>
            <w:r>
              <w:t>федеральный бюджет</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left="283"/>
            </w:pPr>
            <w:r>
              <w:t>бюджеты государственных внебюджетных фондов Российской Федерации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left="283"/>
            </w:pPr>
            <w:r>
              <w:t>консолидированные бюджеты субъектов Российской Федерации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firstLine="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left="283"/>
            </w:pPr>
            <w:r>
              <w:t>внебюджетные источники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pPr>
            <w:r>
              <w:t>Мероприятие (результат) "Наименование" (всего):</w:t>
            </w:r>
          </w:p>
          <w:p w:rsidR="00CB5603" w:rsidRDefault="00CB5603">
            <w:pPr>
              <w:pStyle w:val="ConsPlusNormal"/>
            </w:pPr>
            <w:r>
              <w:t>в том числе:</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left="283"/>
            </w:pPr>
            <w:r>
              <w:t>федеральный бюджет</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left="283"/>
            </w:pPr>
            <w:r>
              <w:t xml:space="preserve">бюджеты государственных внебюджетных фондов Российской </w:t>
            </w:r>
            <w:r>
              <w:lastRenderedPageBreak/>
              <w:t>Федерации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left="283"/>
            </w:pPr>
            <w:r>
              <w:t>консолидированные бюджеты субъектов Российской Федерации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firstLine="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ind w:left="283"/>
            </w:pPr>
            <w:r>
              <w:t>внебюджетные источники</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bottom"/>
          </w:tcPr>
          <w:p w:rsidR="00CB5603" w:rsidRDefault="00CB5603">
            <w:pPr>
              <w:pStyle w:val="ConsPlusNormal"/>
            </w:pPr>
            <w:r>
              <w:t>Нераспределенный резерв (федеральный бюджет)</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98" w:name="P4120"/>
      <w:bookmarkEnd w:id="198"/>
      <w:r>
        <w:t>&lt;123&gt; Приводится изменение объемов финансового обеспечения по отношению к действующей редакции.</w:t>
      </w: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4876"/>
      </w:tblGrid>
      <w:tr w:rsidR="00CB5603">
        <w:tc>
          <w:tcPr>
            <w:tcW w:w="4195" w:type="dxa"/>
            <w:vAlign w:val="bottom"/>
          </w:tcPr>
          <w:p w:rsidR="00CB5603" w:rsidRDefault="00CB5603">
            <w:pPr>
              <w:pStyle w:val="ConsPlusNormal"/>
              <w:jc w:val="both"/>
            </w:pPr>
            <w:r>
              <w:t>Сведения о предыдущих единых запросах на изменение</w:t>
            </w:r>
          </w:p>
        </w:tc>
        <w:tc>
          <w:tcPr>
            <w:tcW w:w="4876" w:type="dxa"/>
          </w:tcPr>
          <w:p w:rsidR="00CB5603" w:rsidRDefault="00CB5603">
            <w:pPr>
              <w:pStyle w:val="ConsPlusNormal"/>
            </w:pPr>
          </w:p>
        </w:tc>
      </w:tr>
      <w:tr w:rsidR="00CB5603">
        <w:tc>
          <w:tcPr>
            <w:tcW w:w="4195" w:type="dxa"/>
            <w:vAlign w:val="bottom"/>
          </w:tcPr>
          <w:p w:rsidR="00CB5603" w:rsidRDefault="00CB5603">
            <w:pPr>
              <w:pStyle w:val="ConsPlusNormal"/>
              <w:jc w:val="both"/>
            </w:pPr>
            <w:r>
              <w:t>Взаимосвязанные единые запросы на изменение</w:t>
            </w:r>
          </w:p>
        </w:tc>
        <w:tc>
          <w:tcPr>
            <w:tcW w:w="4876" w:type="dxa"/>
          </w:tcPr>
          <w:p w:rsidR="00CB5603" w:rsidRDefault="00CB5603">
            <w:pPr>
              <w:pStyle w:val="ConsPlusNormal"/>
            </w:pPr>
          </w:p>
        </w:tc>
      </w:tr>
      <w:tr w:rsidR="00CB5603">
        <w:tc>
          <w:tcPr>
            <w:tcW w:w="4195" w:type="dxa"/>
            <w:vAlign w:val="bottom"/>
          </w:tcPr>
          <w:p w:rsidR="00CB5603" w:rsidRDefault="00CB5603">
            <w:pPr>
              <w:pStyle w:val="ConsPlusNormal"/>
              <w:jc w:val="both"/>
            </w:pPr>
            <w:r>
              <w:t>Причины и обоснование необходимости изменений</w:t>
            </w:r>
          </w:p>
        </w:tc>
        <w:tc>
          <w:tcPr>
            <w:tcW w:w="4876" w:type="dxa"/>
          </w:tcPr>
          <w:p w:rsidR="00CB5603" w:rsidRDefault="00CB5603">
            <w:pPr>
              <w:pStyle w:val="ConsPlusNormal"/>
            </w:pPr>
          </w:p>
        </w:tc>
      </w:tr>
      <w:tr w:rsidR="00CB5603">
        <w:tc>
          <w:tcPr>
            <w:tcW w:w="4195"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87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4.1. Изменение финансового обеспечения комплекса процессных</w:t>
      </w:r>
    </w:p>
    <w:p w:rsidR="00CB5603" w:rsidRDefault="00CB5603">
      <w:pPr>
        <w:pStyle w:val="ConsPlusNormal"/>
        <w:jc w:val="center"/>
      </w:pPr>
      <w:r>
        <w:t>мероприятий за счет бюджетных ассигнований по источникам</w:t>
      </w:r>
    </w:p>
    <w:p w:rsidR="00CB5603" w:rsidRDefault="00CB5603">
      <w:pPr>
        <w:pStyle w:val="ConsPlusNormal"/>
        <w:jc w:val="center"/>
      </w:pPr>
      <w:r>
        <w:t xml:space="preserve">финансирования дефицита федерального бюджета </w:t>
      </w:r>
      <w:hyperlink w:anchor="P4179">
        <w:r>
          <w:rPr>
            <w:color w:val="0000FF"/>
          </w:rPr>
          <w:t>&lt;124&gt;</w:t>
        </w:r>
      </w:hyperlink>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794"/>
        <w:gridCol w:w="964"/>
        <w:gridCol w:w="850"/>
        <w:gridCol w:w="907"/>
        <w:gridCol w:w="964"/>
        <w:gridCol w:w="1334"/>
      </w:tblGrid>
      <w:tr w:rsidR="00CB5603">
        <w:tc>
          <w:tcPr>
            <w:tcW w:w="4195" w:type="dxa"/>
            <w:vMerge w:val="restart"/>
          </w:tcPr>
          <w:p w:rsidR="00CB5603" w:rsidRDefault="00CB5603">
            <w:pPr>
              <w:pStyle w:val="ConsPlusNormal"/>
              <w:jc w:val="center"/>
            </w:pPr>
            <w:r>
              <w:lastRenderedPageBreak/>
              <w:t>Наименование мероприятия (результата)/источник финансового обеспечения</w:t>
            </w:r>
          </w:p>
        </w:tc>
        <w:tc>
          <w:tcPr>
            <w:tcW w:w="4479" w:type="dxa"/>
            <w:gridSpan w:val="5"/>
          </w:tcPr>
          <w:p w:rsidR="00CB5603" w:rsidRDefault="00CB5603">
            <w:pPr>
              <w:pStyle w:val="ConsPlusNormal"/>
              <w:jc w:val="center"/>
            </w:pPr>
            <w:r>
              <w:t>Объем финансового обеспечения по годам реализации, тыс. рублей</w:t>
            </w:r>
          </w:p>
        </w:tc>
        <w:tc>
          <w:tcPr>
            <w:tcW w:w="1334" w:type="dxa"/>
            <w:vMerge w:val="restart"/>
          </w:tcPr>
          <w:p w:rsidR="00CB5603" w:rsidRDefault="00CB5603">
            <w:pPr>
              <w:pStyle w:val="ConsPlusNormal"/>
              <w:jc w:val="center"/>
            </w:pPr>
            <w:r>
              <w:t>Тип изменения</w:t>
            </w:r>
          </w:p>
        </w:tc>
      </w:tr>
      <w:tr w:rsidR="00CB5603">
        <w:tc>
          <w:tcPr>
            <w:tcW w:w="4195" w:type="dxa"/>
            <w:vMerge/>
          </w:tcPr>
          <w:p w:rsidR="00CB5603" w:rsidRDefault="00CB5603">
            <w:pPr>
              <w:pStyle w:val="ConsPlusNormal"/>
            </w:pPr>
          </w:p>
        </w:tc>
        <w:tc>
          <w:tcPr>
            <w:tcW w:w="794" w:type="dxa"/>
          </w:tcPr>
          <w:p w:rsidR="00CB5603" w:rsidRDefault="00CB5603">
            <w:pPr>
              <w:pStyle w:val="ConsPlusNormal"/>
              <w:jc w:val="center"/>
            </w:pPr>
            <w:r>
              <w:t>N</w:t>
            </w:r>
          </w:p>
        </w:tc>
        <w:tc>
          <w:tcPr>
            <w:tcW w:w="964" w:type="dxa"/>
          </w:tcPr>
          <w:p w:rsidR="00CB5603" w:rsidRDefault="00CB5603">
            <w:pPr>
              <w:pStyle w:val="ConsPlusNormal"/>
              <w:jc w:val="center"/>
            </w:pPr>
            <w:r>
              <w:t>N + 1</w:t>
            </w:r>
          </w:p>
        </w:tc>
        <w:tc>
          <w:tcPr>
            <w:tcW w:w="850" w:type="dxa"/>
          </w:tcPr>
          <w:p w:rsidR="00CB5603" w:rsidRDefault="00CB5603">
            <w:pPr>
              <w:pStyle w:val="ConsPlusNormal"/>
              <w:jc w:val="center"/>
            </w:pPr>
            <w:r>
              <w:t>...</w:t>
            </w:r>
          </w:p>
        </w:tc>
        <w:tc>
          <w:tcPr>
            <w:tcW w:w="907" w:type="dxa"/>
          </w:tcPr>
          <w:p w:rsidR="00CB5603" w:rsidRDefault="00CB5603">
            <w:pPr>
              <w:pStyle w:val="ConsPlusNormal"/>
              <w:jc w:val="center"/>
            </w:pPr>
            <w:r>
              <w:t>N + n</w:t>
            </w:r>
          </w:p>
        </w:tc>
        <w:tc>
          <w:tcPr>
            <w:tcW w:w="964" w:type="dxa"/>
          </w:tcPr>
          <w:p w:rsidR="00CB5603" w:rsidRDefault="00CB5603">
            <w:pPr>
              <w:pStyle w:val="ConsPlusNormal"/>
              <w:jc w:val="center"/>
            </w:pPr>
            <w:r>
              <w:t>Всего</w:t>
            </w:r>
          </w:p>
        </w:tc>
        <w:tc>
          <w:tcPr>
            <w:tcW w:w="1334" w:type="dxa"/>
            <w:vMerge/>
          </w:tcPr>
          <w:p w:rsidR="00CB5603" w:rsidRDefault="00CB5603">
            <w:pPr>
              <w:pStyle w:val="ConsPlusNormal"/>
            </w:pPr>
          </w:p>
        </w:tc>
      </w:tr>
      <w:tr w:rsidR="00CB5603">
        <w:tc>
          <w:tcPr>
            <w:tcW w:w="4195" w:type="dxa"/>
          </w:tcPr>
          <w:p w:rsidR="00CB5603" w:rsidRDefault="00CB5603">
            <w:pPr>
              <w:pStyle w:val="ConsPlusNormal"/>
              <w:jc w:val="center"/>
            </w:pPr>
            <w:r>
              <w:t>1</w:t>
            </w:r>
          </w:p>
        </w:tc>
        <w:tc>
          <w:tcPr>
            <w:tcW w:w="794" w:type="dxa"/>
          </w:tcPr>
          <w:p w:rsidR="00CB5603" w:rsidRDefault="00CB5603">
            <w:pPr>
              <w:pStyle w:val="ConsPlusNormal"/>
              <w:jc w:val="center"/>
            </w:pPr>
            <w:r>
              <w:t>2</w:t>
            </w:r>
          </w:p>
        </w:tc>
        <w:tc>
          <w:tcPr>
            <w:tcW w:w="964" w:type="dxa"/>
          </w:tcPr>
          <w:p w:rsidR="00CB5603" w:rsidRDefault="00CB5603">
            <w:pPr>
              <w:pStyle w:val="ConsPlusNormal"/>
              <w:jc w:val="center"/>
            </w:pPr>
            <w:r>
              <w:t>3</w:t>
            </w:r>
          </w:p>
        </w:tc>
        <w:tc>
          <w:tcPr>
            <w:tcW w:w="850" w:type="dxa"/>
          </w:tcPr>
          <w:p w:rsidR="00CB5603" w:rsidRDefault="00CB5603">
            <w:pPr>
              <w:pStyle w:val="ConsPlusNormal"/>
              <w:jc w:val="center"/>
            </w:pPr>
            <w:r>
              <w:t>4</w:t>
            </w:r>
          </w:p>
        </w:tc>
        <w:tc>
          <w:tcPr>
            <w:tcW w:w="907" w:type="dxa"/>
          </w:tcPr>
          <w:p w:rsidR="00CB5603" w:rsidRDefault="00CB5603">
            <w:pPr>
              <w:pStyle w:val="ConsPlusNormal"/>
              <w:jc w:val="center"/>
            </w:pPr>
            <w:r>
              <w:t>5</w:t>
            </w:r>
          </w:p>
        </w:tc>
        <w:tc>
          <w:tcPr>
            <w:tcW w:w="964" w:type="dxa"/>
          </w:tcPr>
          <w:p w:rsidR="00CB5603" w:rsidRDefault="00CB5603">
            <w:pPr>
              <w:pStyle w:val="ConsPlusNormal"/>
              <w:jc w:val="center"/>
            </w:pPr>
            <w:r>
              <w:t>6</w:t>
            </w:r>
          </w:p>
        </w:tc>
        <w:tc>
          <w:tcPr>
            <w:tcW w:w="1334" w:type="dxa"/>
          </w:tcPr>
          <w:p w:rsidR="00CB5603" w:rsidRDefault="00CB5603">
            <w:pPr>
              <w:pStyle w:val="ConsPlusNormal"/>
              <w:jc w:val="center"/>
            </w:pPr>
            <w:r>
              <w:t>7</w:t>
            </w:r>
          </w:p>
        </w:tc>
      </w:tr>
      <w:tr w:rsidR="00CB5603">
        <w:tc>
          <w:tcPr>
            <w:tcW w:w="4195" w:type="dxa"/>
            <w:vAlign w:val="center"/>
          </w:tcPr>
          <w:p w:rsidR="00CB5603" w:rsidRDefault="00CB5603">
            <w:pPr>
              <w:pStyle w:val="ConsPlusNormal"/>
            </w:pPr>
            <w:r>
              <w:t>Комплекс процессных мероприятий "Наименование" (всего) в том числе:</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r w:rsidR="00CB5603">
        <w:tc>
          <w:tcPr>
            <w:tcW w:w="4195" w:type="dxa"/>
            <w:vAlign w:val="center"/>
          </w:tcPr>
          <w:p w:rsidR="00CB5603" w:rsidRDefault="00CB5603">
            <w:pPr>
              <w:pStyle w:val="ConsPlusNormal"/>
            </w:pPr>
            <w:r>
              <w:t>Мероприятие (результат) "Наименование" N</w:t>
            </w:r>
          </w:p>
        </w:tc>
        <w:tc>
          <w:tcPr>
            <w:tcW w:w="794" w:type="dxa"/>
          </w:tcPr>
          <w:p w:rsidR="00CB5603" w:rsidRDefault="00CB5603">
            <w:pPr>
              <w:pStyle w:val="ConsPlusNormal"/>
            </w:pPr>
          </w:p>
        </w:tc>
        <w:tc>
          <w:tcPr>
            <w:tcW w:w="964" w:type="dxa"/>
          </w:tcPr>
          <w:p w:rsidR="00CB5603" w:rsidRDefault="00CB5603">
            <w:pPr>
              <w:pStyle w:val="ConsPlusNormal"/>
            </w:pPr>
          </w:p>
        </w:tc>
        <w:tc>
          <w:tcPr>
            <w:tcW w:w="850" w:type="dxa"/>
          </w:tcPr>
          <w:p w:rsidR="00CB5603" w:rsidRDefault="00CB5603">
            <w:pPr>
              <w:pStyle w:val="ConsPlusNormal"/>
            </w:pPr>
          </w:p>
        </w:tc>
        <w:tc>
          <w:tcPr>
            <w:tcW w:w="907" w:type="dxa"/>
          </w:tcPr>
          <w:p w:rsidR="00CB5603" w:rsidRDefault="00CB5603">
            <w:pPr>
              <w:pStyle w:val="ConsPlusNormal"/>
            </w:pPr>
          </w:p>
        </w:tc>
        <w:tc>
          <w:tcPr>
            <w:tcW w:w="964" w:type="dxa"/>
          </w:tcPr>
          <w:p w:rsidR="00CB5603" w:rsidRDefault="00CB5603">
            <w:pPr>
              <w:pStyle w:val="ConsPlusNormal"/>
            </w:pPr>
          </w:p>
        </w:tc>
        <w:tc>
          <w:tcPr>
            <w:tcW w:w="1334"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4876"/>
      </w:tblGrid>
      <w:tr w:rsidR="00CB5603">
        <w:tc>
          <w:tcPr>
            <w:tcW w:w="4195" w:type="dxa"/>
            <w:vAlign w:val="bottom"/>
          </w:tcPr>
          <w:p w:rsidR="00CB5603" w:rsidRDefault="00CB5603">
            <w:pPr>
              <w:pStyle w:val="ConsPlusNormal"/>
              <w:jc w:val="both"/>
            </w:pPr>
            <w:r>
              <w:t>Сведения о предыдущих единых запросах на изменение</w:t>
            </w:r>
          </w:p>
        </w:tc>
        <w:tc>
          <w:tcPr>
            <w:tcW w:w="4876" w:type="dxa"/>
          </w:tcPr>
          <w:p w:rsidR="00CB5603" w:rsidRDefault="00CB5603">
            <w:pPr>
              <w:pStyle w:val="ConsPlusNormal"/>
            </w:pPr>
          </w:p>
        </w:tc>
      </w:tr>
      <w:tr w:rsidR="00CB5603">
        <w:tc>
          <w:tcPr>
            <w:tcW w:w="4195" w:type="dxa"/>
            <w:vAlign w:val="bottom"/>
          </w:tcPr>
          <w:p w:rsidR="00CB5603" w:rsidRDefault="00CB5603">
            <w:pPr>
              <w:pStyle w:val="ConsPlusNormal"/>
              <w:jc w:val="both"/>
            </w:pPr>
            <w:r>
              <w:t>Взаимосвязанные единые запросы на изменение</w:t>
            </w:r>
          </w:p>
        </w:tc>
        <w:tc>
          <w:tcPr>
            <w:tcW w:w="4876" w:type="dxa"/>
          </w:tcPr>
          <w:p w:rsidR="00CB5603" w:rsidRDefault="00CB5603">
            <w:pPr>
              <w:pStyle w:val="ConsPlusNormal"/>
            </w:pPr>
          </w:p>
        </w:tc>
      </w:tr>
      <w:tr w:rsidR="00CB5603">
        <w:tc>
          <w:tcPr>
            <w:tcW w:w="4195" w:type="dxa"/>
            <w:vAlign w:val="bottom"/>
          </w:tcPr>
          <w:p w:rsidR="00CB5603" w:rsidRDefault="00CB5603">
            <w:pPr>
              <w:pStyle w:val="ConsPlusNormal"/>
              <w:jc w:val="both"/>
            </w:pPr>
            <w:r>
              <w:t>Причины и обоснование необходимости изменений</w:t>
            </w:r>
          </w:p>
        </w:tc>
        <w:tc>
          <w:tcPr>
            <w:tcW w:w="4876" w:type="dxa"/>
          </w:tcPr>
          <w:p w:rsidR="00CB5603" w:rsidRDefault="00CB5603">
            <w:pPr>
              <w:pStyle w:val="ConsPlusNormal"/>
            </w:pPr>
          </w:p>
        </w:tc>
      </w:tr>
      <w:tr w:rsidR="00CB5603">
        <w:tc>
          <w:tcPr>
            <w:tcW w:w="4195"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87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199" w:name="P4179"/>
      <w:bookmarkEnd w:id="199"/>
      <w:r>
        <w:t>&lt;124&gt; Приводится в случае наличия в составе комплекса процессных мероприятий мероприятий (результатов), осуществляемых за счет бюджетных ассигнований по источникам финансирования дефицита федерального бюджета.</w:t>
      </w:r>
    </w:p>
    <w:p w:rsidR="00CB5603" w:rsidRDefault="00CB5603">
      <w:pPr>
        <w:pStyle w:val="ConsPlusNormal"/>
        <w:ind w:firstLine="540"/>
        <w:jc w:val="both"/>
      </w:pPr>
    </w:p>
    <w:p w:rsidR="00CB5603" w:rsidRDefault="00CB5603">
      <w:pPr>
        <w:pStyle w:val="ConsPlusNormal"/>
        <w:jc w:val="center"/>
        <w:outlineLvl w:val="3"/>
      </w:pPr>
      <w:r>
        <w:t>5. Изменение плана реализации комплекса</w:t>
      </w:r>
    </w:p>
    <w:p w:rsidR="00CB5603" w:rsidRDefault="00CB5603">
      <w:pPr>
        <w:pStyle w:val="ConsPlusNormal"/>
        <w:jc w:val="center"/>
      </w:pPr>
      <w:r>
        <w:t>процессных мероприятий</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531"/>
        <w:gridCol w:w="1930"/>
        <w:gridCol w:w="1361"/>
        <w:gridCol w:w="1304"/>
        <w:gridCol w:w="1077"/>
      </w:tblGrid>
      <w:tr w:rsidR="00CB5603">
        <w:tc>
          <w:tcPr>
            <w:tcW w:w="3118" w:type="dxa"/>
          </w:tcPr>
          <w:p w:rsidR="00CB5603" w:rsidRDefault="00CB5603">
            <w:pPr>
              <w:pStyle w:val="ConsPlusNormal"/>
              <w:jc w:val="center"/>
            </w:pPr>
            <w:r>
              <w:lastRenderedPageBreak/>
              <w:t>Задача, мероприятие (результат)/контрольная точка</w:t>
            </w:r>
          </w:p>
        </w:tc>
        <w:tc>
          <w:tcPr>
            <w:tcW w:w="1531" w:type="dxa"/>
          </w:tcPr>
          <w:p w:rsidR="00CB5603" w:rsidRDefault="00CB5603">
            <w:pPr>
              <w:pStyle w:val="ConsPlusNormal"/>
              <w:jc w:val="center"/>
            </w:pPr>
            <w:r>
              <w:t>Дата наступления контрольной точки</w:t>
            </w:r>
          </w:p>
        </w:tc>
        <w:tc>
          <w:tcPr>
            <w:tcW w:w="1930" w:type="dxa"/>
          </w:tcPr>
          <w:p w:rsidR="00CB5603" w:rsidRDefault="00CB5603">
            <w:pPr>
              <w:pStyle w:val="ConsPlusNormal"/>
              <w:jc w:val="center"/>
            </w:pPr>
            <w:r>
              <w:t>Ответственный исполнитель (Ф.И.О., должность, наименование ФОИВ, иного государственного органа, организации)</w:t>
            </w:r>
          </w:p>
        </w:tc>
        <w:tc>
          <w:tcPr>
            <w:tcW w:w="1361" w:type="dxa"/>
          </w:tcPr>
          <w:p w:rsidR="00CB5603" w:rsidRDefault="00CB5603">
            <w:pPr>
              <w:pStyle w:val="ConsPlusNormal"/>
              <w:jc w:val="center"/>
            </w:pPr>
            <w:r>
              <w:t>Вид подтверждающего документа</w:t>
            </w:r>
          </w:p>
        </w:tc>
        <w:tc>
          <w:tcPr>
            <w:tcW w:w="1304" w:type="dxa"/>
          </w:tcPr>
          <w:p w:rsidR="00CB5603" w:rsidRDefault="00CB5603">
            <w:pPr>
              <w:pStyle w:val="ConsPlusNormal"/>
              <w:jc w:val="center"/>
            </w:pPr>
            <w:r>
              <w:t>Информационная система (источник данных)</w:t>
            </w:r>
          </w:p>
        </w:tc>
        <w:tc>
          <w:tcPr>
            <w:tcW w:w="1077" w:type="dxa"/>
          </w:tcPr>
          <w:p w:rsidR="00CB5603" w:rsidRDefault="00CB5603">
            <w:pPr>
              <w:pStyle w:val="ConsPlusNormal"/>
              <w:jc w:val="center"/>
            </w:pPr>
            <w:r>
              <w:t>Тип изменения</w:t>
            </w:r>
          </w:p>
        </w:tc>
      </w:tr>
      <w:tr w:rsidR="00CB5603">
        <w:tc>
          <w:tcPr>
            <w:tcW w:w="3118" w:type="dxa"/>
          </w:tcPr>
          <w:p w:rsidR="00CB5603" w:rsidRDefault="00CB5603">
            <w:pPr>
              <w:pStyle w:val="ConsPlusNormal"/>
              <w:jc w:val="center"/>
            </w:pPr>
            <w:r>
              <w:t>1</w:t>
            </w:r>
          </w:p>
        </w:tc>
        <w:tc>
          <w:tcPr>
            <w:tcW w:w="1531" w:type="dxa"/>
          </w:tcPr>
          <w:p w:rsidR="00CB5603" w:rsidRDefault="00CB5603">
            <w:pPr>
              <w:pStyle w:val="ConsPlusNormal"/>
              <w:jc w:val="center"/>
            </w:pPr>
            <w:r>
              <w:t>2</w:t>
            </w:r>
          </w:p>
        </w:tc>
        <w:tc>
          <w:tcPr>
            <w:tcW w:w="1930" w:type="dxa"/>
          </w:tcPr>
          <w:p w:rsidR="00CB5603" w:rsidRDefault="00CB5603">
            <w:pPr>
              <w:pStyle w:val="ConsPlusNormal"/>
              <w:jc w:val="center"/>
            </w:pPr>
            <w:r>
              <w:t>3</w:t>
            </w:r>
          </w:p>
        </w:tc>
        <w:tc>
          <w:tcPr>
            <w:tcW w:w="1361" w:type="dxa"/>
          </w:tcPr>
          <w:p w:rsidR="00CB5603" w:rsidRDefault="00CB5603">
            <w:pPr>
              <w:pStyle w:val="ConsPlusNormal"/>
              <w:jc w:val="center"/>
            </w:pPr>
            <w:r>
              <w:t>4</w:t>
            </w:r>
          </w:p>
        </w:tc>
        <w:tc>
          <w:tcPr>
            <w:tcW w:w="1304" w:type="dxa"/>
          </w:tcPr>
          <w:p w:rsidR="00CB5603" w:rsidRDefault="00CB5603">
            <w:pPr>
              <w:pStyle w:val="ConsPlusNormal"/>
              <w:jc w:val="center"/>
            </w:pPr>
            <w:r>
              <w:t>5</w:t>
            </w:r>
          </w:p>
        </w:tc>
        <w:tc>
          <w:tcPr>
            <w:tcW w:w="1077" w:type="dxa"/>
          </w:tcPr>
          <w:p w:rsidR="00CB5603" w:rsidRDefault="00CB5603">
            <w:pPr>
              <w:pStyle w:val="ConsPlusNormal"/>
              <w:jc w:val="center"/>
            </w:pPr>
            <w:r>
              <w:t>6</w:t>
            </w:r>
          </w:p>
        </w:tc>
      </w:tr>
      <w:tr w:rsidR="00CB5603">
        <w:tc>
          <w:tcPr>
            <w:tcW w:w="9244" w:type="dxa"/>
            <w:gridSpan w:val="5"/>
          </w:tcPr>
          <w:p w:rsidR="00CB5603" w:rsidRDefault="00CB5603">
            <w:pPr>
              <w:pStyle w:val="ConsPlusNormal"/>
            </w:pPr>
            <w:r>
              <w:t>Наименование задачи комплекса процессных мероприятий I</w:t>
            </w:r>
          </w:p>
        </w:tc>
        <w:tc>
          <w:tcPr>
            <w:tcW w:w="1077" w:type="dxa"/>
          </w:tcPr>
          <w:p w:rsidR="00CB5603" w:rsidRDefault="00CB5603">
            <w:pPr>
              <w:pStyle w:val="ConsPlusNormal"/>
            </w:pPr>
          </w:p>
        </w:tc>
      </w:tr>
      <w:tr w:rsidR="00CB5603">
        <w:tc>
          <w:tcPr>
            <w:tcW w:w="3118" w:type="dxa"/>
            <w:vAlign w:val="bottom"/>
          </w:tcPr>
          <w:p w:rsidR="00CB5603" w:rsidRDefault="00CB5603">
            <w:pPr>
              <w:pStyle w:val="ConsPlusNormal"/>
              <w:ind w:firstLine="283"/>
            </w:pPr>
            <w:r>
              <w:t>Мероприятие (результат) "Наименование" 1</w:t>
            </w:r>
          </w:p>
        </w:tc>
        <w:tc>
          <w:tcPr>
            <w:tcW w:w="1531" w:type="dxa"/>
          </w:tcPr>
          <w:p w:rsidR="00CB5603" w:rsidRDefault="00CB5603">
            <w:pPr>
              <w:pStyle w:val="ConsPlusNormal"/>
              <w:jc w:val="center"/>
            </w:pPr>
            <w:r>
              <w:t>X</w:t>
            </w:r>
          </w:p>
        </w:tc>
        <w:tc>
          <w:tcPr>
            <w:tcW w:w="1930" w:type="dxa"/>
          </w:tcPr>
          <w:p w:rsidR="00CB5603" w:rsidRDefault="00CB5603">
            <w:pPr>
              <w:pStyle w:val="ConsPlusNormal"/>
            </w:pPr>
          </w:p>
        </w:tc>
        <w:tc>
          <w:tcPr>
            <w:tcW w:w="1361" w:type="dxa"/>
          </w:tcPr>
          <w:p w:rsidR="00CB5603" w:rsidRDefault="00CB5603">
            <w:pPr>
              <w:pStyle w:val="ConsPlusNormal"/>
            </w:pPr>
          </w:p>
        </w:tc>
        <w:tc>
          <w:tcPr>
            <w:tcW w:w="1304" w:type="dxa"/>
          </w:tcPr>
          <w:p w:rsidR="00CB5603" w:rsidRDefault="00CB5603">
            <w:pPr>
              <w:pStyle w:val="ConsPlusNormal"/>
            </w:pPr>
          </w:p>
        </w:tc>
        <w:tc>
          <w:tcPr>
            <w:tcW w:w="1077" w:type="dxa"/>
          </w:tcPr>
          <w:p w:rsidR="00CB5603" w:rsidRDefault="00CB5603">
            <w:pPr>
              <w:pStyle w:val="ConsPlusNormal"/>
            </w:pPr>
          </w:p>
        </w:tc>
      </w:tr>
      <w:tr w:rsidR="00CB5603">
        <w:tc>
          <w:tcPr>
            <w:tcW w:w="3118" w:type="dxa"/>
          </w:tcPr>
          <w:p w:rsidR="00CB5603" w:rsidRDefault="00CB5603">
            <w:pPr>
              <w:pStyle w:val="ConsPlusNormal"/>
              <w:jc w:val="center"/>
            </w:pPr>
            <w:r>
              <w:t>Контрольная точка 1.1</w:t>
            </w:r>
          </w:p>
        </w:tc>
        <w:tc>
          <w:tcPr>
            <w:tcW w:w="1531" w:type="dxa"/>
          </w:tcPr>
          <w:p w:rsidR="00CB5603" w:rsidRDefault="00CB5603">
            <w:pPr>
              <w:pStyle w:val="ConsPlusNormal"/>
            </w:pPr>
          </w:p>
        </w:tc>
        <w:tc>
          <w:tcPr>
            <w:tcW w:w="1930" w:type="dxa"/>
          </w:tcPr>
          <w:p w:rsidR="00CB5603" w:rsidRDefault="00CB5603">
            <w:pPr>
              <w:pStyle w:val="ConsPlusNormal"/>
            </w:pPr>
          </w:p>
        </w:tc>
        <w:tc>
          <w:tcPr>
            <w:tcW w:w="1361" w:type="dxa"/>
          </w:tcPr>
          <w:p w:rsidR="00CB5603" w:rsidRDefault="00CB5603">
            <w:pPr>
              <w:pStyle w:val="ConsPlusNormal"/>
            </w:pPr>
          </w:p>
        </w:tc>
        <w:tc>
          <w:tcPr>
            <w:tcW w:w="1304" w:type="dxa"/>
          </w:tcPr>
          <w:p w:rsidR="00CB5603" w:rsidRDefault="00CB5603">
            <w:pPr>
              <w:pStyle w:val="ConsPlusNormal"/>
            </w:pPr>
          </w:p>
        </w:tc>
        <w:tc>
          <w:tcPr>
            <w:tcW w:w="1077" w:type="dxa"/>
          </w:tcPr>
          <w:p w:rsidR="00CB5603" w:rsidRDefault="00CB5603">
            <w:pPr>
              <w:pStyle w:val="ConsPlusNormal"/>
            </w:pPr>
          </w:p>
        </w:tc>
      </w:tr>
      <w:tr w:rsidR="00CB5603">
        <w:tc>
          <w:tcPr>
            <w:tcW w:w="3118" w:type="dxa"/>
          </w:tcPr>
          <w:p w:rsidR="00CB5603" w:rsidRDefault="00CB5603">
            <w:pPr>
              <w:pStyle w:val="ConsPlusNormal"/>
              <w:jc w:val="center"/>
            </w:pPr>
            <w:r>
              <w:t>Контрольная точка 1.N</w:t>
            </w:r>
          </w:p>
        </w:tc>
        <w:tc>
          <w:tcPr>
            <w:tcW w:w="1531" w:type="dxa"/>
          </w:tcPr>
          <w:p w:rsidR="00CB5603" w:rsidRDefault="00CB5603">
            <w:pPr>
              <w:pStyle w:val="ConsPlusNormal"/>
            </w:pPr>
          </w:p>
        </w:tc>
        <w:tc>
          <w:tcPr>
            <w:tcW w:w="1930" w:type="dxa"/>
          </w:tcPr>
          <w:p w:rsidR="00CB5603" w:rsidRDefault="00CB5603">
            <w:pPr>
              <w:pStyle w:val="ConsPlusNormal"/>
            </w:pPr>
          </w:p>
        </w:tc>
        <w:tc>
          <w:tcPr>
            <w:tcW w:w="1361" w:type="dxa"/>
          </w:tcPr>
          <w:p w:rsidR="00CB5603" w:rsidRDefault="00CB5603">
            <w:pPr>
              <w:pStyle w:val="ConsPlusNormal"/>
            </w:pPr>
          </w:p>
        </w:tc>
        <w:tc>
          <w:tcPr>
            <w:tcW w:w="1304" w:type="dxa"/>
          </w:tcPr>
          <w:p w:rsidR="00CB5603" w:rsidRDefault="00CB5603">
            <w:pPr>
              <w:pStyle w:val="ConsPlusNormal"/>
            </w:pPr>
          </w:p>
        </w:tc>
        <w:tc>
          <w:tcPr>
            <w:tcW w:w="1077"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CB5603">
        <w:tc>
          <w:tcPr>
            <w:tcW w:w="4649" w:type="dxa"/>
            <w:vAlign w:val="bottom"/>
          </w:tcPr>
          <w:p w:rsidR="00CB5603" w:rsidRDefault="00CB5603">
            <w:pPr>
              <w:pStyle w:val="ConsPlusNormal"/>
              <w:jc w:val="both"/>
            </w:pPr>
            <w:r>
              <w:t>Сведения о предыдущих единых запросах на изменение</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Взаимосвязанные единые запросы на изменение</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Причины и обоснование необходимости изменений</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422"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14</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center"/>
      </w:pPr>
      <w:bookmarkStart w:id="200" w:name="P4238"/>
      <w:bookmarkEnd w:id="200"/>
      <w:r>
        <w:t>ПОЯСНИТЕЛЬНАЯ ЗАПИСКА</w:t>
      </w:r>
    </w:p>
    <w:p w:rsidR="00CB5603" w:rsidRDefault="00CB5603">
      <w:pPr>
        <w:pStyle w:val="ConsPlusNormal"/>
        <w:jc w:val="center"/>
      </w:pPr>
      <w:r>
        <w:t>к единому запросу на изменение государственной программы</w:t>
      </w:r>
    </w:p>
    <w:p w:rsidR="00CB5603" w:rsidRDefault="00CB5603">
      <w:pPr>
        <w:pStyle w:val="ConsPlusNormal"/>
        <w:jc w:val="center"/>
      </w:pPr>
      <w:r>
        <w:t>(комплексной программы) Российской Федерации</w:t>
      </w:r>
    </w:p>
    <w:p w:rsidR="00CB5603" w:rsidRDefault="00CB5603">
      <w:pPr>
        <w:pStyle w:val="ConsPlusNormal"/>
        <w:jc w:val="center"/>
      </w:pPr>
      <w:r>
        <w:t>"Наименование"</w:t>
      </w:r>
    </w:p>
    <w:p w:rsidR="00CB5603" w:rsidRDefault="00CB5603">
      <w:pPr>
        <w:pStyle w:val="ConsPlusNormal"/>
        <w:ind w:firstLine="540"/>
        <w:jc w:val="both"/>
      </w:pPr>
    </w:p>
    <w:p w:rsidR="00CB5603" w:rsidRDefault="00CB5603">
      <w:pPr>
        <w:pStyle w:val="ConsPlusNormal"/>
        <w:jc w:val="center"/>
      </w:pPr>
      <w:r>
        <w:t>N ____________</w:t>
      </w:r>
    </w:p>
    <w:p w:rsidR="00CB5603" w:rsidRDefault="00CB5603">
      <w:pPr>
        <w:pStyle w:val="ConsPlusNormal"/>
        <w:ind w:firstLine="540"/>
        <w:jc w:val="both"/>
      </w:pPr>
    </w:p>
    <w:p w:rsidR="00CB5603" w:rsidRDefault="00CB5603">
      <w:pPr>
        <w:pStyle w:val="ConsPlusNormal"/>
        <w:jc w:val="center"/>
        <w:outlineLvl w:val="2"/>
      </w:pPr>
      <w:r>
        <w:t>I. Изменение паспорта государственной программы (комплексной</w:t>
      </w:r>
    </w:p>
    <w:p w:rsidR="00CB5603" w:rsidRDefault="00CB5603">
      <w:pPr>
        <w:pStyle w:val="ConsPlusNormal"/>
        <w:jc w:val="center"/>
      </w:pPr>
      <w:r>
        <w:t xml:space="preserve">программы) Российской Федерации "Наименование" </w:t>
      </w:r>
      <w:hyperlink w:anchor="P5088">
        <w:r>
          <w:rPr>
            <w:color w:val="0000FF"/>
          </w:rPr>
          <w:t>&lt;125&gt;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2778"/>
        <w:gridCol w:w="397"/>
        <w:gridCol w:w="1587"/>
        <w:gridCol w:w="397"/>
        <w:gridCol w:w="624"/>
        <w:gridCol w:w="397"/>
        <w:gridCol w:w="2891"/>
      </w:tblGrid>
      <w:tr w:rsidR="00CB5603">
        <w:tc>
          <w:tcPr>
            <w:tcW w:w="2778" w:type="dxa"/>
            <w:vMerge w:val="restart"/>
            <w:tcBorders>
              <w:left w:val="single" w:sz="4" w:space="0" w:color="auto"/>
              <w:right w:val="single" w:sz="4" w:space="0" w:color="auto"/>
            </w:tcBorders>
          </w:tcPr>
          <w:p w:rsidR="00CB5603" w:rsidRDefault="00CB5603">
            <w:pPr>
              <w:pStyle w:val="ConsPlusNormal"/>
            </w:pPr>
            <w:r>
              <w:t>Изменяемый раздел паспорта государственной программы (комплексной программы) Российской Федерации</w:t>
            </w:r>
          </w:p>
        </w:tc>
        <w:tc>
          <w:tcPr>
            <w:tcW w:w="397" w:type="dxa"/>
            <w:tcBorders>
              <w:left w:val="single" w:sz="4" w:space="0" w:color="auto"/>
              <w:bottom w:val="nil"/>
              <w:right w:val="nil"/>
            </w:tcBorders>
          </w:tcPr>
          <w:p w:rsidR="00CB5603" w:rsidRDefault="00CB5603">
            <w:pPr>
              <w:pStyle w:val="ConsPlusNormal"/>
              <w:jc w:val="center"/>
            </w:pPr>
            <w:r>
              <w:rPr>
                <w:noProof/>
                <w:position w:val="-6"/>
              </w:rPr>
              <w:drawing>
                <wp:inline distT="0" distB="0" distL="0" distR="0">
                  <wp:extent cx="17335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2608" w:type="dxa"/>
            <w:gridSpan w:val="3"/>
            <w:tcBorders>
              <w:left w:val="nil"/>
              <w:bottom w:val="nil"/>
              <w:right w:val="single" w:sz="4" w:space="0" w:color="auto"/>
            </w:tcBorders>
          </w:tcPr>
          <w:p w:rsidR="00CB5603" w:rsidRDefault="00CB5603">
            <w:pPr>
              <w:pStyle w:val="ConsPlusNormal"/>
            </w:pPr>
            <w:r>
              <w:t>1. Основные положения</w:t>
            </w:r>
          </w:p>
        </w:tc>
        <w:tc>
          <w:tcPr>
            <w:tcW w:w="397" w:type="dxa"/>
            <w:tcBorders>
              <w:left w:val="single" w:sz="4" w:space="0" w:color="auto"/>
              <w:bottom w:val="nil"/>
              <w:right w:val="nil"/>
            </w:tcBorders>
          </w:tcPr>
          <w:p w:rsidR="00CB5603" w:rsidRDefault="00CB5603">
            <w:pPr>
              <w:pStyle w:val="ConsPlusNormal"/>
              <w:jc w:val="center"/>
            </w:pPr>
            <w:r>
              <w:rPr>
                <w:noProof/>
                <w:position w:val="-6"/>
              </w:rPr>
              <w:drawing>
                <wp:inline distT="0" distB="0" distL="0" distR="0">
                  <wp:extent cx="173355" cy="2279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2891" w:type="dxa"/>
            <w:tcBorders>
              <w:left w:val="nil"/>
              <w:bottom w:val="nil"/>
              <w:right w:val="single" w:sz="4" w:space="0" w:color="auto"/>
            </w:tcBorders>
          </w:tcPr>
          <w:p w:rsidR="00CB5603" w:rsidRDefault="00CB5603">
            <w:pPr>
              <w:pStyle w:val="ConsPlusNormal"/>
            </w:pPr>
            <w:r>
              <w:t>4. Финансовое обеспечение</w:t>
            </w:r>
          </w:p>
        </w:tc>
      </w:tr>
      <w:tr w:rsidR="00CB5603">
        <w:tc>
          <w:tcPr>
            <w:tcW w:w="2778" w:type="dxa"/>
            <w:vMerge/>
            <w:tcBorders>
              <w:left w:val="single" w:sz="4" w:space="0" w:color="auto"/>
              <w:right w:val="single" w:sz="4" w:space="0" w:color="auto"/>
            </w:tcBorders>
          </w:tcPr>
          <w:p w:rsidR="00CB5603" w:rsidRDefault="00CB5603">
            <w:pPr>
              <w:pStyle w:val="ConsPlusNormal"/>
            </w:pPr>
          </w:p>
        </w:tc>
        <w:tc>
          <w:tcPr>
            <w:tcW w:w="397" w:type="dxa"/>
            <w:tcBorders>
              <w:top w:val="nil"/>
              <w:left w:val="single" w:sz="4" w:space="0" w:color="auto"/>
              <w:bottom w:val="nil"/>
              <w:right w:val="nil"/>
            </w:tcBorders>
          </w:tcPr>
          <w:p w:rsidR="00CB5603" w:rsidRDefault="00CB5603">
            <w:pPr>
              <w:pStyle w:val="ConsPlusNormal"/>
              <w:jc w:val="center"/>
            </w:pPr>
            <w:r>
              <w:rPr>
                <w:noProof/>
                <w:position w:val="-6"/>
              </w:rPr>
              <w:drawing>
                <wp:inline distT="0" distB="0" distL="0" distR="0">
                  <wp:extent cx="173355" cy="2279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2608" w:type="dxa"/>
            <w:gridSpan w:val="3"/>
            <w:tcBorders>
              <w:top w:val="nil"/>
              <w:left w:val="nil"/>
              <w:bottom w:val="nil"/>
              <w:right w:val="single" w:sz="4" w:space="0" w:color="auto"/>
            </w:tcBorders>
          </w:tcPr>
          <w:p w:rsidR="00CB5603" w:rsidRDefault="00CB5603">
            <w:pPr>
              <w:pStyle w:val="ConsPlusNormal"/>
            </w:pPr>
            <w:r>
              <w:t>2. Показатели</w:t>
            </w:r>
          </w:p>
        </w:tc>
        <w:tc>
          <w:tcPr>
            <w:tcW w:w="397" w:type="dxa"/>
            <w:tcBorders>
              <w:top w:val="nil"/>
              <w:left w:val="single" w:sz="4" w:space="0" w:color="auto"/>
              <w:bottom w:val="nil"/>
              <w:right w:val="nil"/>
            </w:tcBorders>
          </w:tcPr>
          <w:p w:rsidR="00CB5603" w:rsidRDefault="00CB5603">
            <w:pPr>
              <w:pStyle w:val="ConsPlusNormal"/>
              <w:jc w:val="center"/>
            </w:pPr>
            <w:r>
              <w:rPr>
                <w:noProof/>
                <w:position w:val="-6"/>
              </w:rPr>
              <w:drawing>
                <wp:inline distT="0" distB="0" distL="0" distR="0">
                  <wp:extent cx="173355" cy="2279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2891" w:type="dxa"/>
            <w:tcBorders>
              <w:top w:val="nil"/>
              <w:left w:val="nil"/>
              <w:bottom w:val="nil"/>
              <w:right w:val="single" w:sz="4" w:space="0" w:color="auto"/>
            </w:tcBorders>
          </w:tcPr>
          <w:p w:rsidR="00CB5603" w:rsidRDefault="00CB5603">
            <w:pPr>
              <w:pStyle w:val="ConsPlusNormal"/>
            </w:pPr>
            <w:r>
              <w:t>4.1. Финансовое обеспечение по ИФДФБ</w:t>
            </w:r>
          </w:p>
        </w:tc>
      </w:tr>
      <w:tr w:rsidR="00CB5603">
        <w:tc>
          <w:tcPr>
            <w:tcW w:w="2778" w:type="dxa"/>
            <w:vMerge/>
            <w:tcBorders>
              <w:left w:val="single" w:sz="4" w:space="0" w:color="auto"/>
              <w:right w:val="single" w:sz="4" w:space="0" w:color="auto"/>
            </w:tcBorders>
          </w:tcPr>
          <w:p w:rsidR="00CB5603" w:rsidRDefault="00CB5603">
            <w:pPr>
              <w:pStyle w:val="ConsPlusNormal"/>
            </w:pPr>
          </w:p>
        </w:tc>
        <w:tc>
          <w:tcPr>
            <w:tcW w:w="397" w:type="dxa"/>
            <w:tcBorders>
              <w:top w:val="nil"/>
              <w:left w:val="single" w:sz="4" w:space="0" w:color="auto"/>
              <w:bottom w:val="nil"/>
              <w:right w:val="nil"/>
            </w:tcBorders>
          </w:tcPr>
          <w:p w:rsidR="00CB5603" w:rsidRDefault="00CB5603">
            <w:pPr>
              <w:pStyle w:val="ConsPlusNormal"/>
              <w:jc w:val="center"/>
            </w:pPr>
            <w:r>
              <w:rPr>
                <w:noProof/>
                <w:position w:val="-6"/>
              </w:rPr>
              <w:drawing>
                <wp:inline distT="0" distB="0" distL="0" distR="0">
                  <wp:extent cx="173355" cy="22796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2608" w:type="dxa"/>
            <w:gridSpan w:val="3"/>
            <w:tcBorders>
              <w:top w:val="nil"/>
              <w:left w:val="nil"/>
              <w:bottom w:val="nil"/>
              <w:right w:val="single" w:sz="4" w:space="0" w:color="auto"/>
            </w:tcBorders>
          </w:tcPr>
          <w:p w:rsidR="00CB5603" w:rsidRDefault="00CB5603">
            <w:pPr>
              <w:pStyle w:val="ConsPlusNormal"/>
            </w:pPr>
            <w:r>
              <w:t>2.1. Аналитические (сквозные) показатели</w:t>
            </w:r>
          </w:p>
        </w:tc>
        <w:tc>
          <w:tcPr>
            <w:tcW w:w="397" w:type="dxa"/>
            <w:tcBorders>
              <w:top w:val="nil"/>
              <w:left w:val="single" w:sz="4" w:space="0" w:color="auto"/>
              <w:bottom w:val="nil"/>
              <w:right w:val="nil"/>
            </w:tcBorders>
          </w:tcPr>
          <w:p w:rsidR="00CB5603" w:rsidRDefault="00CB5603">
            <w:pPr>
              <w:pStyle w:val="ConsPlusNormal"/>
              <w:jc w:val="center"/>
            </w:pPr>
            <w:r>
              <w:rPr>
                <w:noProof/>
                <w:position w:val="-6"/>
              </w:rPr>
              <w:drawing>
                <wp:inline distT="0" distB="0" distL="0" distR="0">
                  <wp:extent cx="173355" cy="22796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2891" w:type="dxa"/>
            <w:tcBorders>
              <w:top w:val="nil"/>
              <w:left w:val="nil"/>
              <w:bottom w:val="nil"/>
              <w:right w:val="single" w:sz="4" w:space="0" w:color="auto"/>
            </w:tcBorders>
          </w:tcPr>
          <w:p w:rsidR="00CB5603" w:rsidRDefault="00CB5603">
            <w:pPr>
              <w:pStyle w:val="ConsPlusNormal"/>
            </w:pPr>
            <w:r>
              <w:t>5. Показатели по субъектам Российской Федерации</w:t>
            </w:r>
          </w:p>
        </w:tc>
      </w:tr>
      <w:tr w:rsidR="00CB5603">
        <w:tblPrEx>
          <w:tblBorders>
            <w:insideH w:val="single" w:sz="4" w:space="0" w:color="auto"/>
          </w:tblBorders>
        </w:tblPrEx>
        <w:tc>
          <w:tcPr>
            <w:tcW w:w="2778" w:type="dxa"/>
            <w:vMerge/>
            <w:tcBorders>
              <w:left w:val="single" w:sz="4" w:space="0" w:color="auto"/>
              <w:right w:val="single" w:sz="4" w:space="0" w:color="auto"/>
            </w:tcBorders>
          </w:tcPr>
          <w:p w:rsidR="00CB5603" w:rsidRDefault="00CB5603">
            <w:pPr>
              <w:pStyle w:val="ConsPlusNormal"/>
            </w:pPr>
          </w:p>
        </w:tc>
        <w:tc>
          <w:tcPr>
            <w:tcW w:w="397" w:type="dxa"/>
            <w:tcBorders>
              <w:top w:val="nil"/>
              <w:left w:val="single" w:sz="4" w:space="0" w:color="auto"/>
              <w:right w:val="nil"/>
            </w:tcBorders>
          </w:tcPr>
          <w:p w:rsidR="00CB5603" w:rsidRDefault="00CB5603">
            <w:pPr>
              <w:pStyle w:val="ConsPlusNormal"/>
              <w:jc w:val="center"/>
            </w:pPr>
            <w:r>
              <w:rPr>
                <w:noProof/>
                <w:position w:val="-6"/>
              </w:rPr>
              <w:drawing>
                <wp:inline distT="0" distB="0" distL="0" distR="0">
                  <wp:extent cx="173355" cy="2279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2608" w:type="dxa"/>
            <w:gridSpan w:val="3"/>
            <w:tcBorders>
              <w:top w:val="nil"/>
              <w:left w:val="nil"/>
              <w:right w:val="single" w:sz="4" w:space="0" w:color="auto"/>
            </w:tcBorders>
          </w:tcPr>
          <w:p w:rsidR="00CB5603" w:rsidRDefault="00CB5603">
            <w:pPr>
              <w:pStyle w:val="ConsPlusNormal"/>
            </w:pPr>
            <w:r>
              <w:t>3. Структура</w:t>
            </w:r>
          </w:p>
        </w:tc>
        <w:tc>
          <w:tcPr>
            <w:tcW w:w="397" w:type="dxa"/>
            <w:tcBorders>
              <w:top w:val="nil"/>
              <w:left w:val="single" w:sz="4" w:space="0" w:color="auto"/>
              <w:right w:val="nil"/>
            </w:tcBorders>
          </w:tcPr>
          <w:p w:rsidR="00CB5603" w:rsidRDefault="00CB5603">
            <w:pPr>
              <w:pStyle w:val="ConsPlusNormal"/>
            </w:pPr>
          </w:p>
        </w:tc>
        <w:tc>
          <w:tcPr>
            <w:tcW w:w="2891" w:type="dxa"/>
            <w:tcBorders>
              <w:top w:val="nil"/>
              <w:left w:val="nil"/>
              <w:right w:val="single" w:sz="4" w:space="0" w:color="auto"/>
            </w:tcBorders>
          </w:tcPr>
          <w:p w:rsidR="00CB5603" w:rsidRDefault="00CB5603">
            <w:pPr>
              <w:pStyle w:val="ConsPlusNormal"/>
            </w:pPr>
          </w:p>
        </w:tc>
      </w:tr>
      <w:tr w:rsidR="00CB5603">
        <w:tblPrEx>
          <w:tblBorders>
            <w:insideH w:val="single" w:sz="4" w:space="0" w:color="auto"/>
          </w:tblBorders>
        </w:tblPrEx>
        <w:tc>
          <w:tcPr>
            <w:tcW w:w="2778" w:type="dxa"/>
            <w:tcBorders>
              <w:left w:val="single" w:sz="4" w:space="0" w:color="auto"/>
              <w:right w:val="single" w:sz="4" w:space="0" w:color="auto"/>
            </w:tcBorders>
          </w:tcPr>
          <w:p w:rsidR="00CB5603" w:rsidRDefault="00CB5603">
            <w:pPr>
              <w:pStyle w:val="ConsPlusNormal"/>
            </w:pPr>
            <w:r>
              <w:t>Приведение к закону о бюджете</w:t>
            </w:r>
          </w:p>
        </w:tc>
        <w:tc>
          <w:tcPr>
            <w:tcW w:w="397" w:type="dxa"/>
            <w:tcBorders>
              <w:left w:val="single" w:sz="4" w:space="0" w:color="auto"/>
              <w:right w:val="nil"/>
            </w:tcBorders>
            <w:vAlign w:val="center"/>
          </w:tcPr>
          <w:p w:rsidR="00CB5603" w:rsidRDefault="00CB5603">
            <w:pPr>
              <w:pStyle w:val="ConsPlusNormal"/>
              <w:jc w:val="center"/>
            </w:pPr>
            <w:r>
              <w:rPr>
                <w:noProof/>
                <w:position w:val="-6"/>
              </w:rPr>
              <w:drawing>
                <wp:inline distT="0" distB="0" distL="0" distR="0">
                  <wp:extent cx="173355" cy="2279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1587" w:type="dxa"/>
            <w:tcBorders>
              <w:left w:val="nil"/>
              <w:right w:val="nil"/>
            </w:tcBorders>
            <w:vAlign w:val="center"/>
          </w:tcPr>
          <w:p w:rsidR="00CB5603" w:rsidRDefault="00CB5603">
            <w:pPr>
              <w:pStyle w:val="ConsPlusNormal"/>
            </w:pPr>
            <w:r>
              <w:t>Да</w:t>
            </w:r>
          </w:p>
        </w:tc>
        <w:tc>
          <w:tcPr>
            <w:tcW w:w="397" w:type="dxa"/>
            <w:tcBorders>
              <w:left w:val="nil"/>
              <w:right w:val="nil"/>
            </w:tcBorders>
            <w:vAlign w:val="center"/>
          </w:tcPr>
          <w:p w:rsidR="00CB5603" w:rsidRDefault="00CB5603">
            <w:pPr>
              <w:pStyle w:val="ConsPlusNormal"/>
              <w:jc w:val="center"/>
            </w:pPr>
            <w:r>
              <w:rPr>
                <w:noProof/>
                <w:position w:val="-6"/>
              </w:rPr>
              <w:drawing>
                <wp:inline distT="0" distB="0" distL="0" distR="0">
                  <wp:extent cx="173355" cy="22796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3912" w:type="dxa"/>
            <w:gridSpan w:val="3"/>
            <w:tcBorders>
              <w:left w:val="nil"/>
              <w:right w:val="single" w:sz="4" w:space="0" w:color="auto"/>
            </w:tcBorders>
            <w:vAlign w:val="center"/>
          </w:tcPr>
          <w:p w:rsidR="00CB5603" w:rsidRDefault="00CB5603">
            <w:pPr>
              <w:pStyle w:val="ConsPlusNormal"/>
            </w:pPr>
            <w:r>
              <w:t>Нет</w:t>
            </w:r>
          </w:p>
        </w:tc>
      </w:tr>
      <w:tr w:rsidR="00CB5603">
        <w:tblPrEx>
          <w:tblBorders>
            <w:insideH w:val="single" w:sz="4" w:space="0" w:color="auto"/>
          </w:tblBorders>
        </w:tblPrEx>
        <w:tc>
          <w:tcPr>
            <w:tcW w:w="2778" w:type="dxa"/>
            <w:tcBorders>
              <w:left w:val="single" w:sz="4" w:space="0" w:color="auto"/>
              <w:right w:val="single" w:sz="4" w:space="0" w:color="auto"/>
            </w:tcBorders>
          </w:tcPr>
          <w:p w:rsidR="00CB5603" w:rsidRDefault="00CB5603">
            <w:pPr>
              <w:pStyle w:val="ConsPlusNormal"/>
            </w:pPr>
            <w:r>
              <w:t>Внесение изменений в сводную бюджетную роспись федерального бюджета</w:t>
            </w:r>
          </w:p>
        </w:tc>
        <w:tc>
          <w:tcPr>
            <w:tcW w:w="397" w:type="dxa"/>
            <w:tcBorders>
              <w:left w:val="single" w:sz="4" w:space="0" w:color="auto"/>
              <w:right w:val="nil"/>
            </w:tcBorders>
            <w:vAlign w:val="center"/>
          </w:tcPr>
          <w:p w:rsidR="00CB5603" w:rsidRDefault="00CB5603">
            <w:pPr>
              <w:pStyle w:val="ConsPlusNormal"/>
              <w:jc w:val="center"/>
            </w:pPr>
            <w:r>
              <w:rPr>
                <w:noProof/>
                <w:position w:val="-6"/>
              </w:rPr>
              <w:drawing>
                <wp:inline distT="0" distB="0" distL="0" distR="0">
                  <wp:extent cx="173355" cy="22796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1587" w:type="dxa"/>
            <w:tcBorders>
              <w:left w:val="nil"/>
              <w:right w:val="nil"/>
            </w:tcBorders>
            <w:vAlign w:val="center"/>
          </w:tcPr>
          <w:p w:rsidR="00CB5603" w:rsidRDefault="00CB5603">
            <w:pPr>
              <w:pStyle w:val="ConsPlusNormal"/>
            </w:pPr>
            <w:r>
              <w:t>Да</w:t>
            </w:r>
          </w:p>
        </w:tc>
        <w:tc>
          <w:tcPr>
            <w:tcW w:w="397" w:type="dxa"/>
            <w:tcBorders>
              <w:left w:val="nil"/>
              <w:right w:val="nil"/>
            </w:tcBorders>
            <w:vAlign w:val="center"/>
          </w:tcPr>
          <w:p w:rsidR="00CB5603" w:rsidRDefault="00CB5603">
            <w:pPr>
              <w:pStyle w:val="ConsPlusNormal"/>
              <w:jc w:val="center"/>
            </w:pPr>
            <w:r>
              <w:rPr>
                <w:noProof/>
                <w:position w:val="-6"/>
              </w:rPr>
              <w:drawing>
                <wp:inline distT="0" distB="0" distL="0" distR="0">
                  <wp:extent cx="173355" cy="22796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3912" w:type="dxa"/>
            <w:gridSpan w:val="3"/>
            <w:tcBorders>
              <w:left w:val="nil"/>
              <w:right w:val="single" w:sz="4" w:space="0" w:color="auto"/>
            </w:tcBorders>
            <w:vAlign w:val="center"/>
          </w:tcPr>
          <w:p w:rsidR="00CB5603" w:rsidRDefault="00CB5603">
            <w:pPr>
              <w:pStyle w:val="ConsPlusNormal"/>
            </w:pPr>
            <w:r>
              <w:t>Нет</w:t>
            </w:r>
          </w:p>
        </w:tc>
      </w:tr>
      <w:tr w:rsidR="00CB5603">
        <w:tblPrEx>
          <w:tblBorders>
            <w:insideH w:val="single" w:sz="4" w:space="0" w:color="auto"/>
          </w:tblBorders>
        </w:tblPrEx>
        <w:tc>
          <w:tcPr>
            <w:tcW w:w="2778" w:type="dxa"/>
            <w:tcBorders>
              <w:left w:val="single" w:sz="4" w:space="0" w:color="auto"/>
              <w:right w:val="single" w:sz="4" w:space="0" w:color="auto"/>
            </w:tcBorders>
          </w:tcPr>
          <w:p w:rsidR="00CB5603" w:rsidRDefault="00CB5603">
            <w:pPr>
              <w:pStyle w:val="ConsPlusNormal"/>
            </w:pPr>
            <w:r>
              <w:lastRenderedPageBreak/>
              <w:t>Изменения в части осуществления капитальных вложений</w:t>
            </w:r>
          </w:p>
        </w:tc>
        <w:tc>
          <w:tcPr>
            <w:tcW w:w="397" w:type="dxa"/>
            <w:tcBorders>
              <w:left w:val="single" w:sz="4" w:space="0" w:color="auto"/>
              <w:right w:val="nil"/>
            </w:tcBorders>
            <w:vAlign w:val="center"/>
          </w:tcPr>
          <w:p w:rsidR="00CB5603" w:rsidRDefault="00CB5603">
            <w:pPr>
              <w:pStyle w:val="ConsPlusNormal"/>
              <w:jc w:val="center"/>
            </w:pPr>
            <w:r>
              <w:rPr>
                <w:noProof/>
                <w:position w:val="-6"/>
              </w:rPr>
              <w:drawing>
                <wp:inline distT="0" distB="0" distL="0" distR="0">
                  <wp:extent cx="173355" cy="22796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1587" w:type="dxa"/>
            <w:tcBorders>
              <w:left w:val="nil"/>
              <w:right w:val="nil"/>
            </w:tcBorders>
            <w:vAlign w:val="center"/>
          </w:tcPr>
          <w:p w:rsidR="00CB5603" w:rsidRDefault="00CB5603">
            <w:pPr>
              <w:pStyle w:val="ConsPlusNormal"/>
              <w:jc w:val="both"/>
            </w:pPr>
            <w:r>
              <w:t>Да</w:t>
            </w:r>
          </w:p>
        </w:tc>
        <w:tc>
          <w:tcPr>
            <w:tcW w:w="397" w:type="dxa"/>
            <w:tcBorders>
              <w:left w:val="nil"/>
              <w:right w:val="nil"/>
            </w:tcBorders>
            <w:vAlign w:val="center"/>
          </w:tcPr>
          <w:p w:rsidR="00CB5603" w:rsidRDefault="00CB5603">
            <w:pPr>
              <w:pStyle w:val="ConsPlusNormal"/>
              <w:jc w:val="center"/>
            </w:pPr>
            <w:r>
              <w:rPr>
                <w:noProof/>
                <w:position w:val="-6"/>
              </w:rPr>
              <w:drawing>
                <wp:inline distT="0" distB="0" distL="0" distR="0">
                  <wp:extent cx="173355" cy="22796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3912" w:type="dxa"/>
            <w:gridSpan w:val="3"/>
            <w:tcBorders>
              <w:left w:val="nil"/>
              <w:right w:val="single" w:sz="4" w:space="0" w:color="auto"/>
            </w:tcBorders>
            <w:vAlign w:val="center"/>
          </w:tcPr>
          <w:p w:rsidR="00CB5603" w:rsidRDefault="00CB5603">
            <w:pPr>
              <w:pStyle w:val="ConsPlusNormal"/>
            </w:pPr>
            <w:r>
              <w:t>Нет</w:t>
            </w:r>
          </w:p>
        </w:tc>
      </w:tr>
      <w:tr w:rsidR="00CB5603">
        <w:tblPrEx>
          <w:tblBorders>
            <w:insideH w:val="single" w:sz="4" w:space="0" w:color="auto"/>
          </w:tblBorders>
        </w:tblPrEx>
        <w:tc>
          <w:tcPr>
            <w:tcW w:w="2778" w:type="dxa"/>
            <w:tcBorders>
              <w:left w:val="single" w:sz="4" w:space="0" w:color="auto"/>
              <w:right w:val="single" w:sz="4" w:space="0" w:color="auto"/>
            </w:tcBorders>
          </w:tcPr>
          <w:p w:rsidR="00CB5603" w:rsidRDefault="00CB5603">
            <w:pPr>
              <w:pStyle w:val="ConsPlusNormal"/>
            </w:pPr>
            <w:r>
              <w:t>Необходимость изменения аналитической информации в комплексных программах</w:t>
            </w:r>
          </w:p>
        </w:tc>
        <w:tc>
          <w:tcPr>
            <w:tcW w:w="397" w:type="dxa"/>
            <w:tcBorders>
              <w:left w:val="single" w:sz="4" w:space="0" w:color="auto"/>
              <w:right w:val="nil"/>
            </w:tcBorders>
            <w:vAlign w:val="center"/>
          </w:tcPr>
          <w:p w:rsidR="00CB5603" w:rsidRDefault="00CB5603">
            <w:pPr>
              <w:pStyle w:val="ConsPlusNormal"/>
              <w:jc w:val="center"/>
            </w:pPr>
            <w:r>
              <w:rPr>
                <w:noProof/>
                <w:position w:val="-6"/>
              </w:rPr>
              <w:drawing>
                <wp:inline distT="0" distB="0" distL="0" distR="0">
                  <wp:extent cx="173355" cy="22796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1587" w:type="dxa"/>
            <w:tcBorders>
              <w:left w:val="nil"/>
              <w:right w:val="nil"/>
            </w:tcBorders>
            <w:vAlign w:val="center"/>
          </w:tcPr>
          <w:p w:rsidR="00CB5603" w:rsidRDefault="00CB5603">
            <w:pPr>
              <w:pStyle w:val="ConsPlusNormal"/>
            </w:pPr>
            <w:r>
              <w:t>Да</w:t>
            </w:r>
          </w:p>
        </w:tc>
        <w:tc>
          <w:tcPr>
            <w:tcW w:w="397" w:type="dxa"/>
            <w:tcBorders>
              <w:left w:val="nil"/>
              <w:right w:val="nil"/>
            </w:tcBorders>
            <w:vAlign w:val="center"/>
          </w:tcPr>
          <w:p w:rsidR="00CB5603" w:rsidRDefault="00CB5603">
            <w:pPr>
              <w:pStyle w:val="ConsPlusNormal"/>
              <w:jc w:val="center"/>
            </w:pPr>
            <w:r>
              <w:rPr>
                <w:noProof/>
                <w:position w:val="-6"/>
              </w:rPr>
              <w:drawing>
                <wp:inline distT="0" distB="0" distL="0" distR="0">
                  <wp:extent cx="173355" cy="22796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3355" cy="227965"/>
                          </a:xfrm>
                          <a:prstGeom prst="rect">
                            <a:avLst/>
                          </a:prstGeom>
                          <a:noFill/>
                          <a:ln>
                            <a:noFill/>
                          </a:ln>
                        </pic:spPr>
                      </pic:pic>
                    </a:graphicData>
                  </a:graphic>
                </wp:inline>
              </w:drawing>
            </w:r>
          </w:p>
        </w:tc>
        <w:tc>
          <w:tcPr>
            <w:tcW w:w="3912" w:type="dxa"/>
            <w:gridSpan w:val="3"/>
            <w:tcBorders>
              <w:left w:val="nil"/>
              <w:right w:val="single" w:sz="4" w:space="0" w:color="auto"/>
            </w:tcBorders>
            <w:vAlign w:val="center"/>
          </w:tcPr>
          <w:p w:rsidR="00CB5603" w:rsidRDefault="00CB5603">
            <w:pPr>
              <w:pStyle w:val="ConsPlusNormal"/>
            </w:pPr>
            <w:r>
              <w:t>Нет</w:t>
            </w:r>
          </w:p>
        </w:tc>
      </w:tr>
      <w:tr w:rsidR="00CB5603">
        <w:tblPrEx>
          <w:tblBorders>
            <w:insideH w:val="single" w:sz="4" w:space="0" w:color="auto"/>
            <w:insideV w:val="single" w:sz="4" w:space="0" w:color="auto"/>
          </w:tblBorders>
        </w:tblPrEx>
        <w:tc>
          <w:tcPr>
            <w:tcW w:w="2778" w:type="dxa"/>
            <w:vMerge w:val="restart"/>
          </w:tcPr>
          <w:p w:rsidR="00CB5603" w:rsidRDefault="00CB5603">
            <w:pPr>
              <w:pStyle w:val="ConsPlusNormal"/>
            </w:pPr>
            <w:r>
              <w:t xml:space="preserve">Рассмотрение заинтересованными федеральными органами исполнительной власти, иными государственными органами и организациями </w:t>
            </w:r>
            <w:hyperlink w:anchor="P5089">
              <w:r>
                <w:rPr>
                  <w:color w:val="0000FF"/>
                </w:rPr>
                <w:t>&lt;126&gt;</w:t>
              </w:r>
            </w:hyperlink>
          </w:p>
        </w:tc>
        <w:tc>
          <w:tcPr>
            <w:tcW w:w="3005" w:type="dxa"/>
            <w:gridSpan w:val="4"/>
          </w:tcPr>
          <w:p w:rsidR="00CB5603" w:rsidRDefault="00CB5603">
            <w:pPr>
              <w:pStyle w:val="ConsPlusNormal"/>
            </w:pPr>
            <w:r>
              <w:t>1. Наименование заинтересованного федерального органа исполнительной власти, иного государственного органа и организации</w:t>
            </w:r>
          </w:p>
        </w:tc>
        <w:tc>
          <w:tcPr>
            <w:tcW w:w="3288" w:type="dxa"/>
            <w:gridSpan w:val="2"/>
          </w:tcPr>
          <w:p w:rsidR="00CB5603" w:rsidRDefault="00CB5603">
            <w:pPr>
              <w:pStyle w:val="ConsPlusNormal"/>
            </w:pPr>
            <w:r>
              <w:t>1. Согласовано/согласовано с замечаниями/не согласовано/позиция не представлена</w:t>
            </w:r>
          </w:p>
        </w:tc>
      </w:tr>
      <w:tr w:rsidR="00CB5603">
        <w:tblPrEx>
          <w:tblBorders>
            <w:insideH w:val="single" w:sz="4" w:space="0" w:color="auto"/>
            <w:insideV w:val="single" w:sz="4" w:space="0" w:color="auto"/>
          </w:tblBorders>
        </w:tblPrEx>
        <w:tc>
          <w:tcPr>
            <w:tcW w:w="2778" w:type="dxa"/>
            <w:vMerge/>
          </w:tcPr>
          <w:p w:rsidR="00CB5603" w:rsidRDefault="00CB5603">
            <w:pPr>
              <w:pStyle w:val="ConsPlusNormal"/>
            </w:pPr>
          </w:p>
        </w:tc>
        <w:tc>
          <w:tcPr>
            <w:tcW w:w="3005" w:type="dxa"/>
            <w:gridSpan w:val="4"/>
          </w:tcPr>
          <w:p w:rsidR="00CB5603" w:rsidRDefault="00CB5603">
            <w:pPr>
              <w:pStyle w:val="ConsPlusNormal"/>
            </w:pPr>
            <w:r>
              <w:t>2.</w:t>
            </w:r>
          </w:p>
        </w:tc>
        <w:tc>
          <w:tcPr>
            <w:tcW w:w="3288" w:type="dxa"/>
            <w:gridSpan w:val="2"/>
          </w:tcPr>
          <w:p w:rsidR="00CB5603" w:rsidRDefault="00CB5603">
            <w:pPr>
              <w:pStyle w:val="ConsPlusNormal"/>
            </w:pPr>
            <w:r>
              <w:t>2.</w:t>
            </w:r>
          </w:p>
        </w:tc>
      </w:tr>
      <w:tr w:rsidR="00CB5603">
        <w:tblPrEx>
          <w:tblBorders>
            <w:insideH w:val="single" w:sz="4" w:space="0" w:color="auto"/>
            <w:insideV w:val="single" w:sz="4" w:space="0" w:color="auto"/>
          </w:tblBorders>
        </w:tblPrEx>
        <w:tc>
          <w:tcPr>
            <w:tcW w:w="2778" w:type="dxa"/>
          </w:tcPr>
          <w:p w:rsidR="00CB5603" w:rsidRDefault="00CB5603">
            <w:pPr>
              <w:pStyle w:val="ConsPlusNormal"/>
            </w:pPr>
            <w:r>
              <w:t xml:space="preserve">Связанные единые запросы на изменение </w:t>
            </w:r>
            <w:hyperlink w:anchor="P5090">
              <w:r>
                <w:rPr>
                  <w:color w:val="0000FF"/>
                </w:rPr>
                <w:t>&lt;127&gt;</w:t>
              </w:r>
            </w:hyperlink>
          </w:p>
        </w:tc>
        <w:tc>
          <w:tcPr>
            <w:tcW w:w="6293" w:type="dxa"/>
            <w:gridSpan w:val="6"/>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1. Изменение основных положений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12"/>
        <w:gridCol w:w="2324"/>
        <w:gridCol w:w="2381"/>
      </w:tblGrid>
      <w:tr w:rsidR="00CB5603">
        <w:tc>
          <w:tcPr>
            <w:tcW w:w="454" w:type="dxa"/>
          </w:tcPr>
          <w:p w:rsidR="00CB5603" w:rsidRDefault="00CB5603">
            <w:pPr>
              <w:pStyle w:val="ConsPlusNormal"/>
              <w:jc w:val="center"/>
            </w:pPr>
            <w:r>
              <w:t>N</w:t>
            </w:r>
          </w:p>
        </w:tc>
        <w:tc>
          <w:tcPr>
            <w:tcW w:w="3912" w:type="dxa"/>
          </w:tcPr>
          <w:p w:rsidR="00CB5603" w:rsidRDefault="00CB5603">
            <w:pPr>
              <w:pStyle w:val="ConsPlusNormal"/>
              <w:jc w:val="center"/>
            </w:pPr>
            <w:r>
              <w:t>Изменяемый параметр</w:t>
            </w:r>
          </w:p>
        </w:tc>
        <w:tc>
          <w:tcPr>
            <w:tcW w:w="2324" w:type="dxa"/>
          </w:tcPr>
          <w:p w:rsidR="00CB5603" w:rsidRDefault="00CB5603">
            <w:pPr>
              <w:pStyle w:val="ConsPlusNormal"/>
              <w:jc w:val="center"/>
            </w:pPr>
            <w:r>
              <w:t xml:space="preserve">Действующая редакция </w:t>
            </w:r>
            <w:hyperlink w:anchor="P5091">
              <w:r>
                <w:rPr>
                  <w:color w:val="0000FF"/>
                </w:rPr>
                <w:t>&lt;128&gt;</w:t>
              </w:r>
            </w:hyperlink>
          </w:p>
        </w:tc>
        <w:tc>
          <w:tcPr>
            <w:tcW w:w="2381" w:type="dxa"/>
          </w:tcPr>
          <w:p w:rsidR="00CB5603" w:rsidRDefault="00CB5603">
            <w:pPr>
              <w:pStyle w:val="ConsPlusNormal"/>
              <w:jc w:val="center"/>
            </w:pPr>
            <w:r>
              <w:t xml:space="preserve">Новая редакция </w:t>
            </w:r>
            <w:hyperlink w:anchor="P5092">
              <w:r>
                <w:rPr>
                  <w:color w:val="0000FF"/>
                </w:rPr>
                <w:t>&lt;129&gt;</w:t>
              </w:r>
            </w:hyperlink>
          </w:p>
        </w:tc>
      </w:tr>
      <w:tr w:rsidR="00CB5603">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CB5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603" w:rsidRDefault="00CB5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B5603" w:rsidRDefault="00CB5603">
                  <w:pPr>
                    <w:pStyle w:val="ConsPlusNormal"/>
                    <w:jc w:val="both"/>
                  </w:pPr>
                  <w:r>
                    <w:rPr>
                      <w:color w:val="392C69"/>
                    </w:rPr>
                    <w:t>КонсультантПлюс: примечание.</w:t>
                  </w:r>
                </w:p>
                <w:p w:rsidR="00CB5603" w:rsidRDefault="00CB560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r>
          </w:tbl>
          <w:p w:rsidR="00CB5603" w:rsidRDefault="00CB5603">
            <w:pPr>
              <w:pStyle w:val="ConsPlusNormal"/>
            </w:pPr>
          </w:p>
        </w:tc>
      </w:tr>
      <w:tr w:rsidR="00CB5603">
        <w:tblPrEx>
          <w:tblBorders>
            <w:insideH w:val="nil"/>
          </w:tblBorders>
        </w:tblPrEx>
        <w:tc>
          <w:tcPr>
            <w:tcW w:w="454" w:type="dxa"/>
            <w:tcBorders>
              <w:top w:val="nil"/>
            </w:tcBorders>
          </w:tcPr>
          <w:p w:rsidR="00CB5603" w:rsidRDefault="00CB5603">
            <w:pPr>
              <w:pStyle w:val="ConsPlusNormal"/>
            </w:pPr>
            <w:r>
              <w:t>7.</w:t>
            </w:r>
          </w:p>
        </w:tc>
        <w:tc>
          <w:tcPr>
            <w:tcW w:w="3912" w:type="dxa"/>
            <w:tcBorders>
              <w:top w:val="nil"/>
            </w:tcBorders>
            <w:vAlign w:val="bottom"/>
          </w:tcPr>
          <w:p w:rsidR="00CB5603" w:rsidRDefault="00CB5603">
            <w:pPr>
              <w:pStyle w:val="ConsPlusNormal"/>
            </w:pPr>
            <w:r>
              <w:t>Куратор государственной программы (комплексной программы) Российской Федерации</w:t>
            </w:r>
          </w:p>
        </w:tc>
        <w:tc>
          <w:tcPr>
            <w:tcW w:w="2324" w:type="dxa"/>
            <w:tcBorders>
              <w:top w:val="nil"/>
            </w:tcBorders>
          </w:tcPr>
          <w:p w:rsidR="00CB5603" w:rsidRDefault="00CB5603">
            <w:pPr>
              <w:pStyle w:val="ConsPlusNormal"/>
            </w:pPr>
          </w:p>
        </w:tc>
        <w:tc>
          <w:tcPr>
            <w:tcW w:w="2381" w:type="dxa"/>
            <w:tcBorders>
              <w:top w:val="nil"/>
            </w:tcBorders>
          </w:tcPr>
          <w:p w:rsidR="00CB5603" w:rsidRDefault="00CB5603">
            <w:pPr>
              <w:pStyle w:val="ConsPlusNormal"/>
            </w:pPr>
          </w:p>
        </w:tc>
      </w:tr>
      <w:tr w:rsidR="00CB5603">
        <w:tc>
          <w:tcPr>
            <w:tcW w:w="454" w:type="dxa"/>
          </w:tcPr>
          <w:p w:rsidR="00CB5603" w:rsidRDefault="00CB5603">
            <w:pPr>
              <w:pStyle w:val="ConsPlusNormal"/>
            </w:pPr>
            <w:r>
              <w:t>8.</w:t>
            </w:r>
          </w:p>
        </w:tc>
        <w:tc>
          <w:tcPr>
            <w:tcW w:w="3912" w:type="dxa"/>
            <w:vAlign w:val="bottom"/>
          </w:tcPr>
          <w:p w:rsidR="00CB5603" w:rsidRDefault="00CB5603">
            <w:pPr>
              <w:pStyle w:val="ConsPlusNormal"/>
            </w:pPr>
            <w:r>
              <w:t>Ответственный исполнитель государственной программы (комплексной программы) Российской Федерации</w:t>
            </w:r>
          </w:p>
        </w:tc>
        <w:tc>
          <w:tcPr>
            <w:tcW w:w="2324" w:type="dxa"/>
          </w:tcPr>
          <w:p w:rsidR="00CB5603" w:rsidRDefault="00CB5603">
            <w:pPr>
              <w:pStyle w:val="ConsPlusNormal"/>
            </w:pPr>
          </w:p>
        </w:tc>
        <w:tc>
          <w:tcPr>
            <w:tcW w:w="2381" w:type="dxa"/>
          </w:tcPr>
          <w:p w:rsidR="00CB5603" w:rsidRDefault="00CB5603">
            <w:pPr>
              <w:pStyle w:val="ConsPlusNormal"/>
            </w:pPr>
          </w:p>
        </w:tc>
      </w:tr>
      <w:tr w:rsidR="00CB5603">
        <w:tc>
          <w:tcPr>
            <w:tcW w:w="454" w:type="dxa"/>
          </w:tcPr>
          <w:p w:rsidR="00CB5603" w:rsidRDefault="00CB5603">
            <w:pPr>
              <w:pStyle w:val="ConsPlusNormal"/>
            </w:pPr>
            <w:r>
              <w:t>9.</w:t>
            </w:r>
          </w:p>
        </w:tc>
        <w:tc>
          <w:tcPr>
            <w:tcW w:w="3912" w:type="dxa"/>
          </w:tcPr>
          <w:p w:rsidR="00CB5603" w:rsidRDefault="00CB5603">
            <w:pPr>
              <w:pStyle w:val="ConsPlusNormal"/>
            </w:pPr>
            <w:r>
              <w:t>Период реализации</w:t>
            </w:r>
          </w:p>
        </w:tc>
        <w:tc>
          <w:tcPr>
            <w:tcW w:w="2324" w:type="dxa"/>
          </w:tcPr>
          <w:p w:rsidR="00CB5603" w:rsidRDefault="00CB5603">
            <w:pPr>
              <w:pStyle w:val="ConsPlusNormal"/>
            </w:pPr>
          </w:p>
        </w:tc>
        <w:tc>
          <w:tcPr>
            <w:tcW w:w="2381" w:type="dxa"/>
          </w:tcPr>
          <w:p w:rsidR="00CB5603" w:rsidRDefault="00CB5603">
            <w:pPr>
              <w:pStyle w:val="ConsPlusNormal"/>
            </w:pPr>
          </w:p>
        </w:tc>
      </w:tr>
      <w:tr w:rsidR="00CB5603">
        <w:tc>
          <w:tcPr>
            <w:tcW w:w="454" w:type="dxa"/>
          </w:tcPr>
          <w:p w:rsidR="00CB5603" w:rsidRDefault="00CB5603">
            <w:pPr>
              <w:pStyle w:val="ConsPlusNormal"/>
            </w:pPr>
            <w:r>
              <w:t>10.</w:t>
            </w:r>
          </w:p>
        </w:tc>
        <w:tc>
          <w:tcPr>
            <w:tcW w:w="3912" w:type="dxa"/>
          </w:tcPr>
          <w:p w:rsidR="00CB5603" w:rsidRDefault="00CB5603">
            <w:pPr>
              <w:pStyle w:val="ConsPlusNormal"/>
            </w:pPr>
            <w:r>
              <w:t>Цели государственной программы (комплексной программы) Российской Федерации</w:t>
            </w:r>
          </w:p>
        </w:tc>
        <w:tc>
          <w:tcPr>
            <w:tcW w:w="2324" w:type="dxa"/>
          </w:tcPr>
          <w:p w:rsidR="00CB5603" w:rsidRDefault="00CB5603">
            <w:pPr>
              <w:pStyle w:val="ConsPlusNormal"/>
            </w:pPr>
          </w:p>
        </w:tc>
        <w:tc>
          <w:tcPr>
            <w:tcW w:w="2381" w:type="dxa"/>
          </w:tcPr>
          <w:p w:rsidR="00CB5603" w:rsidRDefault="00CB5603">
            <w:pPr>
              <w:pStyle w:val="ConsPlusNormal"/>
            </w:pPr>
          </w:p>
        </w:tc>
      </w:tr>
      <w:tr w:rsidR="00CB5603">
        <w:tc>
          <w:tcPr>
            <w:tcW w:w="454" w:type="dxa"/>
          </w:tcPr>
          <w:p w:rsidR="00CB5603" w:rsidRDefault="00CB5603">
            <w:pPr>
              <w:pStyle w:val="ConsPlusNormal"/>
            </w:pPr>
            <w:r>
              <w:t>11.</w:t>
            </w:r>
          </w:p>
        </w:tc>
        <w:tc>
          <w:tcPr>
            <w:tcW w:w="3912" w:type="dxa"/>
          </w:tcPr>
          <w:p w:rsidR="00CB5603" w:rsidRDefault="00CB5603">
            <w:pPr>
              <w:pStyle w:val="ConsPlusNormal"/>
            </w:pPr>
            <w:r>
              <w:t>Объемы финансового обеспечения за счет средств федерального бюджета</w:t>
            </w:r>
          </w:p>
        </w:tc>
        <w:tc>
          <w:tcPr>
            <w:tcW w:w="2324" w:type="dxa"/>
          </w:tcPr>
          <w:p w:rsidR="00CB5603" w:rsidRDefault="00CB5603">
            <w:pPr>
              <w:pStyle w:val="ConsPlusNormal"/>
            </w:pPr>
          </w:p>
        </w:tc>
        <w:tc>
          <w:tcPr>
            <w:tcW w:w="2381" w:type="dxa"/>
          </w:tcPr>
          <w:p w:rsidR="00CB5603" w:rsidRDefault="00CB5603">
            <w:pPr>
              <w:pStyle w:val="ConsPlusNormal"/>
            </w:pPr>
          </w:p>
        </w:tc>
      </w:tr>
      <w:tr w:rsidR="00CB5603">
        <w:tc>
          <w:tcPr>
            <w:tcW w:w="454" w:type="dxa"/>
          </w:tcPr>
          <w:p w:rsidR="00CB5603" w:rsidRDefault="00CB5603">
            <w:pPr>
              <w:pStyle w:val="ConsPlusNormal"/>
            </w:pPr>
            <w:r>
              <w:t>12.</w:t>
            </w:r>
          </w:p>
        </w:tc>
        <w:tc>
          <w:tcPr>
            <w:tcW w:w="3912" w:type="dxa"/>
            <w:vAlign w:val="bottom"/>
          </w:tcPr>
          <w:p w:rsidR="00CB5603" w:rsidRDefault="00CB5603">
            <w:pPr>
              <w:pStyle w:val="ConsPlusNormal"/>
            </w:pPr>
            <w:r>
              <w:t>Влияние на достижение национальных целей развития Российской Федерации/Влияние на достижение приоритетов в сфере обеспечения национальной безопасности Российской Федерации</w:t>
            </w:r>
          </w:p>
        </w:tc>
        <w:tc>
          <w:tcPr>
            <w:tcW w:w="2324" w:type="dxa"/>
          </w:tcPr>
          <w:p w:rsidR="00CB5603" w:rsidRDefault="00CB5603">
            <w:pPr>
              <w:pStyle w:val="ConsPlusNormal"/>
            </w:pPr>
          </w:p>
        </w:tc>
        <w:tc>
          <w:tcPr>
            <w:tcW w:w="2381"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lastRenderedPageBreak/>
        <w:t xml:space="preserve">Обоснование и анализ предлагаемых изменений </w:t>
      </w:r>
      <w:hyperlink w:anchor="P5093">
        <w:r>
          <w:rPr>
            <w:color w:val="0000FF"/>
          </w:rPr>
          <w:t>&lt;130&gt;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CB5603">
        <w:tc>
          <w:tcPr>
            <w:tcW w:w="4365" w:type="dxa"/>
            <w:vAlign w:val="bottom"/>
          </w:tcPr>
          <w:p w:rsidR="00CB5603" w:rsidRDefault="00CB5603">
            <w:pPr>
              <w:pStyle w:val="ConsPlusNormal"/>
              <w:jc w:val="both"/>
            </w:pPr>
            <w:r>
              <w:t>Сведения о предыдущих единых запросах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Взаимосвязанные единые запросы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Причины и обоснование необходимости изменений</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70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2. Изменение показателей государственной программы</w:t>
      </w:r>
    </w:p>
    <w:p w:rsidR="00CB5603" w:rsidRDefault="00CB5603">
      <w:pPr>
        <w:pStyle w:val="ConsPlusNormal"/>
        <w:jc w:val="center"/>
      </w:pPr>
      <w:r>
        <w:t>(комплексной программы) Российской Федерации</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644"/>
        <w:gridCol w:w="624"/>
        <w:gridCol w:w="624"/>
        <w:gridCol w:w="680"/>
        <w:gridCol w:w="680"/>
        <w:gridCol w:w="624"/>
        <w:gridCol w:w="624"/>
        <w:gridCol w:w="624"/>
        <w:gridCol w:w="624"/>
        <w:gridCol w:w="624"/>
        <w:gridCol w:w="680"/>
        <w:gridCol w:w="680"/>
        <w:gridCol w:w="680"/>
      </w:tblGrid>
      <w:tr w:rsidR="00CB5603">
        <w:tc>
          <w:tcPr>
            <w:tcW w:w="397" w:type="dxa"/>
            <w:vMerge w:val="restart"/>
          </w:tcPr>
          <w:p w:rsidR="00CB5603" w:rsidRDefault="00CB5603">
            <w:pPr>
              <w:pStyle w:val="ConsPlusNormal"/>
              <w:jc w:val="center"/>
            </w:pPr>
            <w:r>
              <w:lastRenderedPageBreak/>
              <w:t>N п/п</w:t>
            </w:r>
          </w:p>
        </w:tc>
        <w:tc>
          <w:tcPr>
            <w:tcW w:w="2268" w:type="dxa"/>
            <w:gridSpan w:val="2"/>
            <w:vMerge w:val="restart"/>
          </w:tcPr>
          <w:p w:rsidR="00CB5603" w:rsidRDefault="00CB5603">
            <w:pPr>
              <w:pStyle w:val="ConsPlusNormal"/>
              <w:jc w:val="center"/>
            </w:pPr>
            <w:r>
              <w:t>Наименование показателя</w:t>
            </w:r>
          </w:p>
        </w:tc>
        <w:tc>
          <w:tcPr>
            <w:tcW w:w="624" w:type="dxa"/>
            <w:vMerge w:val="restart"/>
          </w:tcPr>
          <w:p w:rsidR="00CB5603" w:rsidRDefault="00CB5603">
            <w:pPr>
              <w:pStyle w:val="ConsPlusNormal"/>
              <w:jc w:val="center"/>
            </w:pPr>
            <w:r>
              <w:t>Уровень показателя</w:t>
            </w:r>
          </w:p>
        </w:tc>
        <w:tc>
          <w:tcPr>
            <w:tcW w:w="680" w:type="dxa"/>
            <w:vMerge w:val="restart"/>
          </w:tcPr>
          <w:p w:rsidR="00CB5603" w:rsidRDefault="00CB5603">
            <w:pPr>
              <w:pStyle w:val="ConsPlusNormal"/>
              <w:jc w:val="center"/>
            </w:pPr>
            <w:r>
              <w:t xml:space="preserve">Единица измерения (по </w:t>
            </w:r>
            <w:hyperlink r:id="rId121">
              <w:r>
                <w:rPr>
                  <w:color w:val="0000FF"/>
                </w:rPr>
                <w:t>ОКЕИ</w:t>
              </w:r>
            </w:hyperlink>
            <w:r>
              <w:t>)</w:t>
            </w:r>
          </w:p>
        </w:tc>
        <w:tc>
          <w:tcPr>
            <w:tcW w:w="680" w:type="dxa"/>
            <w:vMerge w:val="restart"/>
          </w:tcPr>
          <w:p w:rsidR="00CB5603" w:rsidRDefault="00CB5603">
            <w:pPr>
              <w:pStyle w:val="ConsPlusNormal"/>
              <w:jc w:val="center"/>
            </w:pPr>
            <w:r>
              <w:t>Базовое значение</w:t>
            </w:r>
          </w:p>
        </w:tc>
        <w:tc>
          <w:tcPr>
            <w:tcW w:w="624" w:type="dxa"/>
            <w:vMerge w:val="restart"/>
          </w:tcPr>
          <w:p w:rsidR="00CB5603" w:rsidRDefault="00CB5603">
            <w:pPr>
              <w:pStyle w:val="ConsPlusNormal"/>
              <w:jc w:val="center"/>
            </w:pPr>
            <w:r>
              <w:t>Год базового значения</w:t>
            </w:r>
          </w:p>
        </w:tc>
        <w:tc>
          <w:tcPr>
            <w:tcW w:w="2496" w:type="dxa"/>
            <w:gridSpan w:val="4"/>
          </w:tcPr>
          <w:p w:rsidR="00CB5603" w:rsidRDefault="00CB5603">
            <w:pPr>
              <w:pStyle w:val="ConsPlusNormal"/>
              <w:jc w:val="center"/>
            </w:pPr>
            <w:r>
              <w:t>Значения показателей</w:t>
            </w:r>
          </w:p>
        </w:tc>
        <w:tc>
          <w:tcPr>
            <w:tcW w:w="680" w:type="dxa"/>
            <w:vMerge w:val="restart"/>
          </w:tcPr>
          <w:p w:rsidR="00CB5603" w:rsidRDefault="00CB5603">
            <w:pPr>
              <w:pStyle w:val="ConsPlusNormal"/>
              <w:jc w:val="center"/>
            </w:pPr>
            <w:r>
              <w:t>Документ</w:t>
            </w:r>
          </w:p>
        </w:tc>
        <w:tc>
          <w:tcPr>
            <w:tcW w:w="680" w:type="dxa"/>
            <w:vMerge w:val="restart"/>
          </w:tcPr>
          <w:p w:rsidR="00CB5603" w:rsidRDefault="00CB5603">
            <w:pPr>
              <w:pStyle w:val="ConsPlusNormal"/>
              <w:jc w:val="center"/>
            </w:pPr>
            <w:r>
              <w:t>Ответственный за достижение показателя</w:t>
            </w:r>
          </w:p>
        </w:tc>
        <w:tc>
          <w:tcPr>
            <w:tcW w:w="680" w:type="dxa"/>
            <w:vMerge w:val="restart"/>
          </w:tcPr>
          <w:p w:rsidR="00CB5603" w:rsidRDefault="00CB5603">
            <w:pPr>
              <w:pStyle w:val="ConsPlusNormal"/>
              <w:jc w:val="center"/>
            </w:pPr>
            <w:r>
              <w:t>Связь с показателями национальных целей</w:t>
            </w:r>
          </w:p>
        </w:tc>
      </w:tr>
      <w:tr w:rsidR="00CB5603">
        <w:tc>
          <w:tcPr>
            <w:tcW w:w="397" w:type="dxa"/>
            <w:vMerge/>
          </w:tcPr>
          <w:p w:rsidR="00CB5603" w:rsidRDefault="00CB5603">
            <w:pPr>
              <w:pStyle w:val="ConsPlusNormal"/>
            </w:pPr>
          </w:p>
        </w:tc>
        <w:tc>
          <w:tcPr>
            <w:tcW w:w="2268" w:type="dxa"/>
            <w:gridSpan w:val="2"/>
            <w:vMerge/>
          </w:tcPr>
          <w:p w:rsidR="00CB5603" w:rsidRDefault="00CB5603">
            <w:pPr>
              <w:pStyle w:val="ConsPlusNormal"/>
            </w:pPr>
          </w:p>
        </w:tc>
        <w:tc>
          <w:tcPr>
            <w:tcW w:w="624" w:type="dxa"/>
            <w:vMerge/>
          </w:tcPr>
          <w:p w:rsidR="00CB5603" w:rsidRDefault="00CB5603">
            <w:pPr>
              <w:pStyle w:val="ConsPlusNormal"/>
            </w:pPr>
          </w:p>
        </w:tc>
        <w:tc>
          <w:tcPr>
            <w:tcW w:w="680" w:type="dxa"/>
            <w:vMerge/>
          </w:tcPr>
          <w:p w:rsidR="00CB5603" w:rsidRDefault="00CB5603">
            <w:pPr>
              <w:pStyle w:val="ConsPlusNormal"/>
            </w:pPr>
          </w:p>
        </w:tc>
        <w:tc>
          <w:tcPr>
            <w:tcW w:w="680" w:type="dxa"/>
            <w:vMerge/>
          </w:tcPr>
          <w:p w:rsidR="00CB5603" w:rsidRDefault="00CB5603">
            <w:pPr>
              <w:pStyle w:val="ConsPlusNormal"/>
            </w:pPr>
          </w:p>
        </w:tc>
        <w:tc>
          <w:tcPr>
            <w:tcW w:w="624" w:type="dxa"/>
            <w:vMerge/>
          </w:tcPr>
          <w:p w:rsidR="00CB5603" w:rsidRDefault="00CB5603">
            <w:pPr>
              <w:pStyle w:val="ConsPlusNormal"/>
            </w:pPr>
          </w:p>
        </w:tc>
        <w:tc>
          <w:tcPr>
            <w:tcW w:w="624" w:type="dxa"/>
          </w:tcPr>
          <w:p w:rsidR="00CB5603" w:rsidRDefault="00CB5603">
            <w:pPr>
              <w:pStyle w:val="ConsPlusNormal"/>
              <w:jc w:val="center"/>
            </w:pPr>
            <w:r>
              <w:t>N</w:t>
            </w:r>
          </w:p>
        </w:tc>
        <w:tc>
          <w:tcPr>
            <w:tcW w:w="624" w:type="dxa"/>
          </w:tcPr>
          <w:p w:rsidR="00CB5603" w:rsidRDefault="00CB5603">
            <w:pPr>
              <w:pStyle w:val="ConsPlusNormal"/>
              <w:jc w:val="center"/>
            </w:pPr>
            <w:r>
              <w:t>N + 1</w:t>
            </w:r>
          </w:p>
        </w:tc>
        <w:tc>
          <w:tcPr>
            <w:tcW w:w="624" w:type="dxa"/>
          </w:tcPr>
          <w:p w:rsidR="00CB5603" w:rsidRDefault="00CB5603">
            <w:pPr>
              <w:pStyle w:val="ConsPlusNormal"/>
              <w:jc w:val="center"/>
            </w:pPr>
            <w:r>
              <w:t>...</w:t>
            </w:r>
          </w:p>
        </w:tc>
        <w:tc>
          <w:tcPr>
            <w:tcW w:w="624" w:type="dxa"/>
          </w:tcPr>
          <w:p w:rsidR="00CB5603" w:rsidRDefault="00CB5603">
            <w:pPr>
              <w:pStyle w:val="ConsPlusNormal"/>
              <w:jc w:val="center"/>
            </w:pPr>
            <w:r>
              <w:t>N + n</w:t>
            </w:r>
          </w:p>
        </w:tc>
        <w:tc>
          <w:tcPr>
            <w:tcW w:w="680" w:type="dxa"/>
            <w:vMerge/>
          </w:tcPr>
          <w:p w:rsidR="00CB5603" w:rsidRDefault="00CB5603">
            <w:pPr>
              <w:pStyle w:val="ConsPlusNormal"/>
            </w:pPr>
          </w:p>
        </w:tc>
        <w:tc>
          <w:tcPr>
            <w:tcW w:w="680" w:type="dxa"/>
            <w:vMerge/>
          </w:tcPr>
          <w:p w:rsidR="00CB5603" w:rsidRDefault="00CB5603">
            <w:pPr>
              <w:pStyle w:val="ConsPlusNormal"/>
            </w:pPr>
          </w:p>
        </w:tc>
        <w:tc>
          <w:tcPr>
            <w:tcW w:w="680" w:type="dxa"/>
            <w:vMerge/>
          </w:tcPr>
          <w:p w:rsidR="00CB5603" w:rsidRDefault="00CB5603">
            <w:pPr>
              <w:pStyle w:val="ConsPlusNormal"/>
            </w:pPr>
          </w:p>
        </w:tc>
      </w:tr>
      <w:tr w:rsidR="00CB5603">
        <w:tc>
          <w:tcPr>
            <w:tcW w:w="397" w:type="dxa"/>
          </w:tcPr>
          <w:p w:rsidR="00CB5603" w:rsidRDefault="00CB5603">
            <w:pPr>
              <w:pStyle w:val="ConsPlusNormal"/>
              <w:jc w:val="center"/>
            </w:pPr>
            <w:r>
              <w:t>1</w:t>
            </w:r>
          </w:p>
        </w:tc>
        <w:tc>
          <w:tcPr>
            <w:tcW w:w="2268" w:type="dxa"/>
            <w:gridSpan w:val="2"/>
          </w:tcPr>
          <w:p w:rsidR="00CB5603" w:rsidRDefault="00CB5603">
            <w:pPr>
              <w:pStyle w:val="ConsPlusNormal"/>
              <w:jc w:val="center"/>
            </w:pPr>
            <w:r>
              <w:t>2</w:t>
            </w:r>
          </w:p>
        </w:tc>
        <w:tc>
          <w:tcPr>
            <w:tcW w:w="624" w:type="dxa"/>
          </w:tcPr>
          <w:p w:rsidR="00CB5603" w:rsidRDefault="00CB5603">
            <w:pPr>
              <w:pStyle w:val="ConsPlusNormal"/>
              <w:jc w:val="center"/>
            </w:pPr>
            <w:r>
              <w:t>3</w:t>
            </w:r>
          </w:p>
        </w:tc>
        <w:tc>
          <w:tcPr>
            <w:tcW w:w="680" w:type="dxa"/>
          </w:tcPr>
          <w:p w:rsidR="00CB5603" w:rsidRDefault="00CB5603">
            <w:pPr>
              <w:pStyle w:val="ConsPlusNormal"/>
              <w:jc w:val="center"/>
            </w:pPr>
            <w:r>
              <w:t>4</w:t>
            </w:r>
          </w:p>
        </w:tc>
        <w:tc>
          <w:tcPr>
            <w:tcW w:w="680" w:type="dxa"/>
          </w:tcPr>
          <w:p w:rsidR="00CB5603" w:rsidRDefault="00CB5603">
            <w:pPr>
              <w:pStyle w:val="ConsPlusNormal"/>
              <w:jc w:val="center"/>
            </w:pPr>
            <w:r>
              <w:t>5</w:t>
            </w:r>
          </w:p>
        </w:tc>
        <w:tc>
          <w:tcPr>
            <w:tcW w:w="624" w:type="dxa"/>
          </w:tcPr>
          <w:p w:rsidR="00CB5603" w:rsidRDefault="00CB5603">
            <w:pPr>
              <w:pStyle w:val="ConsPlusNormal"/>
              <w:jc w:val="center"/>
            </w:pPr>
            <w:r>
              <w:t>6</w:t>
            </w:r>
          </w:p>
        </w:tc>
        <w:tc>
          <w:tcPr>
            <w:tcW w:w="624" w:type="dxa"/>
          </w:tcPr>
          <w:p w:rsidR="00CB5603" w:rsidRDefault="00CB5603">
            <w:pPr>
              <w:pStyle w:val="ConsPlusNormal"/>
              <w:jc w:val="center"/>
            </w:pPr>
            <w:r>
              <w:t>7</w:t>
            </w:r>
          </w:p>
        </w:tc>
        <w:tc>
          <w:tcPr>
            <w:tcW w:w="624" w:type="dxa"/>
          </w:tcPr>
          <w:p w:rsidR="00CB5603" w:rsidRDefault="00CB5603">
            <w:pPr>
              <w:pStyle w:val="ConsPlusNormal"/>
              <w:jc w:val="center"/>
            </w:pPr>
            <w:r>
              <w:t>8</w:t>
            </w:r>
          </w:p>
        </w:tc>
        <w:tc>
          <w:tcPr>
            <w:tcW w:w="624" w:type="dxa"/>
          </w:tcPr>
          <w:p w:rsidR="00CB5603" w:rsidRDefault="00CB5603">
            <w:pPr>
              <w:pStyle w:val="ConsPlusNormal"/>
              <w:jc w:val="center"/>
            </w:pPr>
            <w:r>
              <w:t>9</w:t>
            </w:r>
          </w:p>
        </w:tc>
        <w:tc>
          <w:tcPr>
            <w:tcW w:w="624" w:type="dxa"/>
          </w:tcPr>
          <w:p w:rsidR="00CB5603" w:rsidRDefault="00CB5603">
            <w:pPr>
              <w:pStyle w:val="ConsPlusNormal"/>
              <w:jc w:val="center"/>
            </w:pPr>
            <w:r>
              <w:t>10</w:t>
            </w:r>
          </w:p>
        </w:tc>
        <w:tc>
          <w:tcPr>
            <w:tcW w:w="680" w:type="dxa"/>
          </w:tcPr>
          <w:p w:rsidR="00CB5603" w:rsidRDefault="00CB5603">
            <w:pPr>
              <w:pStyle w:val="ConsPlusNormal"/>
              <w:jc w:val="center"/>
            </w:pPr>
            <w:r>
              <w:t>11</w:t>
            </w:r>
          </w:p>
        </w:tc>
        <w:tc>
          <w:tcPr>
            <w:tcW w:w="680" w:type="dxa"/>
          </w:tcPr>
          <w:p w:rsidR="00CB5603" w:rsidRDefault="00CB5603">
            <w:pPr>
              <w:pStyle w:val="ConsPlusNormal"/>
              <w:jc w:val="center"/>
            </w:pPr>
            <w:r>
              <w:t>12</w:t>
            </w:r>
          </w:p>
        </w:tc>
        <w:tc>
          <w:tcPr>
            <w:tcW w:w="680" w:type="dxa"/>
          </w:tcPr>
          <w:p w:rsidR="00CB5603" w:rsidRDefault="00CB5603">
            <w:pPr>
              <w:pStyle w:val="ConsPlusNormal"/>
              <w:jc w:val="center"/>
            </w:pPr>
            <w:r>
              <w:t>13</w:t>
            </w:r>
          </w:p>
        </w:tc>
      </w:tr>
      <w:tr w:rsidR="00CB5603">
        <w:tc>
          <w:tcPr>
            <w:tcW w:w="2041" w:type="dxa"/>
            <w:gridSpan w:val="2"/>
          </w:tcPr>
          <w:p w:rsidR="00CB5603" w:rsidRDefault="00CB5603">
            <w:pPr>
              <w:pStyle w:val="ConsPlusNormal"/>
            </w:pPr>
            <w:r>
              <w:t>Действующая редакция</w:t>
            </w:r>
          </w:p>
        </w:tc>
        <w:tc>
          <w:tcPr>
            <w:tcW w:w="7768" w:type="dxa"/>
            <w:gridSpan w:val="12"/>
          </w:tcPr>
          <w:p w:rsidR="00CB5603" w:rsidRDefault="00CB5603">
            <w:pPr>
              <w:pStyle w:val="ConsPlusNormal"/>
            </w:pPr>
            <w:r>
              <w:t>Цель государственной программы (комплексной программы) Российской Федерации "Наименование" N</w:t>
            </w:r>
          </w:p>
        </w:tc>
      </w:tr>
      <w:tr w:rsidR="00CB5603">
        <w:tc>
          <w:tcPr>
            <w:tcW w:w="2041" w:type="dxa"/>
            <w:gridSpan w:val="2"/>
          </w:tcPr>
          <w:p w:rsidR="00CB5603" w:rsidRDefault="00CB5603">
            <w:pPr>
              <w:pStyle w:val="ConsPlusNormal"/>
            </w:pPr>
            <w:r>
              <w:t>Новая редакция</w:t>
            </w:r>
          </w:p>
        </w:tc>
        <w:tc>
          <w:tcPr>
            <w:tcW w:w="7768" w:type="dxa"/>
            <w:gridSpan w:val="12"/>
          </w:tcPr>
          <w:p w:rsidR="00CB5603" w:rsidRDefault="00CB5603">
            <w:pPr>
              <w:pStyle w:val="ConsPlusNormal"/>
            </w:pPr>
          </w:p>
        </w:tc>
      </w:tr>
      <w:tr w:rsidR="00CB5603">
        <w:tc>
          <w:tcPr>
            <w:tcW w:w="397" w:type="dxa"/>
          </w:tcPr>
          <w:p w:rsidR="00CB5603" w:rsidRDefault="00CB5603">
            <w:pPr>
              <w:pStyle w:val="ConsPlusNormal"/>
            </w:pPr>
            <w:r>
              <w:t>1.</w:t>
            </w:r>
          </w:p>
        </w:tc>
        <w:tc>
          <w:tcPr>
            <w:tcW w:w="1644" w:type="dxa"/>
            <w:vAlign w:val="bottom"/>
          </w:tcPr>
          <w:p w:rsidR="00CB5603" w:rsidRDefault="00CB5603">
            <w:pPr>
              <w:pStyle w:val="ConsPlusNormal"/>
            </w:pPr>
            <w:r>
              <w:t>Действующая редакция</w:t>
            </w:r>
          </w:p>
        </w:tc>
        <w:tc>
          <w:tcPr>
            <w:tcW w:w="624"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r>
      <w:tr w:rsidR="00CB5603">
        <w:tc>
          <w:tcPr>
            <w:tcW w:w="397" w:type="dxa"/>
          </w:tcPr>
          <w:p w:rsidR="00CB5603" w:rsidRDefault="00CB5603">
            <w:pPr>
              <w:pStyle w:val="ConsPlusNormal"/>
            </w:pPr>
          </w:p>
        </w:tc>
        <w:tc>
          <w:tcPr>
            <w:tcW w:w="1644" w:type="dxa"/>
            <w:vAlign w:val="bottom"/>
          </w:tcPr>
          <w:p w:rsidR="00CB5603" w:rsidRDefault="00CB5603">
            <w:pPr>
              <w:pStyle w:val="ConsPlusNormal"/>
            </w:pPr>
            <w:r>
              <w:t xml:space="preserve">Разница между действующей и новой редакцией </w:t>
            </w:r>
            <w:hyperlink w:anchor="P5094">
              <w:r>
                <w:rPr>
                  <w:color w:val="0000FF"/>
                </w:rPr>
                <w:t>&lt;131&gt;</w:t>
              </w:r>
            </w:hyperlink>
          </w:p>
        </w:tc>
        <w:tc>
          <w:tcPr>
            <w:tcW w:w="624" w:type="dxa"/>
          </w:tcPr>
          <w:p w:rsidR="00CB5603" w:rsidRDefault="00CB5603">
            <w:pPr>
              <w:pStyle w:val="ConsPlusNormal"/>
              <w:jc w:val="center"/>
            </w:pPr>
            <w:r>
              <w:t>X</w:t>
            </w:r>
          </w:p>
        </w:tc>
        <w:tc>
          <w:tcPr>
            <w:tcW w:w="624" w:type="dxa"/>
          </w:tcPr>
          <w:p w:rsidR="00CB5603" w:rsidRDefault="00CB5603">
            <w:pPr>
              <w:pStyle w:val="ConsPlusNormal"/>
              <w:jc w:val="center"/>
            </w:pPr>
            <w:r>
              <w:t>X</w:t>
            </w:r>
          </w:p>
        </w:tc>
        <w:tc>
          <w:tcPr>
            <w:tcW w:w="680" w:type="dxa"/>
          </w:tcPr>
          <w:p w:rsidR="00CB5603" w:rsidRDefault="00CB5603">
            <w:pPr>
              <w:pStyle w:val="ConsPlusNormal"/>
              <w:jc w:val="center"/>
            </w:pPr>
            <w:r>
              <w:t>X</w:t>
            </w:r>
          </w:p>
        </w:tc>
        <w:tc>
          <w:tcPr>
            <w:tcW w:w="680" w:type="dxa"/>
          </w:tcPr>
          <w:p w:rsidR="00CB5603" w:rsidRDefault="00CB5603">
            <w:pPr>
              <w:pStyle w:val="ConsPlusNormal"/>
              <w:jc w:val="center"/>
            </w:pPr>
            <w:r>
              <w:t>X</w:t>
            </w:r>
          </w:p>
        </w:tc>
        <w:tc>
          <w:tcPr>
            <w:tcW w:w="624" w:type="dxa"/>
          </w:tcPr>
          <w:p w:rsidR="00CB5603" w:rsidRDefault="00CB5603">
            <w:pPr>
              <w:pStyle w:val="ConsPlusNormal"/>
              <w:jc w:val="center"/>
            </w:pPr>
            <w:r>
              <w:t>X</w:t>
            </w:r>
          </w:p>
        </w:tc>
        <w:tc>
          <w:tcPr>
            <w:tcW w:w="624"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jc w:val="center"/>
            </w:pPr>
            <w:r>
              <w:t>X</w:t>
            </w:r>
          </w:p>
        </w:tc>
        <w:tc>
          <w:tcPr>
            <w:tcW w:w="680" w:type="dxa"/>
          </w:tcPr>
          <w:p w:rsidR="00CB5603" w:rsidRDefault="00CB5603">
            <w:pPr>
              <w:pStyle w:val="ConsPlusNormal"/>
              <w:jc w:val="center"/>
            </w:pPr>
            <w:r>
              <w:t>X</w:t>
            </w:r>
          </w:p>
        </w:tc>
        <w:tc>
          <w:tcPr>
            <w:tcW w:w="680" w:type="dxa"/>
          </w:tcPr>
          <w:p w:rsidR="00CB5603" w:rsidRDefault="00CB5603">
            <w:pPr>
              <w:pStyle w:val="ConsPlusNormal"/>
              <w:jc w:val="center"/>
            </w:pPr>
            <w:r>
              <w:t>X</w:t>
            </w:r>
          </w:p>
        </w:tc>
      </w:tr>
      <w:tr w:rsidR="00CB5603">
        <w:tc>
          <w:tcPr>
            <w:tcW w:w="397" w:type="dxa"/>
          </w:tcPr>
          <w:p w:rsidR="00CB5603" w:rsidRDefault="00CB5603">
            <w:pPr>
              <w:pStyle w:val="ConsPlusNormal"/>
            </w:pPr>
          </w:p>
        </w:tc>
        <w:tc>
          <w:tcPr>
            <w:tcW w:w="1644" w:type="dxa"/>
            <w:vAlign w:val="bottom"/>
          </w:tcPr>
          <w:p w:rsidR="00CB5603" w:rsidRDefault="00CB5603">
            <w:pPr>
              <w:pStyle w:val="ConsPlusNormal"/>
            </w:pPr>
            <w:r>
              <w:t>Новая редакция</w:t>
            </w:r>
          </w:p>
        </w:tc>
        <w:tc>
          <w:tcPr>
            <w:tcW w:w="624"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CB5603">
        <w:tc>
          <w:tcPr>
            <w:tcW w:w="4365" w:type="dxa"/>
          </w:tcPr>
          <w:p w:rsidR="00CB5603" w:rsidRDefault="00CB5603">
            <w:pPr>
              <w:pStyle w:val="ConsPlusNormal"/>
              <w:jc w:val="both"/>
            </w:pPr>
            <w:r>
              <w:t>Сведения о предыдущих единых запросах на изменение</w:t>
            </w:r>
          </w:p>
        </w:tc>
        <w:tc>
          <w:tcPr>
            <w:tcW w:w="4706" w:type="dxa"/>
          </w:tcPr>
          <w:p w:rsidR="00CB5603" w:rsidRDefault="00CB5603">
            <w:pPr>
              <w:pStyle w:val="ConsPlusNormal"/>
            </w:pPr>
          </w:p>
        </w:tc>
      </w:tr>
      <w:tr w:rsidR="00CB5603">
        <w:tc>
          <w:tcPr>
            <w:tcW w:w="4365" w:type="dxa"/>
          </w:tcPr>
          <w:p w:rsidR="00CB5603" w:rsidRDefault="00CB5603">
            <w:pPr>
              <w:pStyle w:val="ConsPlusNormal"/>
              <w:jc w:val="both"/>
            </w:pPr>
            <w:r>
              <w:t>Взаимосвязанные единые запросы на изменение</w:t>
            </w:r>
          </w:p>
        </w:tc>
        <w:tc>
          <w:tcPr>
            <w:tcW w:w="4706" w:type="dxa"/>
          </w:tcPr>
          <w:p w:rsidR="00CB5603" w:rsidRDefault="00CB5603">
            <w:pPr>
              <w:pStyle w:val="ConsPlusNormal"/>
            </w:pPr>
          </w:p>
        </w:tc>
      </w:tr>
      <w:tr w:rsidR="00CB5603">
        <w:tc>
          <w:tcPr>
            <w:tcW w:w="4365" w:type="dxa"/>
          </w:tcPr>
          <w:p w:rsidR="00CB5603" w:rsidRDefault="00CB5603">
            <w:pPr>
              <w:pStyle w:val="ConsPlusNormal"/>
              <w:jc w:val="both"/>
            </w:pPr>
            <w:r>
              <w:t>Причины и обоснование необходимости изменений</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70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2.1. Изменение аналитических (сквозных) показателей</w:t>
      </w:r>
    </w:p>
    <w:p w:rsidR="00CB5603" w:rsidRDefault="00CB5603">
      <w:pPr>
        <w:pStyle w:val="ConsPlusNormal"/>
        <w:jc w:val="center"/>
      </w:pPr>
      <w:r>
        <w:t>социально-экономического развития Российской Федерации</w:t>
      </w:r>
    </w:p>
    <w:p w:rsidR="00CB5603" w:rsidRDefault="00CB5603">
      <w:pPr>
        <w:pStyle w:val="ConsPlusNormal"/>
        <w:jc w:val="center"/>
      </w:pPr>
      <w:r>
        <w:t>и обеспечения национальной безопасности Российской Федерации</w:t>
      </w:r>
    </w:p>
    <w:p w:rsidR="00CB5603" w:rsidRDefault="00CB5603">
      <w:pPr>
        <w:pStyle w:val="ConsPlusNormal"/>
        <w:jc w:val="center"/>
      </w:pPr>
      <w:r>
        <w:t>в рамках государственной программы (комплексной программы)</w:t>
      </w:r>
    </w:p>
    <w:p w:rsidR="00CB5603" w:rsidRDefault="00CB5603">
      <w:pPr>
        <w:pStyle w:val="ConsPlusNormal"/>
        <w:jc w:val="center"/>
      </w:pPr>
      <w:r>
        <w:t>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814"/>
        <w:gridCol w:w="624"/>
        <w:gridCol w:w="680"/>
        <w:gridCol w:w="680"/>
        <w:gridCol w:w="680"/>
        <w:gridCol w:w="624"/>
        <w:gridCol w:w="737"/>
        <w:gridCol w:w="624"/>
        <w:gridCol w:w="680"/>
        <w:gridCol w:w="737"/>
        <w:gridCol w:w="794"/>
      </w:tblGrid>
      <w:tr w:rsidR="00CB5603">
        <w:tc>
          <w:tcPr>
            <w:tcW w:w="397" w:type="dxa"/>
            <w:vMerge w:val="restart"/>
          </w:tcPr>
          <w:p w:rsidR="00CB5603" w:rsidRDefault="00CB5603">
            <w:pPr>
              <w:pStyle w:val="ConsPlusNormal"/>
              <w:jc w:val="center"/>
            </w:pPr>
            <w:r>
              <w:t>N н/п</w:t>
            </w:r>
          </w:p>
        </w:tc>
        <w:tc>
          <w:tcPr>
            <w:tcW w:w="2438" w:type="dxa"/>
            <w:gridSpan w:val="2"/>
            <w:vMerge w:val="restart"/>
          </w:tcPr>
          <w:p w:rsidR="00CB5603" w:rsidRDefault="00CB5603">
            <w:pPr>
              <w:pStyle w:val="ConsPlusNormal"/>
              <w:jc w:val="center"/>
            </w:pPr>
            <w:r>
              <w:t>Наименование показателя</w:t>
            </w:r>
          </w:p>
        </w:tc>
        <w:tc>
          <w:tcPr>
            <w:tcW w:w="680" w:type="dxa"/>
            <w:vMerge w:val="restart"/>
          </w:tcPr>
          <w:p w:rsidR="00CB5603" w:rsidRDefault="00CB5603">
            <w:pPr>
              <w:pStyle w:val="ConsPlusNormal"/>
              <w:jc w:val="center"/>
            </w:pPr>
            <w:r>
              <w:t xml:space="preserve">Единица измерения (по </w:t>
            </w:r>
            <w:hyperlink r:id="rId122">
              <w:r>
                <w:rPr>
                  <w:color w:val="0000FF"/>
                </w:rPr>
                <w:t>ОКЕИ</w:t>
              </w:r>
            </w:hyperlink>
            <w:r>
              <w:t>)</w:t>
            </w:r>
          </w:p>
        </w:tc>
        <w:tc>
          <w:tcPr>
            <w:tcW w:w="680" w:type="dxa"/>
            <w:vMerge w:val="restart"/>
          </w:tcPr>
          <w:p w:rsidR="00CB5603" w:rsidRDefault="00CB5603">
            <w:pPr>
              <w:pStyle w:val="ConsPlusNormal"/>
              <w:jc w:val="center"/>
            </w:pPr>
            <w:r>
              <w:t>Базовое значение</w:t>
            </w:r>
          </w:p>
        </w:tc>
        <w:tc>
          <w:tcPr>
            <w:tcW w:w="680" w:type="dxa"/>
            <w:vMerge w:val="restart"/>
          </w:tcPr>
          <w:p w:rsidR="00CB5603" w:rsidRDefault="00CB5603">
            <w:pPr>
              <w:pStyle w:val="ConsPlusNormal"/>
              <w:jc w:val="center"/>
            </w:pPr>
            <w:r>
              <w:t>Год базового значения</w:t>
            </w:r>
          </w:p>
        </w:tc>
        <w:tc>
          <w:tcPr>
            <w:tcW w:w="2665" w:type="dxa"/>
            <w:gridSpan w:val="4"/>
          </w:tcPr>
          <w:p w:rsidR="00CB5603" w:rsidRDefault="00CB5603">
            <w:pPr>
              <w:pStyle w:val="ConsPlusNormal"/>
              <w:jc w:val="center"/>
            </w:pPr>
            <w:r>
              <w:t>Значения показателей по годам</w:t>
            </w:r>
          </w:p>
        </w:tc>
        <w:tc>
          <w:tcPr>
            <w:tcW w:w="737" w:type="dxa"/>
            <w:vMerge w:val="restart"/>
          </w:tcPr>
          <w:p w:rsidR="00CB5603" w:rsidRDefault="00CB5603">
            <w:pPr>
              <w:pStyle w:val="ConsPlusNormal"/>
              <w:jc w:val="center"/>
            </w:pPr>
            <w:r>
              <w:t>Документ</w:t>
            </w:r>
          </w:p>
        </w:tc>
        <w:tc>
          <w:tcPr>
            <w:tcW w:w="794" w:type="dxa"/>
            <w:vMerge w:val="restart"/>
          </w:tcPr>
          <w:p w:rsidR="00CB5603" w:rsidRDefault="00CB5603">
            <w:pPr>
              <w:pStyle w:val="ConsPlusNormal"/>
              <w:jc w:val="center"/>
            </w:pPr>
            <w:r>
              <w:t>Ответственный за достижение показателя</w:t>
            </w:r>
          </w:p>
        </w:tc>
      </w:tr>
      <w:tr w:rsidR="00CB5603">
        <w:tc>
          <w:tcPr>
            <w:tcW w:w="397" w:type="dxa"/>
            <w:vMerge/>
          </w:tcPr>
          <w:p w:rsidR="00CB5603" w:rsidRDefault="00CB5603">
            <w:pPr>
              <w:pStyle w:val="ConsPlusNormal"/>
            </w:pPr>
          </w:p>
        </w:tc>
        <w:tc>
          <w:tcPr>
            <w:tcW w:w="2438" w:type="dxa"/>
            <w:gridSpan w:val="2"/>
            <w:vMerge/>
          </w:tcPr>
          <w:p w:rsidR="00CB5603" w:rsidRDefault="00CB5603">
            <w:pPr>
              <w:pStyle w:val="ConsPlusNormal"/>
            </w:pPr>
          </w:p>
        </w:tc>
        <w:tc>
          <w:tcPr>
            <w:tcW w:w="680" w:type="dxa"/>
            <w:vMerge/>
          </w:tcPr>
          <w:p w:rsidR="00CB5603" w:rsidRDefault="00CB5603">
            <w:pPr>
              <w:pStyle w:val="ConsPlusNormal"/>
            </w:pPr>
          </w:p>
        </w:tc>
        <w:tc>
          <w:tcPr>
            <w:tcW w:w="680" w:type="dxa"/>
            <w:vMerge/>
          </w:tcPr>
          <w:p w:rsidR="00CB5603" w:rsidRDefault="00CB5603">
            <w:pPr>
              <w:pStyle w:val="ConsPlusNormal"/>
            </w:pPr>
          </w:p>
        </w:tc>
        <w:tc>
          <w:tcPr>
            <w:tcW w:w="680" w:type="dxa"/>
            <w:vMerge/>
          </w:tcPr>
          <w:p w:rsidR="00CB5603" w:rsidRDefault="00CB5603">
            <w:pPr>
              <w:pStyle w:val="ConsPlusNormal"/>
            </w:pPr>
          </w:p>
        </w:tc>
        <w:tc>
          <w:tcPr>
            <w:tcW w:w="624" w:type="dxa"/>
          </w:tcPr>
          <w:p w:rsidR="00CB5603" w:rsidRDefault="00CB5603">
            <w:pPr>
              <w:pStyle w:val="ConsPlusNormal"/>
              <w:jc w:val="center"/>
            </w:pPr>
            <w:r>
              <w:t>N</w:t>
            </w:r>
          </w:p>
        </w:tc>
        <w:tc>
          <w:tcPr>
            <w:tcW w:w="737" w:type="dxa"/>
          </w:tcPr>
          <w:p w:rsidR="00CB5603" w:rsidRDefault="00CB5603">
            <w:pPr>
              <w:pStyle w:val="ConsPlusNormal"/>
              <w:jc w:val="center"/>
            </w:pPr>
            <w:r>
              <w:t>N + 1</w:t>
            </w:r>
          </w:p>
        </w:tc>
        <w:tc>
          <w:tcPr>
            <w:tcW w:w="624" w:type="dxa"/>
          </w:tcPr>
          <w:p w:rsidR="00CB5603" w:rsidRDefault="00CB5603">
            <w:pPr>
              <w:pStyle w:val="ConsPlusNormal"/>
              <w:jc w:val="center"/>
            </w:pPr>
            <w:r>
              <w:t>...</w:t>
            </w:r>
          </w:p>
        </w:tc>
        <w:tc>
          <w:tcPr>
            <w:tcW w:w="680" w:type="dxa"/>
          </w:tcPr>
          <w:p w:rsidR="00CB5603" w:rsidRDefault="00CB5603">
            <w:pPr>
              <w:pStyle w:val="ConsPlusNormal"/>
              <w:jc w:val="center"/>
            </w:pPr>
            <w:r>
              <w:t>N + n</w:t>
            </w:r>
          </w:p>
        </w:tc>
        <w:tc>
          <w:tcPr>
            <w:tcW w:w="737" w:type="dxa"/>
            <w:vMerge/>
          </w:tcPr>
          <w:p w:rsidR="00CB5603" w:rsidRDefault="00CB5603">
            <w:pPr>
              <w:pStyle w:val="ConsPlusNormal"/>
            </w:pPr>
          </w:p>
        </w:tc>
        <w:tc>
          <w:tcPr>
            <w:tcW w:w="794" w:type="dxa"/>
            <w:vMerge/>
          </w:tcPr>
          <w:p w:rsidR="00CB5603" w:rsidRDefault="00CB5603">
            <w:pPr>
              <w:pStyle w:val="ConsPlusNormal"/>
            </w:pPr>
          </w:p>
        </w:tc>
      </w:tr>
      <w:tr w:rsidR="00CB5603">
        <w:tc>
          <w:tcPr>
            <w:tcW w:w="397" w:type="dxa"/>
          </w:tcPr>
          <w:p w:rsidR="00CB5603" w:rsidRDefault="00CB5603">
            <w:pPr>
              <w:pStyle w:val="ConsPlusNormal"/>
              <w:jc w:val="center"/>
            </w:pPr>
            <w:r>
              <w:t>1</w:t>
            </w:r>
          </w:p>
        </w:tc>
        <w:tc>
          <w:tcPr>
            <w:tcW w:w="2438" w:type="dxa"/>
            <w:gridSpan w:val="2"/>
          </w:tcPr>
          <w:p w:rsidR="00CB5603" w:rsidRDefault="00CB5603">
            <w:pPr>
              <w:pStyle w:val="ConsPlusNormal"/>
              <w:jc w:val="center"/>
            </w:pPr>
            <w:r>
              <w:t>2</w:t>
            </w:r>
          </w:p>
        </w:tc>
        <w:tc>
          <w:tcPr>
            <w:tcW w:w="680" w:type="dxa"/>
          </w:tcPr>
          <w:p w:rsidR="00CB5603" w:rsidRDefault="00CB5603">
            <w:pPr>
              <w:pStyle w:val="ConsPlusNormal"/>
              <w:jc w:val="center"/>
            </w:pPr>
            <w:r>
              <w:t>3</w:t>
            </w:r>
          </w:p>
        </w:tc>
        <w:tc>
          <w:tcPr>
            <w:tcW w:w="680" w:type="dxa"/>
          </w:tcPr>
          <w:p w:rsidR="00CB5603" w:rsidRDefault="00CB5603">
            <w:pPr>
              <w:pStyle w:val="ConsPlusNormal"/>
              <w:jc w:val="center"/>
            </w:pPr>
            <w:r>
              <w:t>4</w:t>
            </w:r>
          </w:p>
        </w:tc>
        <w:tc>
          <w:tcPr>
            <w:tcW w:w="680" w:type="dxa"/>
          </w:tcPr>
          <w:p w:rsidR="00CB5603" w:rsidRDefault="00CB5603">
            <w:pPr>
              <w:pStyle w:val="ConsPlusNormal"/>
              <w:jc w:val="center"/>
            </w:pPr>
            <w:r>
              <w:t>5</w:t>
            </w:r>
          </w:p>
        </w:tc>
        <w:tc>
          <w:tcPr>
            <w:tcW w:w="624" w:type="dxa"/>
          </w:tcPr>
          <w:p w:rsidR="00CB5603" w:rsidRDefault="00CB5603">
            <w:pPr>
              <w:pStyle w:val="ConsPlusNormal"/>
              <w:jc w:val="center"/>
            </w:pPr>
            <w:r>
              <w:t>6</w:t>
            </w:r>
          </w:p>
        </w:tc>
        <w:tc>
          <w:tcPr>
            <w:tcW w:w="737" w:type="dxa"/>
          </w:tcPr>
          <w:p w:rsidR="00CB5603" w:rsidRDefault="00CB5603">
            <w:pPr>
              <w:pStyle w:val="ConsPlusNormal"/>
              <w:jc w:val="center"/>
            </w:pPr>
            <w:r>
              <w:t>7</w:t>
            </w:r>
          </w:p>
        </w:tc>
        <w:tc>
          <w:tcPr>
            <w:tcW w:w="624" w:type="dxa"/>
          </w:tcPr>
          <w:p w:rsidR="00CB5603" w:rsidRDefault="00CB5603">
            <w:pPr>
              <w:pStyle w:val="ConsPlusNormal"/>
              <w:jc w:val="center"/>
            </w:pPr>
            <w:r>
              <w:t>8</w:t>
            </w:r>
          </w:p>
        </w:tc>
        <w:tc>
          <w:tcPr>
            <w:tcW w:w="680" w:type="dxa"/>
          </w:tcPr>
          <w:p w:rsidR="00CB5603" w:rsidRDefault="00CB5603">
            <w:pPr>
              <w:pStyle w:val="ConsPlusNormal"/>
              <w:jc w:val="center"/>
            </w:pPr>
            <w:r>
              <w:t>9</w:t>
            </w:r>
          </w:p>
        </w:tc>
        <w:tc>
          <w:tcPr>
            <w:tcW w:w="737" w:type="dxa"/>
          </w:tcPr>
          <w:p w:rsidR="00CB5603" w:rsidRDefault="00CB5603">
            <w:pPr>
              <w:pStyle w:val="ConsPlusNormal"/>
              <w:jc w:val="center"/>
            </w:pPr>
            <w:r>
              <w:t>10</w:t>
            </w:r>
          </w:p>
        </w:tc>
        <w:tc>
          <w:tcPr>
            <w:tcW w:w="794" w:type="dxa"/>
          </w:tcPr>
          <w:p w:rsidR="00CB5603" w:rsidRDefault="00CB5603">
            <w:pPr>
              <w:pStyle w:val="ConsPlusNormal"/>
              <w:jc w:val="center"/>
            </w:pPr>
            <w:r>
              <w:t>11</w:t>
            </w:r>
          </w:p>
        </w:tc>
      </w:tr>
      <w:tr w:rsidR="00CB5603">
        <w:tc>
          <w:tcPr>
            <w:tcW w:w="397" w:type="dxa"/>
          </w:tcPr>
          <w:p w:rsidR="00CB5603" w:rsidRDefault="00CB5603">
            <w:pPr>
              <w:pStyle w:val="ConsPlusNormal"/>
              <w:jc w:val="center"/>
            </w:pPr>
            <w:r>
              <w:t>1</w:t>
            </w:r>
          </w:p>
        </w:tc>
        <w:tc>
          <w:tcPr>
            <w:tcW w:w="1814" w:type="dxa"/>
          </w:tcPr>
          <w:p w:rsidR="00CB5603" w:rsidRDefault="00CB5603">
            <w:pPr>
              <w:pStyle w:val="ConsPlusNormal"/>
            </w:pPr>
            <w:r>
              <w:t>Действующая редакция</w:t>
            </w:r>
          </w:p>
        </w:tc>
        <w:tc>
          <w:tcPr>
            <w:tcW w:w="624"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r>
      <w:tr w:rsidR="00CB5603">
        <w:tc>
          <w:tcPr>
            <w:tcW w:w="397" w:type="dxa"/>
          </w:tcPr>
          <w:p w:rsidR="00CB5603" w:rsidRDefault="00CB5603">
            <w:pPr>
              <w:pStyle w:val="ConsPlusNormal"/>
            </w:pPr>
          </w:p>
        </w:tc>
        <w:tc>
          <w:tcPr>
            <w:tcW w:w="1814" w:type="dxa"/>
            <w:vAlign w:val="bottom"/>
          </w:tcPr>
          <w:p w:rsidR="00CB5603" w:rsidRDefault="00CB5603">
            <w:pPr>
              <w:pStyle w:val="ConsPlusNormal"/>
            </w:pPr>
            <w:r>
              <w:t>Разница между действующей и новой редакцией</w:t>
            </w:r>
          </w:p>
        </w:tc>
        <w:tc>
          <w:tcPr>
            <w:tcW w:w="624" w:type="dxa"/>
          </w:tcPr>
          <w:p w:rsidR="00CB5603" w:rsidRDefault="00CB5603">
            <w:pPr>
              <w:pStyle w:val="ConsPlusNormal"/>
              <w:jc w:val="center"/>
            </w:pPr>
            <w:r>
              <w:t>X</w:t>
            </w:r>
          </w:p>
        </w:tc>
        <w:tc>
          <w:tcPr>
            <w:tcW w:w="680" w:type="dxa"/>
          </w:tcPr>
          <w:p w:rsidR="00CB5603" w:rsidRDefault="00CB5603">
            <w:pPr>
              <w:pStyle w:val="ConsPlusNormal"/>
              <w:jc w:val="center"/>
            </w:pPr>
            <w:r>
              <w:t>X</w:t>
            </w:r>
          </w:p>
        </w:tc>
        <w:tc>
          <w:tcPr>
            <w:tcW w:w="680" w:type="dxa"/>
          </w:tcPr>
          <w:p w:rsidR="00CB5603" w:rsidRDefault="00CB5603">
            <w:pPr>
              <w:pStyle w:val="ConsPlusNormal"/>
              <w:jc w:val="center"/>
            </w:pPr>
            <w:r>
              <w:t>X</w:t>
            </w:r>
          </w:p>
        </w:tc>
        <w:tc>
          <w:tcPr>
            <w:tcW w:w="680" w:type="dxa"/>
          </w:tcPr>
          <w:p w:rsidR="00CB5603" w:rsidRDefault="00CB5603">
            <w:pPr>
              <w:pStyle w:val="ConsPlusNormal"/>
              <w:jc w:val="center"/>
            </w:pPr>
            <w:r>
              <w:t>X</w:t>
            </w:r>
          </w:p>
        </w:tc>
        <w:tc>
          <w:tcPr>
            <w:tcW w:w="624" w:type="dxa"/>
          </w:tcPr>
          <w:p w:rsidR="00CB5603" w:rsidRDefault="00CB5603">
            <w:pPr>
              <w:pStyle w:val="ConsPlusNormal"/>
            </w:pPr>
          </w:p>
        </w:tc>
        <w:tc>
          <w:tcPr>
            <w:tcW w:w="737"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737" w:type="dxa"/>
          </w:tcPr>
          <w:p w:rsidR="00CB5603" w:rsidRDefault="00CB5603">
            <w:pPr>
              <w:pStyle w:val="ConsPlusNormal"/>
              <w:jc w:val="center"/>
            </w:pPr>
            <w:r>
              <w:t>X</w:t>
            </w:r>
          </w:p>
        </w:tc>
        <w:tc>
          <w:tcPr>
            <w:tcW w:w="794" w:type="dxa"/>
          </w:tcPr>
          <w:p w:rsidR="00CB5603" w:rsidRDefault="00CB5603">
            <w:pPr>
              <w:pStyle w:val="ConsPlusNormal"/>
              <w:jc w:val="center"/>
            </w:pPr>
            <w:r>
              <w:t>X</w:t>
            </w:r>
          </w:p>
        </w:tc>
      </w:tr>
      <w:tr w:rsidR="00CB5603">
        <w:tc>
          <w:tcPr>
            <w:tcW w:w="397" w:type="dxa"/>
          </w:tcPr>
          <w:p w:rsidR="00CB5603" w:rsidRDefault="00CB5603">
            <w:pPr>
              <w:pStyle w:val="ConsPlusNormal"/>
            </w:pPr>
          </w:p>
        </w:tc>
        <w:tc>
          <w:tcPr>
            <w:tcW w:w="1814" w:type="dxa"/>
            <w:vAlign w:val="bottom"/>
          </w:tcPr>
          <w:p w:rsidR="00CB5603" w:rsidRDefault="00CB5603">
            <w:pPr>
              <w:pStyle w:val="ConsPlusNormal"/>
            </w:pPr>
            <w:r>
              <w:t>Новая редакция</w:t>
            </w:r>
          </w:p>
        </w:tc>
        <w:tc>
          <w:tcPr>
            <w:tcW w:w="624"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80"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624" w:type="dxa"/>
          </w:tcPr>
          <w:p w:rsidR="00CB5603" w:rsidRDefault="00CB5603">
            <w:pPr>
              <w:pStyle w:val="ConsPlusNormal"/>
            </w:pPr>
          </w:p>
        </w:tc>
        <w:tc>
          <w:tcPr>
            <w:tcW w:w="680"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CB5603">
        <w:tc>
          <w:tcPr>
            <w:tcW w:w="4365" w:type="dxa"/>
            <w:vAlign w:val="bottom"/>
          </w:tcPr>
          <w:p w:rsidR="00CB5603" w:rsidRDefault="00CB5603">
            <w:pPr>
              <w:pStyle w:val="ConsPlusNormal"/>
              <w:jc w:val="both"/>
            </w:pPr>
            <w:r>
              <w:t>Сведения о предыдущих единых запросах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Взаимосвязанные единые запросы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Причины и обоснование необходимости изменений</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 xml:space="preserve">Анализ изменений и их влияние на </w:t>
            </w:r>
            <w:r>
              <w:lastRenderedPageBreak/>
              <w:t>параметры государственной программы (комплексной программы)</w:t>
            </w:r>
          </w:p>
        </w:tc>
        <w:tc>
          <w:tcPr>
            <w:tcW w:w="470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3. Изменение структуры государственной программы</w:t>
      </w:r>
    </w:p>
    <w:p w:rsidR="00CB5603" w:rsidRDefault="00CB5603">
      <w:pPr>
        <w:pStyle w:val="ConsPlusNormal"/>
        <w:jc w:val="center"/>
      </w:pPr>
      <w:r>
        <w:t>(комплексной программы) 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1984"/>
        <w:gridCol w:w="1701"/>
        <w:gridCol w:w="340"/>
        <w:gridCol w:w="1928"/>
      </w:tblGrid>
      <w:tr w:rsidR="00CB5603">
        <w:tc>
          <w:tcPr>
            <w:tcW w:w="624" w:type="dxa"/>
          </w:tcPr>
          <w:p w:rsidR="00CB5603" w:rsidRDefault="00CB5603">
            <w:pPr>
              <w:pStyle w:val="ConsPlusNormal"/>
              <w:jc w:val="center"/>
            </w:pPr>
            <w:r>
              <w:t>N п/п</w:t>
            </w:r>
          </w:p>
        </w:tc>
        <w:tc>
          <w:tcPr>
            <w:tcW w:w="2494" w:type="dxa"/>
          </w:tcPr>
          <w:p w:rsidR="00CB5603" w:rsidRDefault="00CB5603">
            <w:pPr>
              <w:pStyle w:val="ConsPlusNormal"/>
              <w:jc w:val="center"/>
            </w:pPr>
            <w:r>
              <w:t>Редакция</w:t>
            </w:r>
          </w:p>
        </w:tc>
        <w:tc>
          <w:tcPr>
            <w:tcW w:w="1984" w:type="dxa"/>
          </w:tcPr>
          <w:p w:rsidR="00CB5603" w:rsidRDefault="00CB5603">
            <w:pPr>
              <w:pStyle w:val="ConsPlusNormal"/>
              <w:jc w:val="center"/>
            </w:pPr>
            <w:r>
              <w:t>Задачи структурного элемента</w:t>
            </w:r>
          </w:p>
        </w:tc>
        <w:tc>
          <w:tcPr>
            <w:tcW w:w="2041" w:type="dxa"/>
            <w:gridSpan w:val="2"/>
          </w:tcPr>
          <w:p w:rsidR="00CB5603" w:rsidRDefault="00CB5603">
            <w:pPr>
              <w:pStyle w:val="ConsPlusNormal"/>
              <w:jc w:val="center"/>
            </w:pPr>
            <w:r>
              <w:t>Краткое описание ожидаемых эффектов от реализации задачи структурного элемента</w:t>
            </w:r>
          </w:p>
        </w:tc>
        <w:tc>
          <w:tcPr>
            <w:tcW w:w="1928" w:type="dxa"/>
          </w:tcPr>
          <w:p w:rsidR="00CB5603" w:rsidRDefault="00CB5603">
            <w:pPr>
              <w:pStyle w:val="ConsPlusNormal"/>
              <w:jc w:val="center"/>
            </w:pPr>
            <w:r>
              <w:t>Связь с показателями</w:t>
            </w:r>
          </w:p>
        </w:tc>
      </w:tr>
      <w:tr w:rsidR="00CB5603">
        <w:tc>
          <w:tcPr>
            <w:tcW w:w="624" w:type="dxa"/>
          </w:tcPr>
          <w:p w:rsidR="00CB5603" w:rsidRDefault="00CB5603">
            <w:pPr>
              <w:pStyle w:val="ConsPlusNormal"/>
              <w:jc w:val="center"/>
            </w:pPr>
            <w:r>
              <w:t>1</w:t>
            </w:r>
          </w:p>
        </w:tc>
        <w:tc>
          <w:tcPr>
            <w:tcW w:w="2494" w:type="dxa"/>
          </w:tcPr>
          <w:p w:rsidR="00CB5603" w:rsidRDefault="00CB5603">
            <w:pPr>
              <w:pStyle w:val="ConsPlusNormal"/>
              <w:jc w:val="center"/>
            </w:pPr>
            <w:r>
              <w:t>2</w:t>
            </w:r>
          </w:p>
        </w:tc>
        <w:tc>
          <w:tcPr>
            <w:tcW w:w="1984" w:type="dxa"/>
          </w:tcPr>
          <w:p w:rsidR="00CB5603" w:rsidRDefault="00CB5603">
            <w:pPr>
              <w:pStyle w:val="ConsPlusNormal"/>
              <w:jc w:val="center"/>
            </w:pPr>
            <w:r>
              <w:t>3</w:t>
            </w:r>
          </w:p>
        </w:tc>
        <w:tc>
          <w:tcPr>
            <w:tcW w:w="2041" w:type="dxa"/>
            <w:gridSpan w:val="2"/>
          </w:tcPr>
          <w:p w:rsidR="00CB5603" w:rsidRDefault="00CB5603">
            <w:pPr>
              <w:pStyle w:val="ConsPlusNormal"/>
              <w:jc w:val="center"/>
            </w:pPr>
            <w:r>
              <w:t>4</w:t>
            </w:r>
          </w:p>
        </w:tc>
        <w:tc>
          <w:tcPr>
            <w:tcW w:w="1928" w:type="dxa"/>
          </w:tcPr>
          <w:p w:rsidR="00CB5603" w:rsidRDefault="00CB5603">
            <w:pPr>
              <w:pStyle w:val="ConsPlusNormal"/>
              <w:jc w:val="center"/>
            </w:pPr>
            <w:r>
              <w:t>5</w:t>
            </w:r>
          </w:p>
        </w:tc>
      </w:tr>
      <w:tr w:rsidR="00CB5603">
        <w:tc>
          <w:tcPr>
            <w:tcW w:w="624" w:type="dxa"/>
            <w:vAlign w:val="center"/>
          </w:tcPr>
          <w:p w:rsidR="00CB5603" w:rsidRDefault="00CB5603">
            <w:pPr>
              <w:pStyle w:val="ConsPlusNormal"/>
            </w:pPr>
            <w:r>
              <w:t>1.1</w:t>
            </w:r>
          </w:p>
        </w:tc>
        <w:tc>
          <w:tcPr>
            <w:tcW w:w="2494" w:type="dxa"/>
            <w:vAlign w:val="center"/>
          </w:tcPr>
          <w:p w:rsidR="00CB5603" w:rsidRDefault="00CB5603">
            <w:pPr>
              <w:pStyle w:val="ConsPlusNormal"/>
            </w:pPr>
            <w:r>
              <w:t>Действующая редакция</w:t>
            </w:r>
          </w:p>
        </w:tc>
        <w:tc>
          <w:tcPr>
            <w:tcW w:w="5953" w:type="dxa"/>
            <w:gridSpan w:val="4"/>
            <w:vAlign w:val="center"/>
          </w:tcPr>
          <w:p w:rsidR="00CB5603" w:rsidRDefault="00CB5603">
            <w:pPr>
              <w:pStyle w:val="ConsPlusNormal"/>
              <w:jc w:val="center"/>
            </w:pPr>
            <w:r>
              <w:t>Федеральный проект "Наименование"</w:t>
            </w:r>
          </w:p>
          <w:p w:rsidR="00CB5603" w:rsidRDefault="00CB5603">
            <w:pPr>
              <w:pStyle w:val="ConsPlusNormal"/>
              <w:jc w:val="center"/>
            </w:pPr>
            <w:r>
              <w:t>(Ф.И.О. куратора)</w:t>
            </w: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5953" w:type="dxa"/>
            <w:gridSpan w:val="4"/>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Действующая редакция</w:t>
            </w:r>
          </w:p>
        </w:tc>
        <w:tc>
          <w:tcPr>
            <w:tcW w:w="3685" w:type="dxa"/>
            <w:gridSpan w:val="2"/>
            <w:vAlign w:val="center"/>
          </w:tcPr>
          <w:p w:rsidR="00CB5603" w:rsidRDefault="00CB5603">
            <w:pPr>
              <w:pStyle w:val="ConsPlusNormal"/>
              <w:jc w:val="center"/>
            </w:pPr>
            <w:r>
              <w:t>Ответственный за реализацию</w:t>
            </w:r>
          </w:p>
          <w:p w:rsidR="00CB5603" w:rsidRDefault="00CB5603">
            <w:pPr>
              <w:pStyle w:val="ConsPlusNormal"/>
              <w:jc w:val="center"/>
            </w:pPr>
            <w:r>
              <w:t>(наименование ФОИВ (организации)</w:t>
            </w:r>
          </w:p>
        </w:tc>
        <w:tc>
          <w:tcPr>
            <w:tcW w:w="2268" w:type="dxa"/>
            <w:gridSpan w:val="2"/>
            <w:vAlign w:val="center"/>
          </w:tcPr>
          <w:p w:rsidR="00CB5603" w:rsidRDefault="00CB5603">
            <w:pPr>
              <w:pStyle w:val="ConsPlusNormal"/>
              <w:jc w:val="center"/>
            </w:pPr>
            <w:r>
              <w:t>Срок реализации (год начала - год окончания)</w:t>
            </w: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3685" w:type="dxa"/>
            <w:gridSpan w:val="2"/>
            <w:vAlign w:val="center"/>
          </w:tcPr>
          <w:p w:rsidR="00CB5603" w:rsidRDefault="00CB5603">
            <w:pPr>
              <w:pStyle w:val="ConsPlusNormal"/>
            </w:pPr>
          </w:p>
        </w:tc>
        <w:tc>
          <w:tcPr>
            <w:tcW w:w="2268" w:type="dxa"/>
            <w:gridSpan w:val="2"/>
            <w:vAlign w:val="center"/>
          </w:tcPr>
          <w:p w:rsidR="00CB5603" w:rsidRDefault="00CB5603">
            <w:pPr>
              <w:pStyle w:val="ConsPlusNormal"/>
            </w:pPr>
          </w:p>
        </w:tc>
      </w:tr>
      <w:tr w:rsidR="00CB5603">
        <w:tc>
          <w:tcPr>
            <w:tcW w:w="624" w:type="dxa"/>
          </w:tcPr>
          <w:p w:rsidR="00CB5603" w:rsidRDefault="00CB5603">
            <w:pPr>
              <w:pStyle w:val="ConsPlusNormal"/>
            </w:pPr>
            <w:r>
              <w:t>1.1.1</w:t>
            </w:r>
          </w:p>
        </w:tc>
        <w:tc>
          <w:tcPr>
            <w:tcW w:w="2494" w:type="dxa"/>
            <w:vAlign w:val="center"/>
          </w:tcPr>
          <w:p w:rsidR="00CB5603" w:rsidRDefault="00CB5603">
            <w:pPr>
              <w:pStyle w:val="ConsPlusNormal"/>
            </w:pPr>
            <w:r>
              <w:t>Действующая редакция</w:t>
            </w:r>
          </w:p>
        </w:tc>
        <w:tc>
          <w:tcPr>
            <w:tcW w:w="1984" w:type="dxa"/>
          </w:tcPr>
          <w:p w:rsidR="00CB5603" w:rsidRDefault="00CB5603">
            <w:pPr>
              <w:pStyle w:val="ConsPlusNormal"/>
            </w:pPr>
            <w:r>
              <w:t>Задача 1</w:t>
            </w:r>
          </w:p>
        </w:tc>
        <w:tc>
          <w:tcPr>
            <w:tcW w:w="2041" w:type="dxa"/>
            <w:gridSpan w:val="2"/>
            <w:vAlign w:val="center"/>
          </w:tcPr>
          <w:p w:rsidR="00CB5603" w:rsidRDefault="00CB5603">
            <w:pPr>
              <w:pStyle w:val="ConsPlusNormal"/>
            </w:pPr>
          </w:p>
        </w:tc>
        <w:tc>
          <w:tcPr>
            <w:tcW w:w="1928" w:type="dxa"/>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1984" w:type="dxa"/>
            <w:vAlign w:val="center"/>
          </w:tcPr>
          <w:p w:rsidR="00CB5603" w:rsidRDefault="00CB5603">
            <w:pPr>
              <w:pStyle w:val="ConsPlusNormal"/>
            </w:pPr>
          </w:p>
        </w:tc>
        <w:tc>
          <w:tcPr>
            <w:tcW w:w="2041" w:type="dxa"/>
            <w:gridSpan w:val="2"/>
            <w:vAlign w:val="center"/>
          </w:tcPr>
          <w:p w:rsidR="00CB5603" w:rsidRDefault="00CB5603">
            <w:pPr>
              <w:pStyle w:val="ConsPlusNormal"/>
            </w:pPr>
          </w:p>
        </w:tc>
        <w:tc>
          <w:tcPr>
            <w:tcW w:w="1928" w:type="dxa"/>
            <w:vAlign w:val="center"/>
          </w:tcPr>
          <w:p w:rsidR="00CB5603" w:rsidRDefault="00CB5603">
            <w:pPr>
              <w:pStyle w:val="ConsPlusNormal"/>
            </w:pPr>
          </w:p>
        </w:tc>
      </w:tr>
      <w:tr w:rsidR="00CB5603">
        <w:tc>
          <w:tcPr>
            <w:tcW w:w="624" w:type="dxa"/>
            <w:vAlign w:val="center"/>
          </w:tcPr>
          <w:p w:rsidR="00CB5603" w:rsidRDefault="00CB5603">
            <w:pPr>
              <w:pStyle w:val="ConsPlusNormal"/>
            </w:pPr>
            <w:r>
              <w:t>1.N</w:t>
            </w:r>
          </w:p>
        </w:tc>
        <w:tc>
          <w:tcPr>
            <w:tcW w:w="2494" w:type="dxa"/>
            <w:vAlign w:val="center"/>
          </w:tcPr>
          <w:p w:rsidR="00CB5603" w:rsidRDefault="00CB5603">
            <w:pPr>
              <w:pStyle w:val="ConsPlusNormal"/>
            </w:pPr>
            <w:r>
              <w:t>Действующая редакция</w:t>
            </w:r>
          </w:p>
        </w:tc>
        <w:tc>
          <w:tcPr>
            <w:tcW w:w="5953" w:type="dxa"/>
            <w:gridSpan w:val="4"/>
            <w:vAlign w:val="center"/>
          </w:tcPr>
          <w:p w:rsidR="00CB5603" w:rsidRDefault="00CB5603">
            <w:pPr>
              <w:pStyle w:val="ConsPlusNormal"/>
              <w:jc w:val="center"/>
            </w:pPr>
            <w:r>
              <w:t>Ведомственный проект "Наименование"</w:t>
            </w:r>
          </w:p>
          <w:p w:rsidR="00CB5603" w:rsidRDefault="00CB5603">
            <w:pPr>
              <w:pStyle w:val="ConsPlusNormal"/>
              <w:jc w:val="center"/>
            </w:pPr>
            <w:r>
              <w:t>(Ф.И.О. куратора)</w:t>
            </w: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5953" w:type="dxa"/>
            <w:gridSpan w:val="4"/>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Действующая редакция</w:t>
            </w:r>
          </w:p>
        </w:tc>
        <w:tc>
          <w:tcPr>
            <w:tcW w:w="3685" w:type="dxa"/>
            <w:gridSpan w:val="2"/>
            <w:vAlign w:val="center"/>
          </w:tcPr>
          <w:p w:rsidR="00CB5603" w:rsidRDefault="00CB5603">
            <w:pPr>
              <w:pStyle w:val="ConsPlusNormal"/>
              <w:jc w:val="center"/>
            </w:pPr>
            <w:r>
              <w:t>Ответственный за реализацию</w:t>
            </w:r>
          </w:p>
          <w:p w:rsidR="00CB5603" w:rsidRDefault="00CB5603">
            <w:pPr>
              <w:pStyle w:val="ConsPlusNormal"/>
              <w:jc w:val="center"/>
            </w:pPr>
            <w:r>
              <w:t>(наименование ФОИВ (организации)</w:t>
            </w:r>
          </w:p>
        </w:tc>
        <w:tc>
          <w:tcPr>
            <w:tcW w:w="2268" w:type="dxa"/>
            <w:gridSpan w:val="2"/>
            <w:vAlign w:val="center"/>
          </w:tcPr>
          <w:p w:rsidR="00CB5603" w:rsidRDefault="00CB5603">
            <w:pPr>
              <w:pStyle w:val="ConsPlusNormal"/>
              <w:jc w:val="center"/>
            </w:pPr>
            <w:r>
              <w:t>Срок реализации (год начала - год окончания)</w:t>
            </w: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3685" w:type="dxa"/>
            <w:gridSpan w:val="2"/>
            <w:vAlign w:val="center"/>
          </w:tcPr>
          <w:p w:rsidR="00CB5603" w:rsidRDefault="00CB5603">
            <w:pPr>
              <w:pStyle w:val="ConsPlusNormal"/>
            </w:pPr>
          </w:p>
        </w:tc>
        <w:tc>
          <w:tcPr>
            <w:tcW w:w="2268" w:type="dxa"/>
            <w:gridSpan w:val="2"/>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Действующая редакция</w:t>
            </w:r>
          </w:p>
        </w:tc>
        <w:tc>
          <w:tcPr>
            <w:tcW w:w="1984" w:type="dxa"/>
          </w:tcPr>
          <w:p w:rsidR="00CB5603" w:rsidRDefault="00CB5603">
            <w:pPr>
              <w:pStyle w:val="ConsPlusNormal"/>
            </w:pPr>
            <w:r>
              <w:t>Задача 1</w:t>
            </w:r>
          </w:p>
        </w:tc>
        <w:tc>
          <w:tcPr>
            <w:tcW w:w="2041" w:type="dxa"/>
            <w:gridSpan w:val="2"/>
            <w:vAlign w:val="center"/>
          </w:tcPr>
          <w:p w:rsidR="00CB5603" w:rsidRDefault="00CB5603">
            <w:pPr>
              <w:pStyle w:val="ConsPlusNormal"/>
            </w:pPr>
          </w:p>
        </w:tc>
        <w:tc>
          <w:tcPr>
            <w:tcW w:w="1928" w:type="dxa"/>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1984" w:type="dxa"/>
            <w:vAlign w:val="center"/>
          </w:tcPr>
          <w:p w:rsidR="00CB5603" w:rsidRDefault="00CB5603">
            <w:pPr>
              <w:pStyle w:val="ConsPlusNormal"/>
            </w:pPr>
          </w:p>
        </w:tc>
        <w:tc>
          <w:tcPr>
            <w:tcW w:w="2041" w:type="dxa"/>
            <w:gridSpan w:val="2"/>
            <w:vAlign w:val="center"/>
          </w:tcPr>
          <w:p w:rsidR="00CB5603" w:rsidRDefault="00CB5603">
            <w:pPr>
              <w:pStyle w:val="ConsPlusNormal"/>
            </w:pPr>
          </w:p>
        </w:tc>
        <w:tc>
          <w:tcPr>
            <w:tcW w:w="1928" w:type="dxa"/>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Действующая редакция</w:t>
            </w:r>
          </w:p>
        </w:tc>
        <w:tc>
          <w:tcPr>
            <w:tcW w:w="5953" w:type="dxa"/>
            <w:gridSpan w:val="4"/>
            <w:vAlign w:val="center"/>
          </w:tcPr>
          <w:p w:rsidR="00CB5603" w:rsidRDefault="00CB5603">
            <w:pPr>
              <w:pStyle w:val="ConsPlusNormal"/>
              <w:jc w:val="center"/>
            </w:pPr>
            <w:r>
              <w:t>Комплекс процессных мероприятий "Наименование"</w:t>
            </w: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5953" w:type="dxa"/>
            <w:gridSpan w:val="4"/>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Действующая редакция</w:t>
            </w:r>
          </w:p>
        </w:tc>
        <w:tc>
          <w:tcPr>
            <w:tcW w:w="3685" w:type="dxa"/>
            <w:gridSpan w:val="2"/>
            <w:vAlign w:val="center"/>
          </w:tcPr>
          <w:p w:rsidR="00CB5603" w:rsidRDefault="00CB5603">
            <w:pPr>
              <w:pStyle w:val="ConsPlusNormal"/>
              <w:jc w:val="center"/>
            </w:pPr>
            <w:r>
              <w:t>Ответственный за реализацию</w:t>
            </w:r>
          </w:p>
          <w:p w:rsidR="00CB5603" w:rsidRDefault="00CB5603">
            <w:pPr>
              <w:pStyle w:val="ConsPlusNormal"/>
              <w:jc w:val="center"/>
            </w:pPr>
            <w:r>
              <w:t>(наименование ФОИВ (организации)</w:t>
            </w:r>
          </w:p>
        </w:tc>
        <w:tc>
          <w:tcPr>
            <w:tcW w:w="2268" w:type="dxa"/>
            <w:gridSpan w:val="2"/>
            <w:vAlign w:val="center"/>
          </w:tcPr>
          <w:p w:rsidR="00CB5603" w:rsidRDefault="00CB5603">
            <w:pPr>
              <w:pStyle w:val="ConsPlusNormal"/>
              <w:jc w:val="center"/>
            </w:pPr>
            <w:r>
              <w:t>X</w:t>
            </w: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3685" w:type="dxa"/>
            <w:gridSpan w:val="2"/>
            <w:vAlign w:val="center"/>
          </w:tcPr>
          <w:p w:rsidR="00CB5603" w:rsidRDefault="00CB5603">
            <w:pPr>
              <w:pStyle w:val="ConsPlusNormal"/>
            </w:pPr>
          </w:p>
        </w:tc>
        <w:tc>
          <w:tcPr>
            <w:tcW w:w="2268" w:type="dxa"/>
            <w:gridSpan w:val="2"/>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Действующая редакция</w:t>
            </w:r>
          </w:p>
        </w:tc>
        <w:tc>
          <w:tcPr>
            <w:tcW w:w="1984" w:type="dxa"/>
          </w:tcPr>
          <w:p w:rsidR="00CB5603" w:rsidRDefault="00CB5603">
            <w:pPr>
              <w:pStyle w:val="ConsPlusNormal"/>
            </w:pPr>
            <w:r>
              <w:t>Задача 1</w:t>
            </w:r>
          </w:p>
        </w:tc>
        <w:tc>
          <w:tcPr>
            <w:tcW w:w="2041" w:type="dxa"/>
            <w:gridSpan w:val="2"/>
            <w:vAlign w:val="center"/>
          </w:tcPr>
          <w:p w:rsidR="00CB5603" w:rsidRDefault="00CB5603">
            <w:pPr>
              <w:pStyle w:val="ConsPlusNormal"/>
            </w:pPr>
          </w:p>
        </w:tc>
        <w:tc>
          <w:tcPr>
            <w:tcW w:w="1928" w:type="dxa"/>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1984" w:type="dxa"/>
            <w:vAlign w:val="center"/>
          </w:tcPr>
          <w:p w:rsidR="00CB5603" w:rsidRDefault="00CB5603">
            <w:pPr>
              <w:pStyle w:val="ConsPlusNormal"/>
            </w:pPr>
          </w:p>
        </w:tc>
        <w:tc>
          <w:tcPr>
            <w:tcW w:w="2041" w:type="dxa"/>
            <w:gridSpan w:val="2"/>
            <w:vAlign w:val="center"/>
          </w:tcPr>
          <w:p w:rsidR="00CB5603" w:rsidRDefault="00CB5603">
            <w:pPr>
              <w:pStyle w:val="ConsPlusNormal"/>
            </w:pPr>
          </w:p>
        </w:tc>
        <w:tc>
          <w:tcPr>
            <w:tcW w:w="1928" w:type="dxa"/>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Действующая редакция</w:t>
            </w:r>
          </w:p>
        </w:tc>
        <w:tc>
          <w:tcPr>
            <w:tcW w:w="5953" w:type="dxa"/>
            <w:gridSpan w:val="4"/>
            <w:vAlign w:val="center"/>
          </w:tcPr>
          <w:p w:rsidR="00CB5603" w:rsidRDefault="00CB5603">
            <w:pPr>
              <w:pStyle w:val="ConsPlusNormal"/>
              <w:jc w:val="center"/>
            </w:pPr>
            <w:r>
              <w:t>Отдельные мероприятия, направленные на ликвидацию последствий чрезвычайных ситуаций</w:t>
            </w:r>
          </w:p>
          <w:p w:rsidR="00CB5603" w:rsidRDefault="00CB5603">
            <w:pPr>
              <w:pStyle w:val="ConsPlusNormal"/>
              <w:jc w:val="center"/>
            </w:pPr>
            <w:r>
              <w:t>"Наименование"</w:t>
            </w: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5953" w:type="dxa"/>
            <w:gridSpan w:val="4"/>
            <w:vAlign w:val="center"/>
          </w:tcPr>
          <w:p w:rsidR="00CB5603" w:rsidRDefault="00CB5603">
            <w:pPr>
              <w:pStyle w:val="ConsPlusNormal"/>
            </w:pP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Действующая редакция</w:t>
            </w:r>
          </w:p>
        </w:tc>
        <w:tc>
          <w:tcPr>
            <w:tcW w:w="3685" w:type="dxa"/>
            <w:gridSpan w:val="2"/>
            <w:vAlign w:val="center"/>
          </w:tcPr>
          <w:p w:rsidR="00CB5603" w:rsidRDefault="00CB5603">
            <w:pPr>
              <w:pStyle w:val="ConsPlusNormal"/>
              <w:jc w:val="center"/>
            </w:pPr>
            <w:r>
              <w:t>Ответственный за реализацию (наименование ФОИВ (организации)</w:t>
            </w:r>
          </w:p>
        </w:tc>
        <w:tc>
          <w:tcPr>
            <w:tcW w:w="2268" w:type="dxa"/>
            <w:gridSpan w:val="2"/>
            <w:vAlign w:val="center"/>
          </w:tcPr>
          <w:p w:rsidR="00CB5603" w:rsidRDefault="00CB5603">
            <w:pPr>
              <w:pStyle w:val="ConsPlusNormal"/>
              <w:jc w:val="center"/>
            </w:pPr>
            <w:r>
              <w:t>X</w:t>
            </w:r>
          </w:p>
        </w:tc>
      </w:tr>
      <w:tr w:rsidR="00CB5603">
        <w:tc>
          <w:tcPr>
            <w:tcW w:w="624" w:type="dxa"/>
            <w:vAlign w:val="center"/>
          </w:tcPr>
          <w:p w:rsidR="00CB5603" w:rsidRDefault="00CB5603">
            <w:pPr>
              <w:pStyle w:val="ConsPlusNormal"/>
            </w:pPr>
          </w:p>
        </w:tc>
        <w:tc>
          <w:tcPr>
            <w:tcW w:w="2494" w:type="dxa"/>
            <w:vAlign w:val="center"/>
          </w:tcPr>
          <w:p w:rsidR="00CB5603" w:rsidRDefault="00CB5603">
            <w:pPr>
              <w:pStyle w:val="ConsPlusNormal"/>
            </w:pPr>
            <w:r>
              <w:t>Новая редакция</w:t>
            </w:r>
          </w:p>
        </w:tc>
        <w:tc>
          <w:tcPr>
            <w:tcW w:w="3685" w:type="dxa"/>
            <w:gridSpan w:val="2"/>
            <w:vAlign w:val="center"/>
          </w:tcPr>
          <w:p w:rsidR="00CB5603" w:rsidRDefault="00CB5603">
            <w:pPr>
              <w:pStyle w:val="ConsPlusNormal"/>
            </w:pPr>
          </w:p>
        </w:tc>
        <w:tc>
          <w:tcPr>
            <w:tcW w:w="2268" w:type="dxa"/>
            <w:gridSpan w:val="2"/>
            <w:vAlign w:val="center"/>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CB5603">
        <w:tc>
          <w:tcPr>
            <w:tcW w:w="4365" w:type="dxa"/>
            <w:vAlign w:val="bottom"/>
          </w:tcPr>
          <w:p w:rsidR="00CB5603" w:rsidRDefault="00CB5603">
            <w:pPr>
              <w:pStyle w:val="ConsPlusNormal"/>
              <w:jc w:val="both"/>
            </w:pPr>
            <w:r>
              <w:t>Сведения о предыдущих единых запросах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Взаимосвязанные единые запросы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Причины и обоснование необходимости изменений</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70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4. Изменение финансового обеспечения государственной</w:t>
      </w:r>
    </w:p>
    <w:p w:rsidR="00CB5603" w:rsidRDefault="00CB5603">
      <w:pPr>
        <w:pStyle w:val="ConsPlusNormal"/>
        <w:jc w:val="center"/>
      </w:pPr>
      <w:r>
        <w:t>программы (комплексной программы) 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2154"/>
        <w:gridCol w:w="737"/>
        <w:gridCol w:w="737"/>
        <w:gridCol w:w="737"/>
        <w:gridCol w:w="737"/>
        <w:gridCol w:w="1531"/>
      </w:tblGrid>
      <w:tr w:rsidR="00CB5603">
        <w:tc>
          <w:tcPr>
            <w:tcW w:w="4592" w:type="dxa"/>
            <w:gridSpan w:val="2"/>
            <w:vMerge w:val="restart"/>
          </w:tcPr>
          <w:p w:rsidR="00CB5603" w:rsidRDefault="00CB5603">
            <w:pPr>
              <w:pStyle w:val="ConsPlusNormal"/>
              <w:jc w:val="center"/>
            </w:pPr>
            <w:r>
              <w:t>Наименование государственной программы (комплексной программы), структурного элемента/источник финансового обеспечения</w:t>
            </w:r>
          </w:p>
        </w:tc>
        <w:tc>
          <w:tcPr>
            <w:tcW w:w="4479" w:type="dxa"/>
            <w:gridSpan w:val="5"/>
          </w:tcPr>
          <w:p w:rsidR="00CB5603" w:rsidRDefault="00CB5603">
            <w:pPr>
              <w:pStyle w:val="ConsPlusNormal"/>
              <w:jc w:val="center"/>
            </w:pPr>
            <w:r>
              <w:t xml:space="preserve">Объем финансового обеспечения по годам реализации, тыс. рублей (+/-) </w:t>
            </w:r>
            <w:hyperlink w:anchor="P5095">
              <w:r>
                <w:rPr>
                  <w:color w:val="0000FF"/>
                </w:rPr>
                <w:t>&lt;132&gt;</w:t>
              </w:r>
            </w:hyperlink>
          </w:p>
        </w:tc>
      </w:tr>
      <w:tr w:rsidR="00CB5603">
        <w:tc>
          <w:tcPr>
            <w:tcW w:w="4592" w:type="dxa"/>
            <w:gridSpan w:val="2"/>
            <w:vMerge/>
          </w:tcPr>
          <w:p w:rsidR="00CB5603" w:rsidRDefault="00CB5603">
            <w:pPr>
              <w:pStyle w:val="ConsPlusNormal"/>
            </w:pPr>
          </w:p>
        </w:tc>
        <w:tc>
          <w:tcPr>
            <w:tcW w:w="737" w:type="dxa"/>
          </w:tcPr>
          <w:p w:rsidR="00CB5603" w:rsidRDefault="00CB5603">
            <w:pPr>
              <w:pStyle w:val="ConsPlusNormal"/>
              <w:jc w:val="center"/>
            </w:pPr>
            <w:r>
              <w:t>N</w:t>
            </w:r>
          </w:p>
        </w:tc>
        <w:tc>
          <w:tcPr>
            <w:tcW w:w="737" w:type="dxa"/>
          </w:tcPr>
          <w:p w:rsidR="00CB5603" w:rsidRDefault="00CB5603">
            <w:pPr>
              <w:pStyle w:val="ConsPlusNormal"/>
              <w:jc w:val="center"/>
            </w:pPr>
            <w:r>
              <w:t>N + 1</w:t>
            </w:r>
          </w:p>
        </w:tc>
        <w:tc>
          <w:tcPr>
            <w:tcW w:w="737" w:type="dxa"/>
          </w:tcPr>
          <w:p w:rsidR="00CB5603" w:rsidRDefault="00CB5603">
            <w:pPr>
              <w:pStyle w:val="ConsPlusNormal"/>
              <w:jc w:val="center"/>
            </w:pPr>
            <w:r>
              <w:t>...</w:t>
            </w:r>
          </w:p>
        </w:tc>
        <w:tc>
          <w:tcPr>
            <w:tcW w:w="737" w:type="dxa"/>
          </w:tcPr>
          <w:p w:rsidR="00CB5603" w:rsidRDefault="00CB5603">
            <w:pPr>
              <w:pStyle w:val="ConsPlusNormal"/>
              <w:jc w:val="center"/>
            </w:pPr>
            <w:r>
              <w:t>N + n</w:t>
            </w:r>
          </w:p>
        </w:tc>
        <w:tc>
          <w:tcPr>
            <w:tcW w:w="1531" w:type="dxa"/>
          </w:tcPr>
          <w:p w:rsidR="00CB5603" w:rsidRDefault="00CB5603">
            <w:pPr>
              <w:pStyle w:val="ConsPlusNormal"/>
              <w:jc w:val="center"/>
            </w:pPr>
            <w:r>
              <w:t>Всего (+/-)</w:t>
            </w:r>
          </w:p>
        </w:tc>
      </w:tr>
      <w:tr w:rsidR="00CB5603">
        <w:tc>
          <w:tcPr>
            <w:tcW w:w="4592" w:type="dxa"/>
            <w:gridSpan w:val="2"/>
          </w:tcPr>
          <w:p w:rsidR="00CB5603" w:rsidRDefault="00CB5603">
            <w:pPr>
              <w:pStyle w:val="ConsPlusNormal"/>
              <w:jc w:val="center"/>
            </w:pPr>
            <w:r>
              <w:t>1</w:t>
            </w:r>
          </w:p>
        </w:tc>
        <w:tc>
          <w:tcPr>
            <w:tcW w:w="737" w:type="dxa"/>
          </w:tcPr>
          <w:p w:rsidR="00CB5603" w:rsidRDefault="00CB5603">
            <w:pPr>
              <w:pStyle w:val="ConsPlusNormal"/>
              <w:jc w:val="center"/>
            </w:pPr>
            <w:r>
              <w:t>2</w:t>
            </w:r>
          </w:p>
        </w:tc>
        <w:tc>
          <w:tcPr>
            <w:tcW w:w="737" w:type="dxa"/>
          </w:tcPr>
          <w:p w:rsidR="00CB5603" w:rsidRDefault="00CB5603">
            <w:pPr>
              <w:pStyle w:val="ConsPlusNormal"/>
              <w:jc w:val="center"/>
            </w:pPr>
            <w:r>
              <w:t>3</w:t>
            </w:r>
          </w:p>
        </w:tc>
        <w:tc>
          <w:tcPr>
            <w:tcW w:w="737" w:type="dxa"/>
          </w:tcPr>
          <w:p w:rsidR="00CB5603" w:rsidRDefault="00CB5603">
            <w:pPr>
              <w:pStyle w:val="ConsPlusNormal"/>
              <w:jc w:val="center"/>
            </w:pPr>
            <w:r>
              <w:t>4</w:t>
            </w:r>
          </w:p>
        </w:tc>
        <w:tc>
          <w:tcPr>
            <w:tcW w:w="737" w:type="dxa"/>
          </w:tcPr>
          <w:p w:rsidR="00CB5603" w:rsidRDefault="00CB5603">
            <w:pPr>
              <w:pStyle w:val="ConsPlusNormal"/>
              <w:jc w:val="center"/>
            </w:pPr>
            <w:r>
              <w:t>5</w:t>
            </w:r>
          </w:p>
        </w:tc>
        <w:tc>
          <w:tcPr>
            <w:tcW w:w="1531" w:type="dxa"/>
          </w:tcPr>
          <w:p w:rsidR="00CB5603" w:rsidRDefault="00CB5603">
            <w:pPr>
              <w:pStyle w:val="ConsPlusNormal"/>
              <w:jc w:val="center"/>
            </w:pPr>
            <w:r>
              <w:t>6</w:t>
            </w:r>
          </w:p>
        </w:tc>
      </w:tr>
      <w:tr w:rsidR="00CB5603">
        <w:tc>
          <w:tcPr>
            <w:tcW w:w="2438" w:type="dxa"/>
            <w:vMerge w:val="restart"/>
            <w:vAlign w:val="center"/>
          </w:tcPr>
          <w:p w:rsidR="00CB5603" w:rsidRDefault="00CB5603">
            <w:pPr>
              <w:pStyle w:val="ConsPlusNormal"/>
            </w:pPr>
            <w:r>
              <w:t>Государственная программа (комплексная программа) (всего)</w:t>
            </w:r>
          </w:p>
          <w:p w:rsidR="00CB5603" w:rsidRDefault="00CB5603">
            <w:pPr>
              <w:pStyle w:val="ConsPlusNormal"/>
            </w:pPr>
            <w:r>
              <w:t>в том числе:</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федеральный бюджет</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бюджеты государственных внебюджетных фондов Российской Федерации</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консолидированные бюджеты субъектов Российской Федерации</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внебюджетные источники</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Объем налоговых расходов Российской Федерации (справочно)</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vAlign w:val="center"/>
          </w:tcPr>
          <w:p w:rsidR="00CB5603" w:rsidRDefault="00CB5603">
            <w:pPr>
              <w:pStyle w:val="ConsPlusNormal"/>
            </w:pPr>
            <w:r>
              <w:t>Структурный элемент</w:t>
            </w:r>
          </w:p>
          <w:p w:rsidR="00CB5603" w:rsidRDefault="00CB5603">
            <w:pPr>
              <w:pStyle w:val="ConsPlusNormal"/>
            </w:pPr>
            <w:r>
              <w:t>"Наименование"</w:t>
            </w:r>
          </w:p>
          <w:p w:rsidR="00CB5603" w:rsidRDefault="00CB5603">
            <w:pPr>
              <w:pStyle w:val="ConsPlusNormal"/>
            </w:pPr>
            <w:r>
              <w:t>в том числе:</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lastRenderedPageBreak/>
              <w:t>федеральный бюджет</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бюджеты государственных внебюджетных фондов Российской Федерации</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консолидированные бюджеты субъектов Российской Федерации</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внебюджетные источники</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tcPr>
          <w:p w:rsidR="00CB5603" w:rsidRDefault="00CB5603">
            <w:pPr>
              <w:pStyle w:val="ConsPlusNormal"/>
            </w:pPr>
            <w:r>
              <w:t>Нераспределенный резерв (федеральный бюджет)</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CB5603">
        <w:tc>
          <w:tcPr>
            <w:tcW w:w="4365" w:type="dxa"/>
            <w:vAlign w:val="bottom"/>
          </w:tcPr>
          <w:p w:rsidR="00CB5603" w:rsidRDefault="00CB5603">
            <w:pPr>
              <w:pStyle w:val="ConsPlusNormal"/>
              <w:jc w:val="both"/>
            </w:pPr>
            <w:r>
              <w:t>Сведения о предыдущих единых запросах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Взаимосвязанные единые запросы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Причины и обоснование необходимости изменений</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70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4.1. Изменение финансового обеспечения</w:t>
      </w:r>
    </w:p>
    <w:p w:rsidR="00CB5603" w:rsidRDefault="00CB5603">
      <w:pPr>
        <w:pStyle w:val="ConsPlusNormal"/>
        <w:jc w:val="center"/>
      </w:pPr>
      <w:r>
        <w:t>государственной программы (комплексной программы) Российской</w:t>
      </w:r>
    </w:p>
    <w:p w:rsidR="00CB5603" w:rsidRDefault="00CB5603">
      <w:pPr>
        <w:pStyle w:val="ConsPlusNormal"/>
        <w:jc w:val="center"/>
      </w:pPr>
      <w:r>
        <w:t>Федерации за счет бюджетных ассигнований по источникам</w:t>
      </w:r>
    </w:p>
    <w:p w:rsidR="00CB5603" w:rsidRDefault="00CB5603">
      <w:pPr>
        <w:pStyle w:val="ConsPlusNormal"/>
        <w:jc w:val="center"/>
      </w:pPr>
      <w:r>
        <w:t>финансирования дефицита федерального бюджета</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2154"/>
        <w:gridCol w:w="737"/>
        <w:gridCol w:w="737"/>
        <w:gridCol w:w="737"/>
        <w:gridCol w:w="737"/>
        <w:gridCol w:w="1531"/>
      </w:tblGrid>
      <w:tr w:rsidR="00CB5603">
        <w:tc>
          <w:tcPr>
            <w:tcW w:w="4592" w:type="dxa"/>
            <w:gridSpan w:val="2"/>
            <w:vMerge w:val="restart"/>
          </w:tcPr>
          <w:p w:rsidR="00CB5603" w:rsidRDefault="00CB5603">
            <w:pPr>
              <w:pStyle w:val="ConsPlusNormal"/>
              <w:jc w:val="center"/>
            </w:pPr>
            <w:r>
              <w:t>Наименование структурного элемента/источник финансового обеспечения</w:t>
            </w:r>
          </w:p>
        </w:tc>
        <w:tc>
          <w:tcPr>
            <w:tcW w:w="4479" w:type="dxa"/>
            <w:gridSpan w:val="5"/>
          </w:tcPr>
          <w:p w:rsidR="00CB5603" w:rsidRDefault="00CB5603">
            <w:pPr>
              <w:pStyle w:val="ConsPlusNormal"/>
              <w:jc w:val="center"/>
            </w:pPr>
            <w:r>
              <w:t xml:space="preserve">Объем финансового обеспечения по годам реализации, тыс. рублей (+/-) </w:t>
            </w:r>
            <w:hyperlink w:anchor="P5096">
              <w:r>
                <w:rPr>
                  <w:color w:val="0000FF"/>
                </w:rPr>
                <w:t>&lt;133&gt;</w:t>
              </w:r>
            </w:hyperlink>
          </w:p>
        </w:tc>
      </w:tr>
      <w:tr w:rsidR="00CB5603">
        <w:tc>
          <w:tcPr>
            <w:tcW w:w="4592" w:type="dxa"/>
            <w:gridSpan w:val="2"/>
            <w:vMerge/>
          </w:tcPr>
          <w:p w:rsidR="00CB5603" w:rsidRDefault="00CB5603">
            <w:pPr>
              <w:pStyle w:val="ConsPlusNormal"/>
            </w:pPr>
          </w:p>
        </w:tc>
        <w:tc>
          <w:tcPr>
            <w:tcW w:w="737" w:type="dxa"/>
          </w:tcPr>
          <w:p w:rsidR="00CB5603" w:rsidRDefault="00CB5603">
            <w:pPr>
              <w:pStyle w:val="ConsPlusNormal"/>
              <w:jc w:val="center"/>
            </w:pPr>
            <w:r>
              <w:t>N</w:t>
            </w:r>
          </w:p>
        </w:tc>
        <w:tc>
          <w:tcPr>
            <w:tcW w:w="737" w:type="dxa"/>
          </w:tcPr>
          <w:p w:rsidR="00CB5603" w:rsidRDefault="00CB5603">
            <w:pPr>
              <w:pStyle w:val="ConsPlusNormal"/>
              <w:jc w:val="center"/>
            </w:pPr>
            <w:r>
              <w:t>N + 1</w:t>
            </w:r>
          </w:p>
        </w:tc>
        <w:tc>
          <w:tcPr>
            <w:tcW w:w="737" w:type="dxa"/>
          </w:tcPr>
          <w:p w:rsidR="00CB5603" w:rsidRDefault="00CB5603">
            <w:pPr>
              <w:pStyle w:val="ConsPlusNormal"/>
              <w:jc w:val="center"/>
            </w:pPr>
            <w:r>
              <w:t>...</w:t>
            </w:r>
          </w:p>
        </w:tc>
        <w:tc>
          <w:tcPr>
            <w:tcW w:w="737" w:type="dxa"/>
          </w:tcPr>
          <w:p w:rsidR="00CB5603" w:rsidRDefault="00CB5603">
            <w:pPr>
              <w:pStyle w:val="ConsPlusNormal"/>
              <w:jc w:val="center"/>
            </w:pPr>
            <w:r>
              <w:t>N + n</w:t>
            </w:r>
          </w:p>
        </w:tc>
        <w:tc>
          <w:tcPr>
            <w:tcW w:w="1531" w:type="dxa"/>
          </w:tcPr>
          <w:p w:rsidR="00CB5603" w:rsidRDefault="00CB5603">
            <w:pPr>
              <w:pStyle w:val="ConsPlusNormal"/>
              <w:jc w:val="center"/>
            </w:pPr>
            <w:r>
              <w:t>Всего (+/-)</w:t>
            </w:r>
          </w:p>
        </w:tc>
      </w:tr>
      <w:tr w:rsidR="00CB5603">
        <w:tc>
          <w:tcPr>
            <w:tcW w:w="4592" w:type="dxa"/>
            <w:gridSpan w:val="2"/>
          </w:tcPr>
          <w:p w:rsidR="00CB5603" w:rsidRDefault="00CB5603">
            <w:pPr>
              <w:pStyle w:val="ConsPlusNormal"/>
              <w:jc w:val="center"/>
            </w:pPr>
            <w:r>
              <w:t>1</w:t>
            </w:r>
          </w:p>
        </w:tc>
        <w:tc>
          <w:tcPr>
            <w:tcW w:w="737" w:type="dxa"/>
          </w:tcPr>
          <w:p w:rsidR="00CB5603" w:rsidRDefault="00CB5603">
            <w:pPr>
              <w:pStyle w:val="ConsPlusNormal"/>
              <w:jc w:val="center"/>
            </w:pPr>
            <w:r>
              <w:t>2</w:t>
            </w:r>
          </w:p>
        </w:tc>
        <w:tc>
          <w:tcPr>
            <w:tcW w:w="737" w:type="dxa"/>
          </w:tcPr>
          <w:p w:rsidR="00CB5603" w:rsidRDefault="00CB5603">
            <w:pPr>
              <w:pStyle w:val="ConsPlusNormal"/>
              <w:jc w:val="center"/>
            </w:pPr>
            <w:r>
              <w:t>3</w:t>
            </w:r>
          </w:p>
        </w:tc>
        <w:tc>
          <w:tcPr>
            <w:tcW w:w="737" w:type="dxa"/>
          </w:tcPr>
          <w:p w:rsidR="00CB5603" w:rsidRDefault="00CB5603">
            <w:pPr>
              <w:pStyle w:val="ConsPlusNormal"/>
              <w:jc w:val="center"/>
            </w:pPr>
            <w:r>
              <w:t>4</w:t>
            </w:r>
          </w:p>
        </w:tc>
        <w:tc>
          <w:tcPr>
            <w:tcW w:w="737" w:type="dxa"/>
          </w:tcPr>
          <w:p w:rsidR="00CB5603" w:rsidRDefault="00CB5603">
            <w:pPr>
              <w:pStyle w:val="ConsPlusNormal"/>
              <w:jc w:val="center"/>
            </w:pPr>
            <w:r>
              <w:t>5</w:t>
            </w:r>
          </w:p>
        </w:tc>
        <w:tc>
          <w:tcPr>
            <w:tcW w:w="1531" w:type="dxa"/>
          </w:tcPr>
          <w:p w:rsidR="00CB5603" w:rsidRDefault="00CB5603">
            <w:pPr>
              <w:pStyle w:val="ConsPlusNormal"/>
              <w:jc w:val="center"/>
            </w:pPr>
            <w:r>
              <w:t>6</w:t>
            </w:r>
          </w:p>
        </w:tc>
      </w:tr>
      <w:tr w:rsidR="00CB5603">
        <w:tc>
          <w:tcPr>
            <w:tcW w:w="2438" w:type="dxa"/>
            <w:vMerge w:val="restart"/>
            <w:vAlign w:val="center"/>
          </w:tcPr>
          <w:p w:rsidR="00CB5603" w:rsidRDefault="00CB5603">
            <w:pPr>
              <w:pStyle w:val="ConsPlusNormal"/>
            </w:pPr>
            <w:r>
              <w:t>Государственная программа (комплексная программа) (всего)</w:t>
            </w:r>
          </w:p>
          <w:p w:rsidR="00CB5603" w:rsidRDefault="00CB5603">
            <w:pPr>
              <w:pStyle w:val="ConsPlusNormal"/>
            </w:pPr>
            <w:r>
              <w:t>в том числе:</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val="restart"/>
            <w:vAlign w:val="center"/>
          </w:tcPr>
          <w:p w:rsidR="00CB5603" w:rsidRDefault="00CB5603">
            <w:pPr>
              <w:pStyle w:val="ConsPlusNormal"/>
            </w:pPr>
            <w:r>
              <w:t>Структурный элемент</w:t>
            </w:r>
          </w:p>
          <w:p w:rsidR="00CB5603" w:rsidRDefault="00CB5603">
            <w:pPr>
              <w:pStyle w:val="ConsPlusNormal"/>
            </w:pPr>
            <w:r>
              <w:t>"Наименование" N</w:t>
            </w:r>
          </w:p>
        </w:tc>
        <w:tc>
          <w:tcPr>
            <w:tcW w:w="2154" w:type="dxa"/>
            <w:vAlign w:val="center"/>
          </w:tcPr>
          <w:p w:rsidR="00CB5603" w:rsidRDefault="00CB5603">
            <w:pPr>
              <w:pStyle w:val="ConsPlusNormal"/>
            </w:pPr>
            <w:r>
              <w:t>Действующая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Разница между действующей и новой редакцией</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r w:rsidR="00CB5603">
        <w:tc>
          <w:tcPr>
            <w:tcW w:w="2438" w:type="dxa"/>
            <w:vMerge/>
          </w:tcPr>
          <w:p w:rsidR="00CB5603" w:rsidRDefault="00CB5603">
            <w:pPr>
              <w:pStyle w:val="ConsPlusNormal"/>
            </w:pPr>
          </w:p>
        </w:tc>
        <w:tc>
          <w:tcPr>
            <w:tcW w:w="2154" w:type="dxa"/>
            <w:vAlign w:val="center"/>
          </w:tcPr>
          <w:p w:rsidR="00CB5603" w:rsidRDefault="00CB5603">
            <w:pPr>
              <w:pStyle w:val="ConsPlusNormal"/>
            </w:pPr>
            <w:r>
              <w:t>Новая редакция</w:t>
            </w: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1531"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CB5603">
        <w:tc>
          <w:tcPr>
            <w:tcW w:w="4365" w:type="dxa"/>
            <w:vAlign w:val="bottom"/>
          </w:tcPr>
          <w:p w:rsidR="00CB5603" w:rsidRDefault="00CB5603">
            <w:pPr>
              <w:pStyle w:val="ConsPlusNormal"/>
              <w:jc w:val="both"/>
            </w:pPr>
            <w:r>
              <w:t>Сведения о предыдущих единых запросах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Взаимосвязанные единые запросы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Причины и обоснование необходимости изменений</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lastRenderedPageBreak/>
              <w:t>Анализ изменений и их влияние на параметры государственной программы (комплексной программы)</w:t>
            </w:r>
          </w:p>
        </w:tc>
        <w:tc>
          <w:tcPr>
            <w:tcW w:w="470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5. Изменение показателей государственной программы</w:t>
      </w:r>
    </w:p>
    <w:p w:rsidR="00CB5603" w:rsidRDefault="00CB5603">
      <w:pPr>
        <w:pStyle w:val="ConsPlusNormal"/>
        <w:jc w:val="center"/>
      </w:pPr>
      <w:r>
        <w:t>(комплексной программы) Российской Федерации в разрезе</w:t>
      </w:r>
    </w:p>
    <w:p w:rsidR="00CB5603" w:rsidRDefault="00CB5603">
      <w:pPr>
        <w:pStyle w:val="ConsPlusNormal"/>
        <w:jc w:val="center"/>
      </w:pPr>
      <w:r>
        <w:t>субъектов Российской Федерации</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340"/>
        <w:gridCol w:w="2324"/>
        <w:gridCol w:w="794"/>
        <w:gridCol w:w="794"/>
        <w:gridCol w:w="737"/>
        <w:gridCol w:w="737"/>
        <w:gridCol w:w="794"/>
        <w:gridCol w:w="680"/>
      </w:tblGrid>
      <w:tr w:rsidR="00CB5603">
        <w:tc>
          <w:tcPr>
            <w:tcW w:w="4535" w:type="dxa"/>
            <w:gridSpan w:val="3"/>
            <w:vMerge w:val="restart"/>
          </w:tcPr>
          <w:p w:rsidR="00CB5603" w:rsidRDefault="00CB5603">
            <w:pPr>
              <w:pStyle w:val="ConsPlusNormal"/>
              <w:jc w:val="center"/>
            </w:pPr>
            <w:r>
              <w:t>Наименование субъекта Российской Федерации</w:t>
            </w:r>
          </w:p>
        </w:tc>
        <w:tc>
          <w:tcPr>
            <w:tcW w:w="794" w:type="dxa"/>
            <w:vMerge w:val="restart"/>
          </w:tcPr>
          <w:p w:rsidR="00CB5603" w:rsidRDefault="00CB5603">
            <w:pPr>
              <w:pStyle w:val="ConsPlusNormal"/>
              <w:jc w:val="center"/>
            </w:pPr>
            <w:r>
              <w:t>Базовое значение</w:t>
            </w:r>
          </w:p>
        </w:tc>
        <w:tc>
          <w:tcPr>
            <w:tcW w:w="794" w:type="dxa"/>
            <w:vMerge w:val="restart"/>
          </w:tcPr>
          <w:p w:rsidR="00CB5603" w:rsidRDefault="00CB5603">
            <w:pPr>
              <w:pStyle w:val="ConsPlusNormal"/>
              <w:jc w:val="center"/>
            </w:pPr>
            <w:r>
              <w:t>Год базового значения</w:t>
            </w:r>
          </w:p>
        </w:tc>
        <w:tc>
          <w:tcPr>
            <w:tcW w:w="2948" w:type="dxa"/>
            <w:gridSpan w:val="4"/>
          </w:tcPr>
          <w:p w:rsidR="00CB5603" w:rsidRDefault="00CB5603">
            <w:pPr>
              <w:pStyle w:val="ConsPlusNormal"/>
              <w:jc w:val="center"/>
            </w:pPr>
            <w:r>
              <w:t>Значения показателей по годам</w:t>
            </w:r>
          </w:p>
        </w:tc>
      </w:tr>
      <w:tr w:rsidR="00CB5603">
        <w:tc>
          <w:tcPr>
            <w:tcW w:w="4535" w:type="dxa"/>
            <w:gridSpan w:val="3"/>
            <w:vMerge/>
          </w:tcPr>
          <w:p w:rsidR="00CB5603" w:rsidRDefault="00CB5603">
            <w:pPr>
              <w:pStyle w:val="ConsPlusNormal"/>
            </w:pPr>
          </w:p>
        </w:tc>
        <w:tc>
          <w:tcPr>
            <w:tcW w:w="794" w:type="dxa"/>
            <w:vMerge/>
          </w:tcPr>
          <w:p w:rsidR="00CB5603" w:rsidRDefault="00CB5603">
            <w:pPr>
              <w:pStyle w:val="ConsPlusNormal"/>
            </w:pPr>
          </w:p>
        </w:tc>
        <w:tc>
          <w:tcPr>
            <w:tcW w:w="794" w:type="dxa"/>
            <w:vMerge/>
          </w:tcPr>
          <w:p w:rsidR="00CB5603" w:rsidRDefault="00CB5603">
            <w:pPr>
              <w:pStyle w:val="ConsPlusNormal"/>
            </w:pPr>
          </w:p>
        </w:tc>
        <w:tc>
          <w:tcPr>
            <w:tcW w:w="737" w:type="dxa"/>
          </w:tcPr>
          <w:p w:rsidR="00CB5603" w:rsidRDefault="00CB5603">
            <w:pPr>
              <w:pStyle w:val="ConsPlusNormal"/>
              <w:jc w:val="center"/>
            </w:pPr>
            <w:r>
              <w:t>N</w:t>
            </w:r>
          </w:p>
        </w:tc>
        <w:tc>
          <w:tcPr>
            <w:tcW w:w="737" w:type="dxa"/>
          </w:tcPr>
          <w:p w:rsidR="00CB5603" w:rsidRDefault="00CB5603">
            <w:pPr>
              <w:pStyle w:val="ConsPlusNormal"/>
              <w:jc w:val="center"/>
            </w:pPr>
            <w:r>
              <w:t>N + 1</w:t>
            </w:r>
          </w:p>
        </w:tc>
        <w:tc>
          <w:tcPr>
            <w:tcW w:w="794" w:type="dxa"/>
          </w:tcPr>
          <w:p w:rsidR="00CB5603" w:rsidRDefault="00CB5603">
            <w:pPr>
              <w:pStyle w:val="ConsPlusNormal"/>
              <w:jc w:val="center"/>
            </w:pPr>
            <w:r>
              <w:t>...</w:t>
            </w:r>
          </w:p>
        </w:tc>
        <w:tc>
          <w:tcPr>
            <w:tcW w:w="680" w:type="dxa"/>
          </w:tcPr>
          <w:p w:rsidR="00CB5603" w:rsidRDefault="00CB5603">
            <w:pPr>
              <w:pStyle w:val="ConsPlusNormal"/>
              <w:jc w:val="center"/>
            </w:pPr>
            <w:r>
              <w:t>N + n</w:t>
            </w:r>
          </w:p>
        </w:tc>
      </w:tr>
      <w:tr w:rsidR="00CB5603">
        <w:tc>
          <w:tcPr>
            <w:tcW w:w="4535" w:type="dxa"/>
            <w:gridSpan w:val="3"/>
          </w:tcPr>
          <w:p w:rsidR="00CB5603" w:rsidRDefault="00CB5603">
            <w:pPr>
              <w:pStyle w:val="ConsPlusNormal"/>
              <w:jc w:val="center"/>
            </w:pPr>
            <w:r>
              <w:t>1</w:t>
            </w:r>
          </w:p>
        </w:tc>
        <w:tc>
          <w:tcPr>
            <w:tcW w:w="794" w:type="dxa"/>
          </w:tcPr>
          <w:p w:rsidR="00CB5603" w:rsidRDefault="00CB5603">
            <w:pPr>
              <w:pStyle w:val="ConsPlusNormal"/>
              <w:jc w:val="center"/>
            </w:pPr>
            <w:r>
              <w:t>2</w:t>
            </w:r>
          </w:p>
        </w:tc>
        <w:tc>
          <w:tcPr>
            <w:tcW w:w="794" w:type="dxa"/>
          </w:tcPr>
          <w:p w:rsidR="00CB5603" w:rsidRDefault="00CB5603">
            <w:pPr>
              <w:pStyle w:val="ConsPlusNormal"/>
              <w:jc w:val="center"/>
            </w:pPr>
            <w:r>
              <w:t>3</w:t>
            </w:r>
          </w:p>
        </w:tc>
        <w:tc>
          <w:tcPr>
            <w:tcW w:w="737" w:type="dxa"/>
          </w:tcPr>
          <w:p w:rsidR="00CB5603" w:rsidRDefault="00CB5603">
            <w:pPr>
              <w:pStyle w:val="ConsPlusNormal"/>
              <w:jc w:val="center"/>
            </w:pPr>
            <w:r>
              <w:t>4</w:t>
            </w:r>
          </w:p>
        </w:tc>
        <w:tc>
          <w:tcPr>
            <w:tcW w:w="737" w:type="dxa"/>
          </w:tcPr>
          <w:p w:rsidR="00CB5603" w:rsidRDefault="00CB5603">
            <w:pPr>
              <w:pStyle w:val="ConsPlusNormal"/>
              <w:jc w:val="center"/>
            </w:pPr>
            <w:r>
              <w:t>5</w:t>
            </w:r>
          </w:p>
        </w:tc>
        <w:tc>
          <w:tcPr>
            <w:tcW w:w="794" w:type="dxa"/>
          </w:tcPr>
          <w:p w:rsidR="00CB5603" w:rsidRDefault="00CB5603">
            <w:pPr>
              <w:pStyle w:val="ConsPlusNormal"/>
              <w:jc w:val="center"/>
            </w:pPr>
            <w:r>
              <w:t>6</w:t>
            </w:r>
          </w:p>
        </w:tc>
        <w:tc>
          <w:tcPr>
            <w:tcW w:w="680" w:type="dxa"/>
          </w:tcPr>
          <w:p w:rsidR="00CB5603" w:rsidRDefault="00CB5603">
            <w:pPr>
              <w:pStyle w:val="ConsPlusNormal"/>
              <w:jc w:val="center"/>
            </w:pPr>
            <w:r>
              <w:t>7</w:t>
            </w:r>
          </w:p>
        </w:tc>
      </w:tr>
      <w:tr w:rsidR="00CB5603">
        <w:tc>
          <w:tcPr>
            <w:tcW w:w="1871" w:type="dxa"/>
            <w:vAlign w:val="center"/>
          </w:tcPr>
          <w:p w:rsidR="00CB5603" w:rsidRDefault="00CB5603">
            <w:pPr>
              <w:pStyle w:val="ConsPlusNormal"/>
            </w:pPr>
            <w:r>
              <w:t>Действующая редакция</w:t>
            </w:r>
          </w:p>
        </w:tc>
        <w:tc>
          <w:tcPr>
            <w:tcW w:w="7200" w:type="dxa"/>
            <w:gridSpan w:val="8"/>
          </w:tcPr>
          <w:p w:rsidR="00CB5603" w:rsidRDefault="00CB5603">
            <w:pPr>
              <w:pStyle w:val="ConsPlusNormal"/>
            </w:pPr>
            <w:r>
              <w:t xml:space="preserve">Наименование показателя государственной программы Российской Федерации, единица измерения по </w:t>
            </w:r>
            <w:hyperlink r:id="rId123">
              <w:r>
                <w:rPr>
                  <w:color w:val="0000FF"/>
                </w:rPr>
                <w:t>ОКЕИ</w:t>
              </w:r>
            </w:hyperlink>
          </w:p>
        </w:tc>
      </w:tr>
      <w:tr w:rsidR="00CB5603">
        <w:tc>
          <w:tcPr>
            <w:tcW w:w="1871" w:type="dxa"/>
            <w:vAlign w:val="center"/>
          </w:tcPr>
          <w:p w:rsidR="00CB5603" w:rsidRDefault="00CB5603">
            <w:pPr>
              <w:pStyle w:val="ConsPlusNormal"/>
            </w:pPr>
            <w:r>
              <w:t>Новая редакция</w:t>
            </w:r>
          </w:p>
        </w:tc>
        <w:tc>
          <w:tcPr>
            <w:tcW w:w="7200" w:type="dxa"/>
            <w:gridSpan w:val="8"/>
            <w:vAlign w:val="center"/>
          </w:tcPr>
          <w:p w:rsidR="00CB5603" w:rsidRDefault="00CB5603">
            <w:pPr>
              <w:pStyle w:val="ConsPlusNormal"/>
            </w:pPr>
          </w:p>
        </w:tc>
      </w:tr>
      <w:tr w:rsidR="00CB5603">
        <w:tc>
          <w:tcPr>
            <w:tcW w:w="2211" w:type="dxa"/>
            <w:gridSpan w:val="2"/>
            <w:vMerge w:val="restart"/>
            <w:vAlign w:val="center"/>
          </w:tcPr>
          <w:p w:rsidR="00CB5603" w:rsidRDefault="00CB5603">
            <w:pPr>
              <w:pStyle w:val="ConsPlusNormal"/>
            </w:pPr>
            <w:r>
              <w:t>Российская Федерация</w:t>
            </w:r>
          </w:p>
        </w:tc>
        <w:tc>
          <w:tcPr>
            <w:tcW w:w="2324" w:type="dxa"/>
            <w:vAlign w:val="center"/>
          </w:tcPr>
          <w:p w:rsidR="00CB5603" w:rsidRDefault="00CB5603">
            <w:pPr>
              <w:pStyle w:val="ConsPlusNormal"/>
            </w:pPr>
            <w:r>
              <w:t>Действующая редакция</w:t>
            </w:r>
          </w:p>
        </w:tc>
        <w:tc>
          <w:tcPr>
            <w:tcW w:w="794"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r>
      <w:tr w:rsidR="00CB5603">
        <w:tc>
          <w:tcPr>
            <w:tcW w:w="2211" w:type="dxa"/>
            <w:gridSpan w:val="2"/>
            <w:vMerge/>
          </w:tcPr>
          <w:p w:rsidR="00CB5603" w:rsidRDefault="00CB5603">
            <w:pPr>
              <w:pStyle w:val="ConsPlusNormal"/>
            </w:pPr>
          </w:p>
        </w:tc>
        <w:tc>
          <w:tcPr>
            <w:tcW w:w="2324" w:type="dxa"/>
            <w:vAlign w:val="center"/>
          </w:tcPr>
          <w:p w:rsidR="00CB5603" w:rsidRDefault="00CB5603">
            <w:pPr>
              <w:pStyle w:val="ConsPlusNormal"/>
            </w:pPr>
            <w:r>
              <w:t>Разница между действующей и новой редакцией</w:t>
            </w:r>
          </w:p>
        </w:tc>
        <w:tc>
          <w:tcPr>
            <w:tcW w:w="794" w:type="dxa"/>
          </w:tcPr>
          <w:p w:rsidR="00CB5603" w:rsidRDefault="00CB5603">
            <w:pPr>
              <w:pStyle w:val="ConsPlusNormal"/>
              <w:jc w:val="center"/>
            </w:pPr>
            <w:r>
              <w:t>X</w:t>
            </w:r>
          </w:p>
        </w:tc>
        <w:tc>
          <w:tcPr>
            <w:tcW w:w="794" w:type="dxa"/>
          </w:tcPr>
          <w:p w:rsidR="00CB5603" w:rsidRDefault="00CB5603">
            <w:pPr>
              <w:pStyle w:val="ConsPlusNormal"/>
              <w:jc w:val="center"/>
            </w:pPr>
            <w:r>
              <w:t>X</w:t>
            </w:r>
          </w:p>
        </w:tc>
        <w:tc>
          <w:tcPr>
            <w:tcW w:w="737"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r>
      <w:tr w:rsidR="00CB5603">
        <w:tc>
          <w:tcPr>
            <w:tcW w:w="2211" w:type="dxa"/>
            <w:gridSpan w:val="2"/>
            <w:vMerge/>
          </w:tcPr>
          <w:p w:rsidR="00CB5603" w:rsidRDefault="00CB5603">
            <w:pPr>
              <w:pStyle w:val="ConsPlusNormal"/>
            </w:pPr>
          </w:p>
        </w:tc>
        <w:tc>
          <w:tcPr>
            <w:tcW w:w="2324" w:type="dxa"/>
            <w:vAlign w:val="center"/>
          </w:tcPr>
          <w:p w:rsidR="00CB5603" w:rsidRDefault="00CB5603">
            <w:pPr>
              <w:pStyle w:val="ConsPlusNormal"/>
            </w:pPr>
            <w:r>
              <w:t>Новая редакция</w:t>
            </w:r>
          </w:p>
        </w:tc>
        <w:tc>
          <w:tcPr>
            <w:tcW w:w="794"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r>
      <w:tr w:rsidR="00CB5603">
        <w:tc>
          <w:tcPr>
            <w:tcW w:w="2211" w:type="dxa"/>
            <w:gridSpan w:val="2"/>
            <w:vMerge w:val="restart"/>
            <w:vAlign w:val="center"/>
          </w:tcPr>
          <w:p w:rsidR="00CB5603" w:rsidRDefault="00CB5603">
            <w:pPr>
              <w:pStyle w:val="ConsPlusNormal"/>
            </w:pPr>
            <w:r>
              <w:t>Федеральный округ</w:t>
            </w:r>
          </w:p>
        </w:tc>
        <w:tc>
          <w:tcPr>
            <w:tcW w:w="2324" w:type="dxa"/>
            <w:vAlign w:val="center"/>
          </w:tcPr>
          <w:p w:rsidR="00CB5603" w:rsidRDefault="00CB5603">
            <w:pPr>
              <w:pStyle w:val="ConsPlusNormal"/>
            </w:pPr>
            <w:r>
              <w:t>Действующая редакция</w:t>
            </w:r>
          </w:p>
        </w:tc>
        <w:tc>
          <w:tcPr>
            <w:tcW w:w="794"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r>
      <w:tr w:rsidR="00CB5603">
        <w:tc>
          <w:tcPr>
            <w:tcW w:w="2211" w:type="dxa"/>
            <w:gridSpan w:val="2"/>
            <w:vMerge/>
          </w:tcPr>
          <w:p w:rsidR="00CB5603" w:rsidRDefault="00CB5603">
            <w:pPr>
              <w:pStyle w:val="ConsPlusNormal"/>
            </w:pPr>
          </w:p>
        </w:tc>
        <w:tc>
          <w:tcPr>
            <w:tcW w:w="2324" w:type="dxa"/>
            <w:vAlign w:val="center"/>
          </w:tcPr>
          <w:p w:rsidR="00CB5603" w:rsidRDefault="00CB5603">
            <w:pPr>
              <w:pStyle w:val="ConsPlusNormal"/>
            </w:pPr>
            <w:r>
              <w:t>Разница между действующей и новой редакцией</w:t>
            </w:r>
          </w:p>
        </w:tc>
        <w:tc>
          <w:tcPr>
            <w:tcW w:w="794" w:type="dxa"/>
          </w:tcPr>
          <w:p w:rsidR="00CB5603" w:rsidRDefault="00CB5603">
            <w:pPr>
              <w:pStyle w:val="ConsPlusNormal"/>
              <w:jc w:val="center"/>
            </w:pPr>
            <w:r>
              <w:t>X</w:t>
            </w:r>
          </w:p>
        </w:tc>
        <w:tc>
          <w:tcPr>
            <w:tcW w:w="794" w:type="dxa"/>
          </w:tcPr>
          <w:p w:rsidR="00CB5603" w:rsidRDefault="00CB5603">
            <w:pPr>
              <w:pStyle w:val="ConsPlusNormal"/>
              <w:jc w:val="center"/>
            </w:pPr>
            <w:r>
              <w:t>X</w:t>
            </w:r>
          </w:p>
        </w:tc>
        <w:tc>
          <w:tcPr>
            <w:tcW w:w="737"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r>
      <w:tr w:rsidR="00CB5603">
        <w:tc>
          <w:tcPr>
            <w:tcW w:w="2211" w:type="dxa"/>
            <w:gridSpan w:val="2"/>
            <w:vMerge/>
          </w:tcPr>
          <w:p w:rsidR="00CB5603" w:rsidRDefault="00CB5603">
            <w:pPr>
              <w:pStyle w:val="ConsPlusNormal"/>
            </w:pPr>
          </w:p>
        </w:tc>
        <w:tc>
          <w:tcPr>
            <w:tcW w:w="2324" w:type="dxa"/>
            <w:vAlign w:val="center"/>
          </w:tcPr>
          <w:p w:rsidR="00CB5603" w:rsidRDefault="00CB5603">
            <w:pPr>
              <w:pStyle w:val="ConsPlusNormal"/>
            </w:pPr>
            <w:r>
              <w:t>Новая редакция</w:t>
            </w:r>
          </w:p>
        </w:tc>
        <w:tc>
          <w:tcPr>
            <w:tcW w:w="794"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r>
      <w:tr w:rsidR="00CB5603">
        <w:tc>
          <w:tcPr>
            <w:tcW w:w="2211" w:type="dxa"/>
            <w:gridSpan w:val="2"/>
            <w:vMerge w:val="restart"/>
            <w:vAlign w:val="center"/>
          </w:tcPr>
          <w:p w:rsidR="00CB5603" w:rsidRDefault="00CB5603">
            <w:pPr>
              <w:pStyle w:val="ConsPlusNormal"/>
            </w:pPr>
            <w:r>
              <w:t>Субъект Российской Федерации N</w:t>
            </w:r>
          </w:p>
        </w:tc>
        <w:tc>
          <w:tcPr>
            <w:tcW w:w="2324" w:type="dxa"/>
            <w:vAlign w:val="center"/>
          </w:tcPr>
          <w:p w:rsidR="00CB5603" w:rsidRDefault="00CB5603">
            <w:pPr>
              <w:pStyle w:val="ConsPlusNormal"/>
            </w:pPr>
            <w:r>
              <w:t>Действующая редакция</w:t>
            </w:r>
          </w:p>
        </w:tc>
        <w:tc>
          <w:tcPr>
            <w:tcW w:w="794"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r>
      <w:tr w:rsidR="00CB5603">
        <w:tc>
          <w:tcPr>
            <w:tcW w:w="2211" w:type="dxa"/>
            <w:gridSpan w:val="2"/>
            <w:vMerge/>
          </w:tcPr>
          <w:p w:rsidR="00CB5603" w:rsidRDefault="00CB5603">
            <w:pPr>
              <w:pStyle w:val="ConsPlusNormal"/>
            </w:pPr>
          </w:p>
        </w:tc>
        <w:tc>
          <w:tcPr>
            <w:tcW w:w="2324" w:type="dxa"/>
            <w:vAlign w:val="center"/>
          </w:tcPr>
          <w:p w:rsidR="00CB5603" w:rsidRDefault="00CB5603">
            <w:pPr>
              <w:pStyle w:val="ConsPlusNormal"/>
            </w:pPr>
            <w:r>
              <w:t>Разница между действующей и новой редакцией</w:t>
            </w:r>
          </w:p>
        </w:tc>
        <w:tc>
          <w:tcPr>
            <w:tcW w:w="794" w:type="dxa"/>
          </w:tcPr>
          <w:p w:rsidR="00CB5603" w:rsidRDefault="00CB5603">
            <w:pPr>
              <w:pStyle w:val="ConsPlusNormal"/>
              <w:jc w:val="center"/>
            </w:pPr>
            <w:r>
              <w:t>X</w:t>
            </w:r>
          </w:p>
        </w:tc>
        <w:tc>
          <w:tcPr>
            <w:tcW w:w="794" w:type="dxa"/>
          </w:tcPr>
          <w:p w:rsidR="00CB5603" w:rsidRDefault="00CB5603">
            <w:pPr>
              <w:pStyle w:val="ConsPlusNormal"/>
              <w:jc w:val="center"/>
            </w:pPr>
            <w:r>
              <w:t>X</w:t>
            </w:r>
          </w:p>
        </w:tc>
        <w:tc>
          <w:tcPr>
            <w:tcW w:w="737"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r>
      <w:tr w:rsidR="00CB5603">
        <w:tc>
          <w:tcPr>
            <w:tcW w:w="2211" w:type="dxa"/>
            <w:gridSpan w:val="2"/>
            <w:vMerge/>
          </w:tcPr>
          <w:p w:rsidR="00CB5603" w:rsidRDefault="00CB5603">
            <w:pPr>
              <w:pStyle w:val="ConsPlusNormal"/>
            </w:pPr>
          </w:p>
        </w:tc>
        <w:tc>
          <w:tcPr>
            <w:tcW w:w="2324" w:type="dxa"/>
            <w:vAlign w:val="center"/>
          </w:tcPr>
          <w:p w:rsidR="00CB5603" w:rsidRDefault="00CB5603">
            <w:pPr>
              <w:pStyle w:val="ConsPlusNormal"/>
            </w:pPr>
            <w:r>
              <w:t>Новая редакция</w:t>
            </w:r>
          </w:p>
        </w:tc>
        <w:tc>
          <w:tcPr>
            <w:tcW w:w="794" w:type="dxa"/>
          </w:tcPr>
          <w:p w:rsidR="00CB5603" w:rsidRDefault="00CB5603">
            <w:pPr>
              <w:pStyle w:val="ConsPlusNormal"/>
            </w:pPr>
          </w:p>
        </w:tc>
        <w:tc>
          <w:tcPr>
            <w:tcW w:w="794" w:type="dxa"/>
          </w:tcPr>
          <w:p w:rsidR="00CB5603" w:rsidRDefault="00CB5603">
            <w:pPr>
              <w:pStyle w:val="ConsPlusNormal"/>
            </w:pPr>
          </w:p>
        </w:tc>
        <w:tc>
          <w:tcPr>
            <w:tcW w:w="737"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680"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CB5603">
        <w:tc>
          <w:tcPr>
            <w:tcW w:w="4365" w:type="dxa"/>
            <w:vAlign w:val="bottom"/>
          </w:tcPr>
          <w:p w:rsidR="00CB5603" w:rsidRDefault="00CB5603">
            <w:pPr>
              <w:pStyle w:val="ConsPlusNormal"/>
              <w:jc w:val="both"/>
            </w:pPr>
            <w:r>
              <w:t>Сведения о предыдущих единых запросах на 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 xml:space="preserve">Взаимосвязанные единые запросы на </w:t>
            </w:r>
            <w:r>
              <w:lastRenderedPageBreak/>
              <w:t>изменение</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Причины и обоснование необходимости изменений</w:t>
            </w:r>
          </w:p>
        </w:tc>
        <w:tc>
          <w:tcPr>
            <w:tcW w:w="4706" w:type="dxa"/>
          </w:tcPr>
          <w:p w:rsidR="00CB5603" w:rsidRDefault="00CB5603">
            <w:pPr>
              <w:pStyle w:val="ConsPlusNormal"/>
            </w:pPr>
          </w:p>
        </w:tc>
      </w:tr>
      <w:tr w:rsidR="00CB5603">
        <w:tc>
          <w:tcPr>
            <w:tcW w:w="4365"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706"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201" w:name="P5088"/>
      <w:bookmarkEnd w:id="201"/>
      <w:r>
        <w:t>&lt;125&gt; В пояснительной записке отражается информация о разделах паспорта государственной программы (комплексной программы), в которые вносятся изменения согласно единому запросу.</w:t>
      </w:r>
    </w:p>
    <w:p w:rsidR="00CB5603" w:rsidRDefault="00CB5603">
      <w:pPr>
        <w:pStyle w:val="ConsPlusNormal"/>
        <w:spacing w:before="220"/>
        <w:ind w:firstLine="540"/>
        <w:jc w:val="both"/>
      </w:pPr>
      <w:bookmarkStart w:id="202" w:name="P5089"/>
      <w:bookmarkEnd w:id="202"/>
      <w:r>
        <w:t>&lt;126&gt; Информация может уточняться в ГИИС "Электронный бюджет" в ходе рассмотрения и согласования единого запроса.</w:t>
      </w:r>
    </w:p>
    <w:p w:rsidR="00CB5603" w:rsidRDefault="00CB5603">
      <w:pPr>
        <w:pStyle w:val="ConsPlusNormal"/>
        <w:spacing w:before="220"/>
        <w:ind w:firstLine="540"/>
        <w:jc w:val="both"/>
      </w:pPr>
      <w:bookmarkStart w:id="203" w:name="P5090"/>
      <w:bookmarkEnd w:id="203"/>
      <w:r>
        <w:t>&lt;127&gt; Указываются номера взаимосвязанных единых запросов (при наличии), в том числе единых запросов на изменение иных государственных программ (комплексных программ), запросов на изменение национальных (федеральных) проектов. Информация может уточняться в ГИИС "Электронный бюджет" в ходе рассмотрения и согласования единого запроса.</w:t>
      </w:r>
    </w:p>
    <w:p w:rsidR="00CB5603" w:rsidRDefault="00CB5603">
      <w:pPr>
        <w:pStyle w:val="ConsPlusNormal"/>
        <w:spacing w:before="220"/>
        <w:ind w:firstLine="540"/>
        <w:jc w:val="both"/>
      </w:pPr>
      <w:bookmarkStart w:id="204" w:name="P5091"/>
      <w:bookmarkEnd w:id="204"/>
      <w:r>
        <w:t>&lt;128&gt; Здесь и далее: приводятся параметры действующей редакции паспорта государственной программы (комплексной программы), учитывающие все изменения, утвержденные на момент формирования настоящего единого запроса.</w:t>
      </w:r>
    </w:p>
    <w:p w:rsidR="00CB5603" w:rsidRDefault="00CB5603">
      <w:pPr>
        <w:pStyle w:val="ConsPlusNormal"/>
        <w:spacing w:before="220"/>
        <w:ind w:firstLine="540"/>
        <w:jc w:val="both"/>
      </w:pPr>
      <w:bookmarkStart w:id="205" w:name="P5092"/>
      <w:bookmarkEnd w:id="205"/>
      <w:r>
        <w:t>&lt;129&gt; Здесь и далее: приводится новая редакция изменяемых параметров согласно единому запросу.</w:t>
      </w:r>
    </w:p>
    <w:p w:rsidR="00CB5603" w:rsidRDefault="00CB5603">
      <w:pPr>
        <w:pStyle w:val="ConsPlusNormal"/>
        <w:spacing w:before="220"/>
        <w:ind w:firstLine="540"/>
        <w:jc w:val="both"/>
      </w:pPr>
      <w:bookmarkStart w:id="206" w:name="P5093"/>
      <w:bookmarkEnd w:id="206"/>
      <w:r>
        <w:t>&lt;130&gt; Здесь и далее: заполняется на основании единого запроса на изменение государственной программы (комплексной программы).</w:t>
      </w:r>
    </w:p>
    <w:p w:rsidR="00CB5603" w:rsidRDefault="00CB5603">
      <w:pPr>
        <w:pStyle w:val="ConsPlusNormal"/>
        <w:spacing w:before="220"/>
        <w:ind w:firstLine="540"/>
        <w:jc w:val="both"/>
      </w:pPr>
      <w:bookmarkStart w:id="207" w:name="P5094"/>
      <w:bookmarkEnd w:id="207"/>
      <w:r>
        <w:t>&lt;131&gt; Здесь и далее: указывается разница между действующей и новой редакцией (с обозначением "+" в случае увеличения; "-" в случае уменьшения).</w:t>
      </w:r>
    </w:p>
    <w:p w:rsidR="00CB5603" w:rsidRDefault="00CB5603">
      <w:pPr>
        <w:pStyle w:val="ConsPlusNormal"/>
        <w:spacing w:before="220"/>
        <w:ind w:firstLine="540"/>
        <w:jc w:val="both"/>
      </w:pPr>
      <w:bookmarkStart w:id="208" w:name="P5095"/>
      <w:bookmarkEnd w:id="208"/>
      <w:r>
        <w:t>&lt;132&gt; Приводится изменение объемов финансового обеспечения по отношению к действующей редакции.</w:t>
      </w:r>
    </w:p>
    <w:p w:rsidR="00CB5603" w:rsidRDefault="00CB5603">
      <w:pPr>
        <w:pStyle w:val="ConsPlusNormal"/>
        <w:spacing w:before="220"/>
        <w:ind w:firstLine="540"/>
        <w:jc w:val="both"/>
      </w:pPr>
      <w:bookmarkStart w:id="209" w:name="P5096"/>
      <w:bookmarkEnd w:id="209"/>
      <w:r>
        <w:t>&lt;133&gt; Приводится изменение объемов финансового обеспечения по отношению к действующей редакции.</w:t>
      </w: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ind w:firstLine="540"/>
        <w:jc w:val="both"/>
      </w:pPr>
    </w:p>
    <w:p w:rsidR="00CB5603" w:rsidRDefault="00CB5603">
      <w:pPr>
        <w:pStyle w:val="ConsPlusNormal"/>
        <w:jc w:val="right"/>
        <w:outlineLvl w:val="1"/>
      </w:pPr>
      <w:r>
        <w:t>Приложение N 15</w:t>
      </w:r>
    </w:p>
    <w:p w:rsidR="00CB5603" w:rsidRDefault="00CB5603">
      <w:pPr>
        <w:pStyle w:val="ConsPlusNormal"/>
        <w:jc w:val="right"/>
      </w:pPr>
      <w:r>
        <w:t>к Методическим рекомендациям</w:t>
      </w:r>
    </w:p>
    <w:p w:rsidR="00CB5603" w:rsidRDefault="00CB5603">
      <w:pPr>
        <w:pStyle w:val="ConsPlusNormal"/>
        <w:jc w:val="right"/>
      </w:pPr>
      <w:r>
        <w:t>по разработке и реализации</w:t>
      </w:r>
    </w:p>
    <w:p w:rsidR="00CB5603" w:rsidRDefault="00CB5603">
      <w:pPr>
        <w:pStyle w:val="ConsPlusNormal"/>
        <w:jc w:val="right"/>
      </w:pPr>
      <w:r>
        <w:t>государственных программ</w:t>
      </w:r>
    </w:p>
    <w:p w:rsidR="00CB5603" w:rsidRDefault="00CB5603">
      <w:pPr>
        <w:pStyle w:val="ConsPlusNormal"/>
        <w:jc w:val="right"/>
      </w:pPr>
      <w:r>
        <w:t>Российской Федерации</w:t>
      </w:r>
    </w:p>
    <w:p w:rsidR="00CB5603" w:rsidRDefault="00CB5603">
      <w:pPr>
        <w:pStyle w:val="ConsPlusNormal"/>
        <w:ind w:firstLine="540"/>
        <w:jc w:val="both"/>
      </w:pPr>
    </w:p>
    <w:p w:rsidR="00CB5603" w:rsidRDefault="00CB5603">
      <w:pPr>
        <w:pStyle w:val="ConsPlusNormal"/>
        <w:jc w:val="center"/>
      </w:pPr>
      <w:bookmarkStart w:id="210" w:name="P5108"/>
      <w:bookmarkEnd w:id="210"/>
      <w:r>
        <w:t>ПОЯСНИТЕЛЬНАЯ ЗАПИСКА</w:t>
      </w:r>
    </w:p>
    <w:p w:rsidR="00CB5603" w:rsidRDefault="00CB5603">
      <w:pPr>
        <w:pStyle w:val="ConsPlusNormal"/>
        <w:jc w:val="center"/>
      </w:pPr>
      <w:r>
        <w:t>к единому запросу на изменение государственной программы</w:t>
      </w:r>
    </w:p>
    <w:p w:rsidR="00CB5603" w:rsidRDefault="00CB5603">
      <w:pPr>
        <w:pStyle w:val="ConsPlusNormal"/>
        <w:jc w:val="center"/>
      </w:pPr>
      <w:r>
        <w:t>(комплексной программы) Российской Федерации "Наименование"</w:t>
      </w:r>
    </w:p>
    <w:p w:rsidR="00CB5603" w:rsidRDefault="00CB5603">
      <w:pPr>
        <w:pStyle w:val="ConsPlusNormal"/>
        <w:jc w:val="center"/>
      </w:pPr>
      <w:r>
        <w:lastRenderedPageBreak/>
        <w:t>N ____________</w:t>
      </w:r>
    </w:p>
    <w:p w:rsidR="00CB5603" w:rsidRDefault="00CB56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B5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603" w:rsidRDefault="00CB5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603" w:rsidRDefault="00CB5603">
            <w:pPr>
              <w:pStyle w:val="ConsPlusNormal"/>
              <w:jc w:val="both"/>
            </w:pPr>
            <w:r>
              <w:rPr>
                <w:color w:val="392C69"/>
              </w:rPr>
              <w:t>КонсультантПлюс: примечание.</w:t>
            </w:r>
          </w:p>
          <w:p w:rsidR="00CB5603" w:rsidRDefault="00CB5603">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r>
    </w:tbl>
    <w:p w:rsidR="00CB5603" w:rsidRDefault="00CB5603">
      <w:pPr>
        <w:pStyle w:val="ConsPlusNormal"/>
        <w:spacing w:before="280"/>
        <w:jc w:val="center"/>
        <w:outlineLvl w:val="2"/>
      </w:pPr>
      <w:r>
        <w:t>IV. Изменение паспорта комплекса процессных мероприятий</w:t>
      </w:r>
    </w:p>
    <w:p w:rsidR="00CB5603" w:rsidRDefault="00CB5603">
      <w:pPr>
        <w:pStyle w:val="ConsPlusNormal"/>
        <w:jc w:val="center"/>
      </w:pPr>
      <w:r>
        <w:t xml:space="preserve">"Наименование" </w:t>
      </w:r>
      <w:hyperlink w:anchor="P5161">
        <w:r>
          <w:rPr>
            <w:color w:val="0000FF"/>
          </w:rPr>
          <w:t>&lt;134&gt;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10"/>
        <w:gridCol w:w="3118"/>
        <w:gridCol w:w="454"/>
        <w:gridCol w:w="3288"/>
      </w:tblGrid>
      <w:tr w:rsidR="00CB5603">
        <w:tc>
          <w:tcPr>
            <w:tcW w:w="1701" w:type="dxa"/>
            <w:vMerge w:val="restart"/>
            <w:tcBorders>
              <w:top w:val="single" w:sz="4" w:space="0" w:color="auto"/>
              <w:left w:val="single" w:sz="4" w:space="0" w:color="auto"/>
              <w:bottom w:val="single" w:sz="4" w:space="0" w:color="auto"/>
              <w:right w:val="single" w:sz="4" w:space="0" w:color="auto"/>
            </w:tcBorders>
          </w:tcPr>
          <w:p w:rsidR="00CB5603" w:rsidRDefault="00CB5603">
            <w:pPr>
              <w:pStyle w:val="ConsPlusNormal"/>
            </w:pPr>
            <w:r>
              <w:t>Изменяемый раздел паспорта комплекса процессных мероприятий</w:t>
            </w:r>
          </w:p>
        </w:tc>
        <w:tc>
          <w:tcPr>
            <w:tcW w:w="510" w:type="dxa"/>
            <w:tcBorders>
              <w:top w:val="single" w:sz="4" w:space="0" w:color="auto"/>
              <w:left w:val="single" w:sz="4" w:space="0" w:color="auto"/>
              <w:bottom w:val="nil"/>
              <w:right w:val="nil"/>
            </w:tcBorders>
          </w:tcPr>
          <w:p w:rsidR="00CB5603" w:rsidRDefault="00CB5603">
            <w:pPr>
              <w:pStyle w:val="ConsPlusNormal"/>
              <w:jc w:val="both"/>
            </w:pPr>
            <w:r>
              <w:rPr>
                <w:noProof/>
                <w:position w:val="-10"/>
              </w:rPr>
              <w:drawing>
                <wp:inline distT="0" distB="0" distL="0" distR="0">
                  <wp:extent cx="193040" cy="2679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p>
        </w:tc>
        <w:tc>
          <w:tcPr>
            <w:tcW w:w="3118" w:type="dxa"/>
            <w:tcBorders>
              <w:top w:val="single" w:sz="4" w:space="0" w:color="auto"/>
              <w:left w:val="nil"/>
              <w:bottom w:val="nil"/>
              <w:right w:val="nil"/>
            </w:tcBorders>
          </w:tcPr>
          <w:p w:rsidR="00CB5603" w:rsidRDefault="00CB5603">
            <w:pPr>
              <w:pStyle w:val="ConsPlusNormal"/>
            </w:pPr>
            <w:r>
              <w:t>1. Общие положения</w:t>
            </w:r>
          </w:p>
        </w:tc>
        <w:tc>
          <w:tcPr>
            <w:tcW w:w="454" w:type="dxa"/>
            <w:tcBorders>
              <w:top w:val="single" w:sz="4" w:space="0" w:color="auto"/>
              <w:left w:val="nil"/>
              <w:bottom w:val="nil"/>
              <w:right w:val="nil"/>
            </w:tcBorders>
          </w:tcPr>
          <w:p w:rsidR="00CB5603" w:rsidRDefault="00CB5603">
            <w:pPr>
              <w:pStyle w:val="ConsPlusNormal"/>
              <w:jc w:val="both"/>
            </w:pPr>
            <w:r>
              <w:rPr>
                <w:noProof/>
                <w:position w:val="-10"/>
              </w:rPr>
              <w:drawing>
                <wp:inline distT="0" distB="0" distL="0" distR="0">
                  <wp:extent cx="193040" cy="2679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p>
        </w:tc>
        <w:tc>
          <w:tcPr>
            <w:tcW w:w="3288" w:type="dxa"/>
            <w:tcBorders>
              <w:top w:val="single" w:sz="4" w:space="0" w:color="auto"/>
              <w:left w:val="nil"/>
              <w:bottom w:val="nil"/>
              <w:right w:val="single" w:sz="4" w:space="0" w:color="auto"/>
            </w:tcBorders>
          </w:tcPr>
          <w:p w:rsidR="00CB5603" w:rsidRDefault="00CB5603">
            <w:pPr>
              <w:pStyle w:val="ConsPlusNormal"/>
            </w:pPr>
            <w:r>
              <w:t>3.1. Мероприятия по субъектам Российской Федерации</w:t>
            </w:r>
          </w:p>
        </w:tc>
      </w:tr>
      <w:tr w:rsidR="00CB5603">
        <w:tc>
          <w:tcPr>
            <w:tcW w:w="1701" w:type="dxa"/>
            <w:vMerge/>
            <w:tcBorders>
              <w:top w:val="single" w:sz="4" w:space="0" w:color="auto"/>
              <w:left w:val="single" w:sz="4" w:space="0" w:color="auto"/>
              <w:bottom w:val="single" w:sz="4" w:space="0" w:color="auto"/>
              <w:right w:val="single" w:sz="4" w:space="0" w:color="auto"/>
            </w:tcBorders>
          </w:tcPr>
          <w:p w:rsidR="00CB5603" w:rsidRDefault="00CB5603">
            <w:pPr>
              <w:pStyle w:val="ConsPlusNormal"/>
            </w:pPr>
          </w:p>
        </w:tc>
        <w:tc>
          <w:tcPr>
            <w:tcW w:w="510" w:type="dxa"/>
            <w:tcBorders>
              <w:top w:val="nil"/>
              <w:left w:val="single" w:sz="4" w:space="0" w:color="auto"/>
              <w:bottom w:val="nil"/>
              <w:right w:val="nil"/>
            </w:tcBorders>
          </w:tcPr>
          <w:p w:rsidR="00CB5603" w:rsidRDefault="00CB5603">
            <w:pPr>
              <w:pStyle w:val="ConsPlusNormal"/>
              <w:jc w:val="both"/>
            </w:pPr>
            <w:r>
              <w:rPr>
                <w:noProof/>
                <w:position w:val="-10"/>
              </w:rPr>
              <w:drawing>
                <wp:inline distT="0" distB="0" distL="0" distR="0">
                  <wp:extent cx="193040" cy="2679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p>
        </w:tc>
        <w:tc>
          <w:tcPr>
            <w:tcW w:w="3118" w:type="dxa"/>
            <w:tcBorders>
              <w:top w:val="nil"/>
              <w:left w:val="nil"/>
              <w:bottom w:val="nil"/>
              <w:right w:val="nil"/>
            </w:tcBorders>
          </w:tcPr>
          <w:p w:rsidR="00CB5603" w:rsidRDefault="00CB5603">
            <w:pPr>
              <w:pStyle w:val="ConsPlusNormal"/>
            </w:pPr>
            <w:r>
              <w:t>2. Показатели</w:t>
            </w:r>
          </w:p>
        </w:tc>
        <w:tc>
          <w:tcPr>
            <w:tcW w:w="454" w:type="dxa"/>
            <w:tcBorders>
              <w:top w:val="nil"/>
              <w:left w:val="nil"/>
              <w:bottom w:val="nil"/>
              <w:right w:val="nil"/>
            </w:tcBorders>
          </w:tcPr>
          <w:p w:rsidR="00CB5603" w:rsidRDefault="00CB5603">
            <w:pPr>
              <w:pStyle w:val="ConsPlusNormal"/>
              <w:jc w:val="both"/>
            </w:pPr>
            <w:r>
              <w:rPr>
                <w:noProof/>
                <w:position w:val="-10"/>
              </w:rPr>
              <w:drawing>
                <wp:inline distT="0" distB="0" distL="0" distR="0">
                  <wp:extent cx="193040" cy="2679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p>
        </w:tc>
        <w:tc>
          <w:tcPr>
            <w:tcW w:w="3288" w:type="dxa"/>
            <w:tcBorders>
              <w:top w:val="nil"/>
              <w:left w:val="nil"/>
              <w:bottom w:val="nil"/>
              <w:right w:val="single" w:sz="4" w:space="0" w:color="auto"/>
            </w:tcBorders>
          </w:tcPr>
          <w:p w:rsidR="00CB5603" w:rsidRDefault="00CB5603">
            <w:pPr>
              <w:pStyle w:val="ConsPlusNormal"/>
            </w:pPr>
            <w:r>
              <w:t>4. Финансовое обеспечение</w:t>
            </w:r>
          </w:p>
        </w:tc>
      </w:tr>
      <w:tr w:rsidR="00CB5603">
        <w:tc>
          <w:tcPr>
            <w:tcW w:w="1701" w:type="dxa"/>
            <w:vMerge/>
            <w:tcBorders>
              <w:top w:val="single" w:sz="4" w:space="0" w:color="auto"/>
              <w:left w:val="single" w:sz="4" w:space="0" w:color="auto"/>
              <w:bottom w:val="single" w:sz="4" w:space="0" w:color="auto"/>
              <w:right w:val="single" w:sz="4" w:space="0" w:color="auto"/>
            </w:tcBorders>
          </w:tcPr>
          <w:p w:rsidR="00CB5603" w:rsidRDefault="00CB5603">
            <w:pPr>
              <w:pStyle w:val="ConsPlusNormal"/>
            </w:pPr>
          </w:p>
        </w:tc>
        <w:tc>
          <w:tcPr>
            <w:tcW w:w="510" w:type="dxa"/>
            <w:tcBorders>
              <w:top w:val="nil"/>
              <w:left w:val="single" w:sz="4" w:space="0" w:color="auto"/>
              <w:bottom w:val="nil"/>
              <w:right w:val="nil"/>
            </w:tcBorders>
          </w:tcPr>
          <w:p w:rsidR="00CB5603" w:rsidRDefault="00CB5603">
            <w:pPr>
              <w:pStyle w:val="ConsPlusNormal"/>
              <w:jc w:val="both"/>
            </w:pPr>
            <w:r>
              <w:rPr>
                <w:noProof/>
                <w:position w:val="-10"/>
              </w:rPr>
              <w:drawing>
                <wp:inline distT="0" distB="0" distL="0" distR="0">
                  <wp:extent cx="193040" cy="2679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p>
        </w:tc>
        <w:tc>
          <w:tcPr>
            <w:tcW w:w="3118" w:type="dxa"/>
            <w:tcBorders>
              <w:top w:val="nil"/>
              <w:left w:val="nil"/>
              <w:bottom w:val="nil"/>
              <w:right w:val="nil"/>
            </w:tcBorders>
          </w:tcPr>
          <w:p w:rsidR="00CB5603" w:rsidRDefault="00CB5603">
            <w:pPr>
              <w:pStyle w:val="ConsPlusNormal"/>
            </w:pPr>
            <w:r>
              <w:t>2.1. Показатели по субъектам Российской Федерации</w:t>
            </w:r>
          </w:p>
        </w:tc>
        <w:tc>
          <w:tcPr>
            <w:tcW w:w="454" w:type="dxa"/>
            <w:tcBorders>
              <w:top w:val="nil"/>
              <w:left w:val="nil"/>
              <w:bottom w:val="nil"/>
              <w:right w:val="nil"/>
            </w:tcBorders>
          </w:tcPr>
          <w:p w:rsidR="00CB5603" w:rsidRDefault="00CB5603">
            <w:pPr>
              <w:pStyle w:val="ConsPlusNormal"/>
              <w:jc w:val="both"/>
            </w:pPr>
            <w:r>
              <w:rPr>
                <w:noProof/>
                <w:position w:val="-10"/>
              </w:rPr>
              <w:drawing>
                <wp:inline distT="0" distB="0" distL="0" distR="0">
                  <wp:extent cx="193040" cy="2679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p>
        </w:tc>
        <w:tc>
          <w:tcPr>
            <w:tcW w:w="3288" w:type="dxa"/>
            <w:tcBorders>
              <w:top w:val="nil"/>
              <w:left w:val="nil"/>
              <w:bottom w:val="nil"/>
              <w:right w:val="single" w:sz="4" w:space="0" w:color="auto"/>
            </w:tcBorders>
          </w:tcPr>
          <w:p w:rsidR="00CB5603" w:rsidRDefault="00CB5603">
            <w:pPr>
              <w:pStyle w:val="ConsPlusNormal"/>
            </w:pPr>
            <w:r>
              <w:t>4.1. Финансовое обеспечение по ИФДФБ</w:t>
            </w:r>
          </w:p>
        </w:tc>
      </w:tr>
      <w:tr w:rsidR="00CB5603">
        <w:tc>
          <w:tcPr>
            <w:tcW w:w="1701" w:type="dxa"/>
            <w:vMerge/>
            <w:tcBorders>
              <w:top w:val="single" w:sz="4" w:space="0" w:color="auto"/>
              <w:left w:val="single" w:sz="4" w:space="0" w:color="auto"/>
              <w:bottom w:val="single" w:sz="4" w:space="0" w:color="auto"/>
              <w:right w:val="single" w:sz="4" w:space="0" w:color="auto"/>
            </w:tcBorders>
          </w:tcPr>
          <w:p w:rsidR="00CB5603" w:rsidRDefault="00CB5603">
            <w:pPr>
              <w:pStyle w:val="ConsPlusNormal"/>
            </w:pPr>
          </w:p>
        </w:tc>
        <w:tc>
          <w:tcPr>
            <w:tcW w:w="510" w:type="dxa"/>
            <w:tcBorders>
              <w:top w:val="nil"/>
              <w:left w:val="single" w:sz="4" w:space="0" w:color="auto"/>
              <w:bottom w:val="single" w:sz="4" w:space="0" w:color="auto"/>
              <w:right w:val="nil"/>
            </w:tcBorders>
          </w:tcPr>
          <w:p w:rsidR="00CB5603" w:rsidRDefault="00CB5603">
            <w:pPr>
              <w:pStyle w:val="ConsPlusNormal"/>
              <w:jc w:val="both"/>
            </w:pPr>
            <w:r>
              <w:rPr>
                <w:noProof/>
                <w:position w:val="-10"/>
              </w:rPr>
              <w:drawing>
                <wp:inline distT="0" distB="0" distL="0" distR="0">
                  <wp:extent cx="193040" cy="2679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p>
        </w:tc>
        <w:tc>
          <w:tcPr>
            <w:tcW w:w="3118" w:type="dxa"/>
            <w:tcBorders>
              <w:top w:val="nil"/>
              <w:left w:val="nil"/>
              <w:bottom w:val="single" w:sz="4" w:space="0" w:color="auto"/>
              <w:right w:val="nil"/>
            </w:tcBorders>
          </w:tcPr>
          <w:p w:rsidR="00CB5603" w:rsidRDefault="00CB5603">
            <w:pPr>
              <w:pStyle w:val="ConsPlusNormal"/>
            </w:pPr>
            <w:r>
              <w:t>3. Мероприятия (результаты)</w:t>
            </w:r>
          </w:p>
        </w:tc>
        <w:tc>
          <w:tcPr>
            <w:tcW w:w="454" w:type="dxa"/>
            <w:tcBorders>
              <w:top w:val="nil"/>
              <w:left w:val="nil"/>
              <w:bottom w:val="single" w:sz="4" w:space="0" w:color="auto"/>
              <w:right w:val="nil"/>
            </w:tcBorders>
          </w:tcPr>
          <w:p w:rsidR="00CB5603" w:rsidRDefault="00CB5603">
            <w:pPr>
              <w:pStyle w:val="ConsPlusNormal"/>
              <w:jc w:val="both"/>
            </w:pPr>
            <w:r>
              <w:rPr>
                <w:noProof/>
                <w:position w:val="-10"/>
              </w:rPr>
              <w:drawing>
                <wp:inline distT="0" distB="0" distL="0" distR="0">
                  <wp:extent cx="193040" cy="2679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p>
        </w:tc>
        <w:tc>
          <w:tcPr>
            <w:tcW w:w="3288" w:type="dxa"/>
            <w:tcBorders>
              <w:top w:val="nil"/>
              <w:left w:val="nil"/>
              <w:bottom w:val="single" w:sz="4" w:space="0" w:color="auto"/>
              <w:right w:val="single" w:sz="4" w:space="0" w:color="auto"/>
            </w:tcBorders>
          </w:tcPr>
          <w:p w:rsidR="00CB5603" w:rsidRDefault="00CB5603">
            <w:pPr>
              <w:pStyle w:val="ConsPlusNormal"/>
            </w:pPr>
            <w:r>
              <w:t>5. План реализации</w:t>
            </w:r>
          </w:p>
        </w:tc>
      </w:tr>
    </w:tbl>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907"/>
        <w:gridCol w:w="340"/>
        <w:gridCol w:w="964"/>
        <w:gridCol w:w="340"/>
        <w:gridCol w:w="3061"/>
      </w:tblGrid>
      <w:tr w:rsidR="00CB5603">
        <w:tc>
          <w:tcPr>
            <w:tcW w:w="3458" w:type="dxa"/>
            <w:tcBorders>
              <w:left w:val="single" w:sz="4" w:space="0" w:color="auto"/>
              <w:right w:val="single" w:sz="4" w:space="0" w:color="auto"/>
            </w:tcBorders>
          </w:tcPr>
          <w:p w:rsidR="00CB5603" w:rsidRDefault="00CB5603">
            <w:pPr>
              <w:pStyle w:val="ConsPlusNormal"/>
            </w:pPr>
            <w:r>
              <w:t>Приведение к закону о бюджете</w:t>
            </w:r>
          </w:p>
        </w:tc>
        <w:tc>
          <w:tcPr>
            <w:tcW w:w="907" w:type="dxa"/>
            <w:tcBorders>
              <w:left w:val="single" w:sz="4" w:space="0" w:color="auto"/>
              <w:right w:val="nil"/>
            </w:tcBorders>
            <w:vAlign w:val="center"/>
          </w:tcPr>
          <w:p w:rsidR="00CB5603" w:rsidRDefault="00CB5603">
            <w:pPr>
              <w:pStyle w:val="ConsPlusNormal"/>
            </w:pPr>
            <w:r>
              <w:rPr>
                <w:noProof/>
                <w:position w:val="-10"/>
              </w:rPr>
              <w:drawing>
                <wp:inline distT="0" distB="0" distL="0" distR="0">
                  <wp:extent cx="193040" cy="2679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Да</w:t>
            </w:r>
          </w:p>
        </w:tc>
        <w:tc>
          <w:tcPr>
            <w:tcW w:w="340" w:type="dxa"/>
            <w:tcBorders>
              <w:left w:val="nil"/>
              <w:right w:val="nil"/>
            </w:tcBorders>
            <w:vAlign w:val="center"/>
          </w:tcPr>
          <w:p w:rsidR="00CB5603" w:rsidRDefault="00CB5603">
            <w:pPr>
              <w:pStyle w:val="ConsPlusNormal"/>
            </w:pPr>
          </w:p>
        </w:tc>
        <w:tc>
          <w:tcPr>
            <w:tcW w:w="4365" w:type="dxa"/>
            <w:gridSpan w:val="3"/>
            <w:tcBorders>
              <w:left w:val="nil"/>
              <w:right w:val="single" w:sz="4" w:space="0" w:color="auto"/>
            </w:tcBorders>
            <w:vAlign w:val="center"/>
          </w:tcPr>
          <w:p w:rsidR="00CB5603" w:rsidRDefault="00CB5603">
            <w:pPr>
              <w:pStyle w:val="ConsPlusNormal"/>
            </w:pPr>
            <w:r>
              <w:rPr>
                <w:noProof/>
                <w:position w:val="-10"/>
              </w:rPr>
              <w:drawing>
                <wp:inline distT="0" distB="0" distL="0" distR="0">
                  <wp:extent cx="193040" cy="2679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Нет</w:t>
            </w:r>
          </w:p>
        </w:tc>
      </w:tr>
      <w:tr w:rsidR="00CB5603">
        <w:tc>
          <w:tcPr>
            <w:tcW w:w="3458" w:type="dxa"/>
            <w:tcBorders>
              <w:left w:val="single" w:sz="4" w:space="0" w:color="auto"/>
              <w:right w:val="single" w:sz="4" w:space="0" w:color="auto"/>
            </w:tcBorders>
          </w:tcPr>
          <w:p w:rsidR="00CB5603" w:rsidRDefault="00CB5603">
            <w:pPr>
              <w:pStyle w:val="ConsPlusNormal"/>
            </w:pPr>
            <w:r>
              <w:t>Внесение изменений в сводную бюджетную роспись</w:t>
            </w:r>
          </w:p>
        </w:tc>
        <w:tc>
          <w:tcPr>
            <w:tcW w:w="907" w:type="dxa"/>
            <w:tcBorders>
              <w:left w:val="single" w:sz="4" w:space="0" w:color="auto"/>
              <w:right w:val="nil"/>
            </w:tcBorders>
            <w:vAlign w:val="center"/>
          </w:tcPr>
          <w:p w:rsidR="00CB5603" w:rsidRDefault="00CB5603">
            <w:pPr>
              <w:pStyle w:val="ConsPlusNormal"/>
            </w:pPr>
            <w:r>
              <w:rPr>
                <w:noProof/>
                <w:position w:val="-10"/>
              </w:rPr>
              <w:drawing>
                <wp:inline distT="0" distB="0" distL="0" distR="0">
                  <wp:extent cx="193040" cy="26797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Да</w:t>
            </w:r>
          </w:p>
        </w:tc>
        <w:tc>
          <w:tcPr>
            <w:tcW w:w="340" w:type="dxa"/>
            <w:tcBorders>
              <w:left w:val="nil"/>
              <w:right w:val="nil"/>
            </w:tcBorders>
            <w:vAlign w:val="center"/>
          </w:tcPr>
          <w:p w:rsidR="00CB5603" w:rsidRDefault="00CB5603">
            <w:pPr>
              <w:pStyle w:val="ConsPlusNormal"/>
            </w:pPr>
          </w:p>
        </w:tc>
        <w:tc>
          <w:tcPr>
            <w:tcW w:w="4365" w:type="dxa"/>
            <w:gridSpan w:val="3"/>
            <w:tcBorders>
              <w:left w:val="nil"/>
              <w:right w:val="single" w:sz="4" w:space="0" w:color="auto"/>
            </w:tcBorders>
            <w:vAlign w:val="center"/>
          </w:tcPr>
          <w:p w:rsidR="00CB5603" w:rsidRDefault="00CB5603">
            <w:pPr>
              <w:pStyle w:val="ConsPlusNormal"/>
            </w:pPr>
            <w:r>
              <w:rPr>
                <w:noProof/>
                <w:position w:val="-10"/>
              </w:rPr>
              <w:drawing>
                <wp:inline distT="0" distB="0" distL="0" distR="0">
                  <wp:extent cx="193040" cy="2679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Нет</w:t>
            </w:r>
          </w:p>
        </w:tc>
      </w:tr>
      <w:tr w:rsidR="00CB5603">
        <w:tc>
          <w:tcPr>
            <w:tcW w:w="3458" w:type="dxa"/>
            <w:tcBorders>
              <w:left w:val="single" w:sz="4" w:space="0" w:color="auto"/>
              <w:right w:val="single" w:sz="4" w:space="0" w:color="auto"/>
            </w:tcBorders>
          </w:tcPr>
          <w:p w:rsidR="00CB5603" w:rsidRDefault="00CB5603">
            <w:pPr>
              <w:pStyle w:val="ConsPlusNormal"/>
            </w:pPr>
            <w:r>
              <w:t>Необходимость изменения аналитической информации в комплексных программах</w:t>
            </w:r>
          </w:p>
        </w:tc>
        <w:tc>
          <w:tcPr>
            <w:tcW w:w="907" w:type="dxa"/>
            <w:tcBorders>
              <w:left w:val="single" w:sz="4" w:space="0" w:color="auto"/>
              <w:right w:val="nil"/>
            </w:tcBorders>
            <w:vAlign w:val="center"/>
          </w:tcPr>
          <w:p w:rsidR="00CB5603" w:rsidRDefault="00CB5603">
            <w:pPr>
              <w:pStyle w:val="ConsPlusNormal"/>
            </w:pPr>
            <w:r>
              <w:rPr>
                <w:noProof/>
                <w:position w:val="-10"/>
              </w:rPr>
              <w:drawing>
                <wp:inline distT="0" distB="0" distL="0" distR="0">
                  <wp:extent cx="193040" cy="2679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Да</w:t>
            </w:r>
          </w:p>
        </w:tc>
        <w:tc>
          <w:tcPr>
            <w:tcW w:w="340" w:type="dxa"/>
            <w:tcBorders>
              <w:left w:val="nil"/>
              <w:right w:val="nil"/>
            </w:tcBorders>
            <w:vAlign w:val="center"/>
          </w:tcPr>
          <w:p w:rsidR="00CB5603" w:rsidRDefault="00CB5603">
            <w:pPr>
              <w:pStyle w:val="ConsPlusNormal"/>
            </w:pPr>
          </w:p>
        </w:tc>
        <w:tc>
          <w:tcPr>
            <w:tcW w:w="4365" w:type="dxa"/>
            <w:gridSpan w:val="3"/>
            <w:tcBorders>
              <w:left w:val="nil"/>
              <w:right w:val="single" w:sz="4" w:space="0" w:color="auto"/>
            </w:tcBorders>
            <w:vAlign w:val="center"/>
          </w:tcPr>
          <w:p w:rsidR="00CB5603" w:rsidRDefault="00CB5603">
            <w:pPr>
              <w:pStyle w:val="ConsPlusNormal"/>
            </w:pPr>
            <w:r>
              <w:rPr>
                <w:noProof/>
                <w:position w:val="-10"/>
              </w:rPr>
              <w:drawing>
                <wp:inline distT="0" distB="0" distL="0" distR="0">
                  <wp:extent cx="193040" cy="2679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Нет</w:t>
            </w:r>
          </w:p>
        </w:tc>
      </w:tr>
      <w:tr w:rsidR="00CB5603">
        <w:tc>
          <w:tcPr>
            <w:tcW w:w="3458" w:type="dxa"/>
            <w:vMerge w:val="restart"/>
            <w:tcBorders>
              <w:left w:val="single" w:sz="4" w:space="0" w:color="auto"/>
              <w:right w:val="single" w:sz="4" w:space="0" w:color="auto"/>
            </w:tcBorders>
          </w:tcPr>
          <w:p w:rsidR="00CB5603" w:rsidRDefault="00CB5603">
            <w:pPr>
              <w:pStyle w:val="ConsPlusNormal"/>
            </w:pPr>
            <w:r>
              <w:t xml:space="preserve">Рассмотрение заинтересованными федеральными органами исполнительной власти, иными органами и организациями </w:t>
            </w:r>
            <w:hyperlink w:anchor="P5162">
              <w:r>
                <w:rPr>
                  <w:color w:val="0000FF"/>
                </w:rPr>
                <w:t>&lt;135&gt;</w:t>
              </w:r>
            </w:hyperlink>
          </w:p>
        </w:tc>
        <w:tc>
          <w:tcPr>
            <w:tcW w:w="2211" w:type="dxa"/>
            <w:gridSpan w:val="3"/>
            <w:tcBorders>
              <w:left w:val="single" w:sz="4" w:space="0" w:color="auto"/>
              <w:right w:val="nil"/>
            </w:tcBorders>
          </w:tcPr>
          <w:p w:rsidR="00CB5603" w:rsidRDefault="00CB5603">
            <w:pPr>
              <w:pStyle w:val="ConsPlusNormal"/>
            </w:pPr>
            <w:r>
              <w:t>1. Наименование заинтересованного федерального органа исполнительной власти, иного государственного органа и организации</w:t>
            </w:r>
          </w:p>
        </w:tc>
        <w:tc>
          <w:tcPr>
            <w:tcW w:w="340" w:type="dxa"/>
            <w:tcBorders>
              <w:left w:val="nil"/>
              <w:right w:val="nil"/>
            </w:tcBorders>
          </w:tcPr>
          <w:p w:rsidR="00CB5603" w:rsidRDefault="00CB5603">
            <w:pPr>
              <w:pStyle w:val="ConsPlusNormal"/>
            </w:pPr>
          </w:p>
        </w:tc>
        <w:tc>
          <w:tcPr>
            <w:tcW w:w="3061" w:type="dxa"/>
            <w:tcBorders>
              <w:left w:val="nil"/>
              <w:right w:val="single" w:sz="4" w:space="0" w:color="auto"/>
            </w:tcBorders>
          </w:tcPr>
          <w:p w:rsidR="00CB5603" w:rsidRDefault="00CB5603">
            <w:pPr>
              <w:pStyle w:val="ConsPlusNormal"/>
            </w:pPr>
            <w:r>
              <w:t>1. Согласовано/согласовано с замечаниями/не согласовано/позиция не представлена</w:t>
            </w:r>
          </w:p>
        </w:tc>
      </w:tr>
      <w:tr w:rsidR="00CB5603">
        <w:tc>
          <w:tcPr>
            <w:tcW w:w="3458" w:type="dxa"/>
            <w:vMerge/>
            <w:tcBorders>
              <w:left w:val="single" w:sz="4" w:space="0" w:color="auto"/>
              <w:right w:val="single" w:sz="4" w:space="0" w:color="auto"/>
            </w:tcBorders>
          </w:tcPr>
          <w:p w:rsidR="00CB5603" w:rsidRDefault="00CB5603">
            <w:pPr>
              <w:pStyle w:val="ConsPlusNormal"/>
            </w:pPr>
          </w:p>
        </w:tc>
        <w:tc>
          <w:tcPr>
            <w:tcW w:w="2211" w:type="dxa"/>
            <w:gridSpan w:val="3"/>
            <w:tcBorders>
              <w:left w:val="single" w:sz="4" w:space="0" w:color="auto"/>
              <w:right w:val="nil"/>
            </w:tcBorders>
          </w:tcPr>
          <w:p w:rsidR="00CB5603" w:rsidRDefault="00CB5603">
            <w:pPr>
              <w:pStyle w:val="ConsPlusNormal"/>
            </w:pPr>
            <w:r>
              <w:t>2.</w:t>
            </w:r>
          </w:p>
        </w:tc>
        <w:tc>
          <w:tcPr>
            <w:tcW w:w="340" w:type="dxa"/>
            <w:tcBorders>
              <w:left w:val="nil"/>
              <w:right w:val="nil"/>
            </w:tcBorders>
          </w:tcPr>
          <w:p w:rsidR="00CB5603" w:rsidRDefault="00CB5603">
            <w:pPr>
              <w:pStyle w:val="ConsPlusNormal"/>
            </w:pPr>
          </w:p>
        </w:tc>
        <w:tc>
          <w:tcPr>
            <w:tcW w:w="3061" w:type="dxa"/>
            <w:tcBorders>
              <w:left w:val="nil"/>
              <w:right w:val="single" w:sz="4" w:space="0" w:color="auto"/>
            </w:tcBorders>
          </w:tcPr>
          <w:p w:rsidR="00CB5603" w:rsidRDefault="00CB5603">
            <w:pPr>
              <w:pStyle w:val="ConsPlusNormal"/>
            </w:pPr>
            <w:r>
              <w:t>2.</w:t>
            </w:r>
          </w:p>
        </w:tc>
      </w:tr>
      <w:tr w:rsidR="00CB5603">
        <w:tc>
          <w:tcPr>
            <w:tcW w:w="3458" w:type="dxa"/>
            <w:tcBorders>
              <w:left w:val="single" w:sz="4" w:space="0" w:color="auto"/>
              <w:right w:val="single" w:sz="4" w:space="0" w:color="auto"/>
            </w:tcBorders>
          </w:tcPr>
          <w:p w:rsidR="00CB5603" w:rsidRDefault="00CB5603">
            <w:pPr>
              <w:pStyle w:val="ConsPlusNormal"/>
            </w:pPr>
            <w:r>
              <w:t xml:space="preserve">Связанные единые запросы на изменение </w:t>
            </w:r>
            <w:hyperlink w:anchor="P5163">
              <w:r>
                <w:rPr>
                  <w:color w:val="0000FF"/>
                </w:rPr>
                <w:t>&lt;136&gt;</w:t>
              </w:r>
            </w:hyperlink>
          </w:p>
        </w:tc>
        <w:tc>
          <w:tcPr>
            <w:tcW w:w="2211" w:type="dxa"/>
            <w:gridSpan w:val="3"/>
            <w:tcBorders>
              <w:left w:val="single" w:sz="4" w:space="0" w:color="auto"/>
              <w:right w:val="nil"/>
            </w:tcBorders>
          </w:tcPr>
          <w:p w:rsidR="00CB5603" w:rsidRDefault="00CB5603">
            <w:pPr>
              <w:pStyle w:val="ConsPlusNormal"/>
            </w:pPr>
          </w:p>
        </w:tc>
        <w:tc>
          <w:tcPr>
            <w:tcW w:w="340" w:type="dxa"/>
            <w:tcBorders>
              <w:left w:val="nil"/>
              <w:right w:val="nil"/>
            </w:tcBorders>
          </w:tcPr>
          <w:p w:rsidR="00CB5603" w:rsidRDefault="00CB5603">
            <w:pPr>
              <w:pStyle w:val="ConsPlusNormal"/>
            </w:pPr>
          </w:p>
        </w:tc>
        <w:tc>
          <w:tcPr>
            <w:tcW w:w="3061" w:type="dxa"/>
            <w:tcBorders>
              <w:left w:val="nil"/>
              <w:right w:val="single" w:sz="4" w:space="0" w:color="auto"/>
            </w:tcBorders>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211" w:name="P5161"/>
      <w:bookmarkEnd w:id="211"/>
      <w:r>
        <w:t>&lt;134&gt; В пояснительной записке отражается информация о разделах паспорта комплекса процессных мероприятий, в которые вносятся изменения согласно единому запросу. Данный раздел пояснительной записки к единому запросу формируется по каждому комплексу процессных мероприятий, в паспорта которых вносятся изменения указанным единым запросом.</w:t>
      </w:r>
    </w:p>
    <w:p w:rsidR="00CB5603" w:rsidRDefault="00CB5603">
      <w:pPr>
        <w:pStyle w:val="ConsPlusNormal"/>
        <w:spacing w:before="220"/>
        <w:ind w:firstLine="540"/>
        <w:jc w:val="both"/>
      </w:pPr>
      <w:bookmarkStart w:id="212" w:name="P5162"/>
      <w:bookmarkEnd w:id="212"/>
      <w:r>
        <w:t>&lt;135&gt; Информация может уточняться в ГИИС "Электронный бюджет" и ходе рассмотрения и согласования единого запроса на изменение государственной программы (комплексной программы).</w:t>
      </w:r>
    </w:p>
    <w:p w:rsidR="00CB5603" w:rsidRDefault="00CB5603">
      <w:pPr>
        <w:pStyle w:val="ConsPlusNormal"/>
        <w:spacing w:before="220"/>
        <w:ind w:firstLine="540"/>
        <w:jc w:val="both"/>
      </w:pPr>
      <w:bookmarkStart w:id="213" w:name="P5163"/>
      <w:bookmarkEnd w:id="213"/>
      <w:r>
        <w:t xml:space="preserve">&lt;136&gt; Указываются номера взаимосвязанных единых запросов на изменение (при наличии), </w:t>
      </w:r>
      <w:r>
        <w:lastRenderedPageBreak/>
        <w:t>в том числе единых запросов на изменение иных государственных программ (комплексных программ), запросов на изменение национальных (федеральных) проектов. Информация может уточняться в ГИИС "Электронный бюджет" в ходе рассмотрения и согласования единого запроса.</w:t>
      </w:r>
    </w:p>
    <w:p w:rsidR="00CB5603" w:rsidRDefault="00CB5603">
      <w:pPr>
        <w:pStyle w:val="ConsPlusNormal"/>
        <w:ind w:firstLine="540"/>
        <w:jc w:val="both"/>
      </w:pPr>
    </w:p>
    <w:p w:rsidR="00CB5603" w:rsidRDefault="00CB5603">
      <w:pPr>
        <w:pStyle w:val="ConsPlusNormal"/>
        <w:jc w:val="center"/>
        <w:outlineLvl w:val="3"/>
      </w:pPr>
      <w:r>
        <w:t>1. Изменение общих положений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4876"/>
        <w:gridCol w:w="1926"/>
        <w:gridCol w:w="1927"/>
      </w:tblGrid>
      <w:tr w:rsidR="00CB5603">
        <w:tc>
          <w:tcPr>
            <w:tcW w:w="340" w:type="dxa"/>
          </w:tcPr>
          <w:p w:rsidR="00CB5603" w:rsidRDefault="00CB5603">
            <w:pPr>
              <w:pStyle w:val="ConsPlusNormal"/>
              <w:jc w:val="center"/>
            </w:pPr>
            <w:r>
              <w:t>N</w:t>
            </w:r>
          </w:p>
        </w:tc>
        <w:tc>
          <w:tcPr>
            <w:tcW w:w="4876" w:type="dxa"/>
          </w:tcPr>
          <w:p w:rsidR="00CB5603" w:rsidRDefault="00CB5603">
            <w:pPr>
              <w:pStyle w:val="ConsPlusNormal"/>
              <w:jc w:val="center"/>
            </w:pPr>
            <w:r>
              <w:t>Изменяемый параметр</w:t>
            </w:r>
          </w:p>
        </w:tc>
        <w:tc>
          <w:tcPr>
            <w:tcW w:w="1926" w:type="dxa"/>
          </w:tcPr>
          <w:p w:rsidR="00CB5603" w:rsidRDefault="00CB5603">
            <w:pPr>
              <w:pStyle w:val="ConsPlusNormal"/>
              <w:jc w:val="center"/>
            </w:pPr>
            <w:r>
              <w:t xml:space="preserve">Действующая редакция </w:t>
            </w:r>
            <w:hyperlink w:anchor="P5192">
              <w:r>
                <w:rPr>
                  <w:color w:val="0000FF"/>
                </w:rPr>
                <w:t>&lt;137&gt;</w:t>
              </w:r>
            </w:hyperlink>
          </w:p>
        </w:tc>
        <w:tc>
          <w:tcPr>
            <w:tcW w:w="1927" w:type="dxa"/>
          </w:tcPr>
          <w:p w:rsidR="00CB5603" w:rsidRDefault="00CB5603">
            <w:pPr>
              <w:pStyle w:val="ConsPlusNormal"/>
              <w:jc w:val="center"/>
            </w:pPr>
            <w:r>
              <w:t xml:space="preserve">Новая редакция </w:t>
            </w:r>
            <w:hyperlink w:anchor="P5193">
              <w:r>
                <w:rPr>
                  <w:color w:val="0000FF"/>
                </w:rPr>
                <w:t>&lt;138&gt;</w:t>
              </w:r>
            </w:hyperlink>
          </w:p>
        </w:tc>
      </w:tr>
      <w:tr w:rsidR="00CB5603">
        <w:tc>
          <w:tcPr>
            <w:tcW w:w="340" w:type="dxa"/>
          </w:tcPr>
          <w:p w:rsidR="00CB5603" w:rsidRDefault="00CB5603">
            <w:pPr>
              <w:pStyle w:val="ConsPlusNormal"/>
            </w:pPr>
          </w:p>
        </w:tc>
        <w:tc>
          <w:tcPr>
            <w:tcW w:w="4876" w:type="dxa"/>
          </w:tcPr>
          <w:p w:rsidR="00CB5603" w:rsidRDefault="00CB5603">
            <w:pPr>
              <w:pStyle w:val="ConsPlusNormal"/>
            </w:pPr>
            <w:r>
              <w:t>Ответственный федеральный орган исполнительной власти (иной государственный орган, организация)</w:t>
            </w:r>
          </w:p>
        </w:tc>
        <w:tc>
          <w:tcPr>
            <w:tcW w:w="1926" w:type="dxa"/>
          </w:tcPr>
          <w:p w:rsidR="00CB5603" w:rsidRDefault="00CB5603">
            <w:pPr>
              <w:pStyle w:val="ConsPlusNormal"/>
            </w:pPr>
          </w:p>
        </w:tc>
        <w:tc>
          <w:tcPr>
            <w:tcW w:w="1927" w:type="dxa"/>
          </w:tcPr>
          <w:p w:rsidR="00CB5603" w:rsidRDefault="00CB5603">
            <w:pPr>
              <w:pStyle w:val="ConsPlusNormal"/>
            </w:pPr>
          </w:p>
        </w:tc>
      </w:tr>
      <w:tr w:rsidR="00CB5603">
        <w:tc>
          <w:tcPr>
            <w:tcW w:w="340" w:type="dxa"/>
          </w:tcPr>
          <w:p w:rsidR="00CB5603" w:rsidRDefault="00CB5603">
            <w:pPr>
              <w:pStyle w:val="ConsPlusNormal"/>
            </w:pPr>
          </w:p>
        </w:tc>
        <w:tc>
          <w:tcPr>
            <w:tcW w:w="4876" w:type="dxa"/>
          </w:tcPr>
          <w:p w:rsidR="00CB5603" w:rsidRDefault="00CB5603">
            <w:pPr>
              <w:pStyle w:val="ConsPlusNormal"/>
            </w:pPr>
            <w:r>
              <w:t>Связь с государственной программой (комплексной программой) Российской Федерации</w:t>
            </w:r>
          </w:p>
        </w:tc>
        <w:tc>
          <w:tcPr>
            <w:tcW w:w="1926" w:type="dxa"/>
          </w:tcPr>
          <w:p w:rsidR="00CB5603" w:rsidRDefault="00CB5603">
            <w:pPr>
              <w:pStyle w:val="ConsPlusNormal"/>
            </w:pPr>
          </w:p>
        </w:tc>
        <w:tc>
          <w:tcPr>
            <w:tcW w:w="1927"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 xml:space="preserve">Обоснование и анализ предлагаемых изменений </w:t>
      </w:r>
      <w:hyperlink w:anchor="P5194">
        <w:r>
          <w:rPr>
            <w:color w:val="0000FF"/>
          </w:rPr>
          <w:t>&lt;139&gt;</w:t>
        </w:r>
      </w:hyperlink>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CB5603">
        <w:tc>
          <w:tcPr>
            <w:tcW w:w="4649" w:type="dxa"/>
          </w:tcPr>
          <w:p w:rsidR="00CB5603" w:rsidRDefault="00CB5603">
            <w:pPr>
              <w:pStyle w:val="ConsPlusNormal"/>
              <w:jc w:val="both"/>
            </w:pPr>
            <w:r>
              <w:t>Сведения о предыдущих единых запросах на 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Взаимосвязанные единые запросы на 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Причины и обоснование необходимости изменений</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422"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214" w:name="P5192"/>
      <w:bookmarkEnd w:id="214"/>
      <w:r>
        <w:t>&lt;137&gt; Здесь и далее: приводятся параметры действующей редакции паспорта комплекса процессных мероприятий, учитывающие все изменения, утвержденные на момент формирования настоящего единого запроса, автоматически.</w:t>
      </w:r>
    </w:p>
    <w:p w:rsidR="00CB5603" w:rsidRDefault="00CB5603">
      <w:pPr>
        <w:pStyle w:val="ConsPlusNormal"/>
        <w:spacing w:before="220"/>
        <w:ind w:firstLine="540"/>
        <w:jc w:val="both"/>
      </w:pPr>
      <w:bookmarkStart w:id="215" w:name="P5193"/>
      <w:bookmarkEnd w:id="215"/>
      <w:r>
        <w:t>&lt;138&gt; Здесь и далее: информация приводится автоматически согласно единому запросу.</w:t>
      </w:r>
    </w:p>
    <w:p w:rsidR="00CB5603" w:rsidRDefault="00CB5603">
      <w:pPr>
        <w:pStyle w:val="ConsPlusNormal"/>
        <w:spacing w:before="220"/>
        <w:ind w:firstLine="540"/>
        <w:jc w:val="both"/>
      </w:pPr>
      <w:bookmarkStart w:id="216" w:name="P5194"/>
      <w:bookmarkEnd w:id="216"/>
      <w:r>
        <w:t>&lt;139&gt; Здесь и далее: заполняется на основании единого запроса.</w:t>
      </w:r>
    </w:p>
    <w:p w:rsidR="00CB5603" w:rsidRDefault="00CB5603">
      <w:pPr>
        <w:pStyle w:val="ConsPlusNormal"/>
        <w:ind w:firstLine="540"/>
        <w:jc w:val="both"/>
      </w:pPr>
    </w:p>
    <w:p w:rsidR="00CB5603" w:rsidRDefault="00CB5603">
      <w:pPr>
        <w:pStyle w:val="ConsPlusNormal"/>
        <w:jc w:val="center"/>
        <w:outlineLvl w:val="3"/>
      </w:pPr>
      <w:r>
        <w:t>2. Изменение показателей комплекса процессных мероприятий</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7"/>
        <w:gridCol w:w="1320"/>
        <w:gridCol w:w="1277"/>
        <w:gridCol w:w="1020"/>
        <w:gridCol w:w="1046"/>
        <w:gridCol w:w="510"/>
        <w:gridCol w:w="682"/>
        <w:gridCol w:w="418"/>
        <w:gridCol w:w="737"/>
        <w:gridCol w:w="1363"/>
        <w:gridCol w:w="1262"/>
        <w:gridCol w:w="1247"/>
        <w:gridCol w:w="907"/>
      </w:tblGrid>
      <w:tr w:rsidR="00CB5603">
        <w:tc>
          <w:tcPr>
            <w:tcW w:w="454" w:type="dxa"/>
            <w:vMerge w:val="restart"/>
          </w:tcPr>
          <w:p w:rsidR="00CB5603" w:rsidRDefault="00CB5603">
            <w:pPr>
              <w:pStyle w:val="ConsPlusNormal"/>
              <w:jc w:val="center"/>
            </w:pPr>
            <w:r>
              <w:lastRenderedPageBreak/>
              <w:t>N п/п</w:t>
            </w:r>
          </w:p>
        </w:tc>
        <w:tc>
          <w:tcPr>
            <w:tcW w:w="2957" w:type="dxa"/>
            <w:gridSpan w:val="2"/>
            <w:vMerge w:val="restart"/>
          </w:tcPr>
          <w:p w:rsidR="00CB5603" w:rsidRDefault="00CB5603">
            <w:pPr>
              <w:pStyle w:val="ConsPlusNormal"/>
              <w:jc w:val="center"/>
            </w:pPr>
            <w:r>
              <w:t>Наименование показателя</w:t>
            </w:r>
          </w:p>
        </w:tc>
        <w:tc>
          <w:tcPr>
            <w:tcW w:w="1277" w:type="dxa"/>
            <w:vMerge w:val="restart"/>
          </w:tcPr>
          <w:p w:rsidR="00CB5603" w:rsidRDefault="00CB5603">
            <w:pPr>
              <w:pStyle w:val="ConsPlusNormal"/>
              <w:jc w:val="center"/>
            </w:pPr>
            <w:r>
              <w:t xml:space="preserve">Единица измерения (по </w:t>
            </w:r>
            <w:hyperlink r:id="rId124">
              <w:r>
                <w:rPr>
                  <w:color w:val="0000FF"/>
                </w:rPr>
                <w:t>ОКЕИ</w:t>
              </w:r>
            </w:hyperlink>
            <w:r>
              <w:t>)</w:t>
            </w:r>
          </w:p>
        </w:tc>
        <w:tc>
          <w:tcPr>
            <w:tcW w:w="1020" w:type="dxa"/>
            <w:vMerge w:val="restart"/>
          </w:tcPr>
          <w:p w:rsidR="00CB5603" w:rsidRDefault="00CB5603">
            <w:pPr>
              <w:pStyle w:val="ConsPlusNormal"/>
              <w:jc w:val="center"/>
            </w:pPr>
            <w:r>
              <w:t>Базовое значение</w:t>
            </w:r>
          </w:p>
        </w:tc>
        <w:tc>
          <w:tcPr>
            <w:tcW w:w="1046" w:type="dxa"/>
            <w:vMerge w:val="restart"/>
          </w:tcPr>
          <w:p w:rsidR="00CB5603" w:rsidRDefault="00CB5603">
            <w:pPr>
              <w:pStyle w:val="ConsPlusNormal"/>
              <w:jc w:val="center"/>
            </w:pPr>
            <w:r>
              <w:t>Год базового значения</w:t>
            </w:r>
          </w:p>
        </w:tc>
        <w:tc>
          <w:tcPr>
            <w:tcW w:w="2347" w:type="dxa"/>
            <w:gridSpan w:val="4"/>
          </w:tcPr>
          <w:p w:rsidR="00CB5603" w:rsidRDefault="00CB5603">
            <w:pPr>
              <w:pStyle w:val="ConsPlusNormal"/>
              <w:jc w:val="center"/>
            </w:pPr>
            <w:r>
              <w:t>Значение показателей по годам</w:t>
            </w:r>
          </w:p>
        </w:tc>
        <w:tc>
          <w:tcPr>
            <w:tcW w:w="1363" w:type="dxa"/>
            <w:vMerge w:val="restart"/>
          </w:tcPr>
          <w:p w:rsidR="00CB5603" w:rsidRDefault="00CB5603">
            <w:pPr>
              <w:pStyle w:val="ConsPlusNormal"/>
              <w:jc w:val="center"/>
            </w:pPr>
            <w:r>
              <w:t>Ответственный за достижение показателя</w:t>
            </w:r>
          </w:p>
        </w:tc>
        <w:tc>
          <w:tcPr>
            <w:tcW w:w="1262" w:type="dxa"/>
            <w:vMerge w:val="restart"/>
          </w:tcPr>
          <w:p w:rsidR="00CB5603" w:rsidRDefault="00CB5603">
            <w:pPr>
              <w:pStyle w:val="ConsPlusNormal"/>
              <w:jc w:val="center"/>
            </w:pPr>
            <w:r>
              <w:t>Информационная система</w:t>
            </w:r>
          </w:p>
        </w:tc>
        <w:tc>
          <w:tcPr>
            <w:tcW w:w="1247" w:type="dxa"/>
            <w:vMerge w:val="restart"/>
          </w:tcPr>
          <w:p w:rsidR="00CB5603" w:rsidRDefault="00CB5603">
            <w:pPr>
              <w:pStyle w:val="ConsPlusNormal"/>
              <w:jc w:val="center"/>
            </w:pPr>
            <w:r>
              <w:t>Связь с показателями национальных целей</w:t>
            </w:r>
          </w:p>
        </w:tc>
        <w:tc>
          <w:tcPr>
            <w:tcW w:w="907" w:type="dxa"/>
            <w:vMerge w:val="restart"/>
          </w:tcPr>
          <w:p w:rsidR="00CB5603" w:rsidRDefault="00CB5603">
            <w:pPr>
              <w:pStyle w:val="ConsPlusNormal"/>
              <w:jc w:val="center"/>
            </w:pPr>
            <w:r>
              <w:t>Связь с задачами</w:t>
            </w:r>
          </w:p>
        </w:tc>
      </w:tr>
      <w:tr w:rsidR="00CB5603">
        <w:tc>
          <w:tcPr>
            <w:tcW w:w="454" w:type="dxa"/>
            <w:vMerge/>
          </w:tcPr>
          <w:p w:rsidR="00CB5603" w:rsidRDefault="00CB5603">
            <w:pPr>
              <w:pStyle w:val="ConsPlusNormal"/>
            </w:pPr>
          </w:p>
        </w:tc>
        <w:tc>
          <w:tcPr>
            <w:tcW w:w="2957" w:type="dxa"/>
            <w:gridSpan w:val="2"/>
            <w:vMerge/>
          </w:tcPr>
          <w:p w:rsidR="00CB5603" w:rsidRDefault="00CB5603">
            <w:pPr>
              <w:pStyle w:val="ConsPlusNormal"/>
            </w:pPr>
          </w:p>
        </w:tc>
        <w:tc>
          <w:tcPr>
            <w:tcW w:w="1277" w:type="dxa"/>
            <w:vMerge/>
          </w:tcPr>
          <w:p w:rsidR="00CB5603" w:rsidRDefault="00CB5603">
            <w:pPr>
              <w:pStyle w:val="ConsPlusNormal"/>
            </w:pPr>
          </w:p>
        </w:tc>
        <w:tc>
          <w:tcPr>
            <w:tcW w:w="1020" w:type="dxa"/>
            <w:vMerge/>
          </w:tcPr>
          <w:p w:rsidR="00CB5603" w:rsidRDefault="00CB5603">
            <w:pPr>
              <w:pStyle w:val="ConsPlusNormal"/>
            </w:pPr>
          </w:p>
        </w:tc>
        <w:tc>
          <w:tcPr>
            <w:tcW w:w="1046" w:type="dxa"/>
            <w:vMerge/>
          </w:tcPr>
          <w:p w:rsidR="00CB5603" w:rsidRDefault="00CB5603">
            <w:pPr>
              <w:pStyle w:val="ConsPlusNormal"/>
            </w:pPr>
          </w:p>
        </w:tc>
        <w:tc>
          <w:tcPr>
            <w:tcW w:w="510" w:type="dxa"/>
          </w:tcPr>
          <w:p w:rsidR="00CB5603" w:rsidRDefault="00CB5603">
            <w:pPr>
              <w:pStyle w:val="ConsPlusNormal"/>
              <w:jc w:val="center"/>
            </w:pPr>
            <w:r>
              <w:t>N</w:t>
            </w:r>
          </w:p>
        </w:tc>
        <w:tc>
          <w:tcPr>
            <w:tcW w:w="682" w:type="dxa"/>
          </w:tcPr>
          <w:p w:rsidR="00CB5603" w:rsidRDefault="00CB5603">
            <w:pPr>
              <w:pStyle w:val="ConsPlusNormal"/>
              <w:jc w:val="center"/>
            </w:pPr>
            <w:r>
              <w:t>N + 1</w:t>
            </w:r>
          </w:p>
        </w:tc>
        <w:tc>
          <w:tcPr>
            <w:tcW w:w="418" w:type="dxa"/>
          </w:tcPr>
          <w:p w:rsidR="00CB5603" w:rsidRDefault="00CB5603">
            <w:pPr>
              <w:pStyle w:val="ConsPlusNormal"/>
              <w:jc w:val="center"/>
            </w:pPr>
            <w:r>
              <w:t>...</w:t>
            </w:r>
          </w:p>
        </w:tc>
        <w:tc>
          <w:tcPr>
            <w:tcW w:w="737" w:type="dxa"/>
          </w:tcPr>
          <w:p w:rsidR="00CB5603" w:rsidRDefault="00CB5603">
            <w:pPr>
              <w:pStyle w:val="ConsPlusNormal"/>
              <w:jc w:val="center"/>
            </w:pPr>
            <w:r>
              <w:t>N + n</w:t>
            </w:r>
          </w:p>
        </w:tc>
        <w:tc>
          <w:tcPr>
            <w:tcW w:w="1363" w:type="dxa"/>
            <w:vMerge/>
          </w:tcPr>
          <w:p w:rsidR="00CB5603" w:rsidRDefault="00CB5603">
            <w:pPr>
              <w:pStyle w:val="ConsPlusNormal"/>
            </w:pPr>
          </w:p>
        </w:tc>
        <w:tc>
          <w:tcPr>
            <w:tcW w:w="1262" w:type="dxa"/>
            <w:vMerge/>
          </w:tcPr>
          <w:p w:rsidR="00CB5603" w:rsidRDefault="00CB5603">
            <w:pPr>
              <w:pStyle w:val="ConsPlusNormal"/>
            </w:pPr>
          </w:p>
        </w:tc>
        <w:tc>
          <w:tcPr>
            <w:tcW w:w="1247" w:type="dxa"/>
            <w:vMerge/>
          </w:tcPr>
          <w:p w:rsidR="00CB5603" w:rsidRDefault="00CB5603">
            <w:pPr>
              <w:pStyle w:val="ConsPlusNormal"/>
            </w:pPr>
          </w:p>
        </w:tc>
        <w:tc>
          <w:tcPr>
            <w:tcW w:w="907" w:type="dxa"/>
            <w:vMerge/>
          </w:tcPr>
          <w:p w:rsidR="00CB5603" w:rsidRDefault="00CB5603">
            <w:pPr>
              <w:pStyle w:val="ConsPlusNormal"/>
            </w:pPr>
          </w:p>
        </w:tc>
      </w:tr>
      <w:tr w:rsidR="00CB5603">
        <w:tc>
          <w:tcPr>
            <w:tcW w:w="454" w:type="dxa"/>
          </w:tcPr>
          <w:p w:rsidR="00CB5603" w:rsidRDefault="00CB5603">
            <w:pPr>
              <w:pStyle w:val="ConsPlusNormal"/>
              <w:jc w:val="center"/>
            </w:pPr>
            <w:r>
              <w:t>1</w:t>
            </w:r>
          </w:p>
        </w:tc>
        <w:tc>
          <w:tcPr>
            <w:tcW w:w="2957" w:type="dxa"/>
            <w:gridSpan w:val="2"/>
          </w:tcPr>
          <w:p w:rsidR="00CB5603" w:rsidRDefault="00CB5603">
            <w:pPr>
              <w:pStyle w:val="ConsPlusNormal"/>
              <w:jc w:val="center"/>
            </w:pPr>
            <w:r>
              <w:t>2</w:t>
            </w:r>
          </w:p>
        </w:tc>
        <w:tc>
          <w:tcPr>
            <w:tcW w:w="1277" w:type="dxa"/>
          </w:tcPr>
          <w:p w:rsidR="00CB5603" w:rsidRDefault="00CB5603">
            <w:pPr>
              <w:pStyle w:val="ConsPlusNormal"/>
              <w:jc w:val="center"/>
            </w:pPr>
            <w:r>
              <w:t>3</w:t>
            </w:r>
          </w:p>
        </w:tc>
        <w:tc>
          <w:tcPr>
            <w:tcW w:w="1020" w:type="dxa"/>
          </w:tcPr>
          <w:p w:rsidR="00CB5603" w:rsidRDefault="00CB5603">
            <w:pPr>
              <w:pStyle w:val="ConsPlusNormal"/>
              <w:jc w:val="center"/>
            </w:pPr>
            <w:r>
              <w:t>4</w:t>
            </w:r>
          </w:p>
        </w:tc>
        <w:tc>
          <w:tcPr>
            <w:tcW w:w="1046" w:type="dxa"/>
          </w:tcPr>
          <w:p w:rsidR="00CB5603" w:rsidRDefault="00CB5603">
            <w:pPr>
              <w:pStyle w:val="ConsPlusNormal"/>
              <w:jc w:val="center"/>
            </w:pPr>
            <w:r>
              <w:t>5</w:t>
            </w:r>
          </w:p>
        </w:tc>
        <w:tc>
          <w:tcPr>
            <w:tcW w:w="510" w:type="dxa"/>
          </w:tcPr>
          <w:p w:rsidR="00CB5603" w:rsidRDefault="00CB5603">
            <w:pPr>
              <w:pStyle w:val="ConsPlusNormal"/>
              <w:jc w:val="center"/>
            </w:pPr>
            <w:r>
              <w:t>6</w:t>
            </w:r>
          </w:p>
        </w:tc>
        <w:tc>
          <w:tcPr>
            <w:tcW w:w="682" w:type="dxa"/>
          </w:tcPr>
          <w:p w:rsidR="00CB5603" w:rsidRDefault="00CB5603">
            <w:pPr>
              <w:pStyle w:val="ConsPlusNormal"/>
              <w:jc w:val="center"/>
            </w:pPr>
            <w:r>
              <w:t>7</w:t>
            </w:r>
          </w:p>
        </w:tc>
        <w:tc>
          <w:tcPr>
            <w:tcW w:w="418" w:type="dxa"/>
          </w:tcPr>
          <w:p w:rsidR="00CB5603" w:rsidRDefault="00CB5603">
            <w:pPr>
              <w:pStyle w:val="ConsPlusNormal"/>
              <w:jc w:val="center"/>
            </w:pPr>
            <w:r>
              <w:t>8</w:t>
            </w:r>
          </w:p>
        </w:tc>
        <w:tc>
          <w:tcPr>
            <w:tcW w:w="737" w:type="dxa"/>
          </w:tcPr>
          <w:p w:rsidR="00CB5603" w:rsidRDefault="00CB5603">
            <w:pPr>
              <w:pStyle w:val="ConsPlusNormal"/>
              <w:jc w:val="center"/>
            </w:pPr>
            <w:r>
              <w:t>9</w:t>
            </w:r>
          </w:p>
        </w:tc>
        <w:tc>
          <w:tcPr>
            <w:tcW w:w="1363" w:type="dxa"/>
          </w:tcPr>
          <w:p w:rsidR="00CB5603" w:rsidRDefault="00CB5603">
            <w:pPr>
              <w:pStyle w:val="ConsPlusNormal"/>
              <w:jc w:val="center"/>
            </w:pPr>
            <w:r>
              <w:t>10</w:t>
            </w:r>
          </w:p>
        </w:tc>
        <w:tc>
          <w:tcPr>
            <w:tcW w:w="1262" w:type="dxa"/>
          </w:tcPr>
          <w:p w:rsidR="00CB5603" w:rsidRDefault="00CB5603">
            <w:pPr>
              <w:pStyle w:val="ConsPlusNormal"/>
              <w:jc w:val="center"/>
            </w:pPr>
            <w:r>
              <w:t>11</w:t>
            </w:r>
          </w:p>
        </w:tc>
        <w:tc>
          <w:tcPr>
            <w:tcW w:w="1247" w:type="dxa"/>
          </w:tcPr>
          <w:p w:rsidR="00CB5603" w:rsidRDefault="00CB5603">
            <w:pPr>
              <w:pStyle w:val="ConsPlusNormal"/>
              <w:jc w:val="center"/>
            </w:pPr>
            <w:r>
              <w:t>12</w:t>
            </w:r>
          </w:p>
        </w:tc>
        <w:tc>
          <w:tcPr>
            <w:tcW w:w="907" w:type="dxa"/>
          </w:tcPr>
          <w:p w:rsidR="00CB5603" w:rsidRDefault="00CB5603">
            <w:pPr>
              <w:pStyle w:val="ConsPlusNormal"/>
              <w:jc w:val="center"/>
            </w:pPr>
            <w:r>
              <w:t>13</w:t>
            </w:r>
          </w:p>
        </w:tc>
      </w:tr>
      <w:tr w:rsidR="00CB5603">
        <w:tc>
          <w:tcPr>
            <w:tcW w:w="454" w:type="dxa"/>
          </w:tcPr>
          <w:p w:rsidR="00CB5603" w:rsidRDefault="00CB5603">
            <w:pPr>
              <w:pStyle w:val="ConsPlusNormal"/>
              <w:jc w:val="center"/>
            </w:pPr>
            <w:r>
              <w:t>1.</w:t>
            </w:r>
          </w:p>
        </w:tc>
        <w:tc>
          <w:tcPr>
            <w:tcW w:w="1637" w:type="dxa"/>
          </w:tcPr>
          <w:p w:rsidR="00CB5603" w:rsidRDefault="00CB5603">
            <w:pPr>
              <w:pStyle w:val="ConsPlusNormal"/>
            </w:pPr>
            <w:r>
              <w:t>Действующая редакция</w:t>
            </w:r>
          </w:p>
        </w:tc>
        <w:tc>
          <w:tcPr>
            <w:tcW w:w="1320" w:type="dxa"/>
          </w:tcPr>
          <w:p w:rsidR="00CB5603" w:rsidRDefault="00CB5603">
            <w:pPr>
              <w:pStyle w:val="ConsPlusNormal"/>
            </w:pPr>
            <w:r>
              <w:t>Наименование показателя</w:t>
            </w:r>
          </w:p>
        </w:tc>
        <w:tc>
          <w:tcPr>
            <w:tcW w:w="1277" w:type="dxa"/>
          </w:tcPr>
          <w:p w:rsidR="00CB5603" w:rsidRDefault="00CB5603">
            <w:pPr>
              <w:pStyle w:val="ConsPlusNormal"/>
            </w:pPr>
          </w:p>
        </w:tc>
        <w:tc>
          <w:tcPr>
            <w:tcW w:w="1020" w:type="dxa"/>
          </w:tcPr>
          <w:p w:rsidR="00CB5603" w:rsidRDefault="00CB5603">
            <w:pPr>
              <w:pStyle w:val="ConsPlusNormal"/>
            </w:pPr>
          </w:p>
        </w:tc>
        <w:tc>
          <w:tcPr>
            <w:tcW w:w="1046" w:type="dxa"/>
          </w:tcPr>
          <w:p w:rsidR="00CB5603" w:rsidRDefault="00CB5603">
            <w:pPr>
              <w:pStyle w:val="ConsPlusNormal"/>
            </w:pPr>
          </w:p>
        </w:tc>
        <w:tc>
          <w:tcPr>
            <w:tcW w:w="510" w:type="dxa"/>
          </w:tcPr>
          <w:p w:rsidR="00CB5603" w:rsidRDefault="00CB5603">
            <w:pPr>
              <w:pStyle w:val="ConsPlusNormal"/>
            </w:pPr>
          </w:p>
        </w:tc>
        <w:tc>
          <w:tcPr>
            <w:tcW w:w="682" w:type="dxa"/>
          </w:tcPr>
          <w:p w:rsidR="00CB5603" w:rsidRDefault="00CB5603">
            <w:pPr>
              <w:pStyle w:val="ConsPlusNormal"/>
            </w:pPr>
          </w:p>
        </w:tc>
        <w:tc>
          <w:tcPr>
            <w:tcW w:w="418" w:type="dxa"/>
          </w:tcPr>
          <w:p w:rsidR="00CB5603" w:rsidRDefault="00CB5603">
            <w:pPr>
              <w:pStyle w:val="ConsPlusNormal"/>
            </w:pPr>
          </w:p>
        </w:tc>
        <w:tc>
          <w:tcPr>
            <w:tcW w:w="737" w:type="dxa"/>
          </w:tcPr>
          <w:p w:rsidR="00CB5603" w:rsidRDefault="00CB5603">
            <w:pPr>
              <w:pStyle w:val="ConsPlusNormal"/>
            </w:pPr>
          </w:p>
        </w:tc>
        <w:tc>
          <w:tcPr>
            <w:tcW w:w="1363" w:type="dxa"/>
          </w:tcPr>
          <w:p w:rsidR="00CB5603" w:rsidRDefault="00CB5603">
            <w:pPr>
              <w:pStyle w:val="ConsPlusNormal"/>
            </w:pPr>
          </w:p>
        </w:tc>
        <w:tc>
          <w:tcPr>
            <w:tcW w:w="1262" w:type="dxa"/>
          </w:tcPr>
          <w:p w:rsidR="00CB5603" w:rsidRDefault="00CB5603">
            <w:pPr>
              <w:pStyle w:val="ConsPlusNormal"/>
            </w:pPr>
          </w:p>
        </w:tc>
        <w:tc>
          <w:tcPr>
            <w:tcW w:w="1247" w:type="dxa"/>
          </w:tcPr>
          <w:p w:rsidR="00CB5603" w:rsidRDefault="00CB5603">
            <w:pPr>
              <w:pStyle w:val="ConsPlusNormal"/>
            </w:pPr>
          </w:p>
        </w:tc>
        <w:tc>
          <w:tcPr>
            <w:tcW w:w="907" w:type="dxa"/>
          </w:tcPr>
          <w:p w:rsidR="00CB5603" w:rsidRDefault="00CB5603">
            <w:pPr>
              <w:pStyle w:val="ConsPlusNormal"/>
            </w:pPr>
          </w:p>
        </w:tc>
      </w:tr>
      <w:tr w:rsidR="00CB5603">
        <w:tc>
          <w:tcPr>
            <w:tcW w:w="454" w:type="dxa"/>
          </w:tcPr>
          <w:p w:rsidR="00CB5603" w:rsidRDefault="00CB5603">
            <w:pPr>
              <w:pStyle w:val="ConsPlusNormal"/>
            </w:pPr>
          </w:p>
        </w:tc>
        <w:tc>
          <w:tcPr>
            <w:tcW w:w="1637" w:type="dxa"/>
          </w:tcPr>
          <w:p w:rsidR="00CB5603" w:rsidRDefault="00CB5603">
            <w:pPr>
              <w:pStyle w:val="ConsPlusNormal"/>
            </w:pPr>
            <w:r>
              <w:t>Разница между действующей и новой редакцией</w:t>
            </w:r>
          </w:p>
        </w:tc>
        <w:tc>
          <w:tcPr>
            <w:tcW w:w="1320" w:type="dxa"/>
          </w:tcPr>
          <w:p w:rsidR="00CB5603" w:rsidRDefault="00CB5603">
            <w:pPr>
              <w:pStyle w:val="ConsPlusNormal"/>
              <w:jc w:val="center"/>
            </w:pPr>
            <w:r>
              <w:t>X</w:t>
            </w:r>
          </w:p>
        </w:tc>
        <w:tc>
          <w:tcPr>
            <w:tcW w:w="1277" w:type="dxa"/>
          </w:tcPr>
          <w:p w:rsidR="00CB5603" w:rsidRDefault="00CB5603">
            <w:pPr>
              <w:pStyle w:val="ConsPlusNormal"/>
              <w:jc w:val="center"/>
            </w:pPr>
            <w:r>
              <w:t>X</w:t>
            </w:r>
          </w:p>
        </w:tc>
        <w:tc>
          <w:tcPr>
            <w:tcW w:w="1020" w:type="dxa"/>
          </w:tcPr>
          <w:p w:rsidR="00CB5603" w:rsidRDefault="00CB5603">
            <w:pPr>
              <w:pStyle w:val="ConsPlusNormal"/>
              <w:jc w:val="center"/>
            </w:pPr>
            <w:r>
              <w:t>X</w:t>
            </w:r>
          </w:p>
        </w:tc>
        <w:tc>
          <w:tcPr>
            <w:tcW w:w="1046" w:type="dxa"/>
          </w:tcPr>
          <w:p w:rsidR="00CB5603" w:rsidRDefault="00CB5603">
            <w:pPr>
              <w:pStyle w:val="ConsPlusNormal"/>
              <w:jc w:val="center"/>
            </w:pPr>
            <w:r>
              <w:t>X</w:t>
            </w:r>
          </w:p>
        </w:tc>
        <w:tc>
          <w:tcPr>
            <w:tcW w:w="510" w:type="dxa"/>
          </w:tcPr>
          <w:p w:rsidR="00CB5603" w:rsidRDefault="00CB5603">
            <w:pPr>
              <w:pStyle w:val="ConsPlusNormal"/>
            </w:pPr>
          </w:p>
        </w:tc>
        <w:tc>
          <w:tcPr>
            <w:tcW w:w="682" w:type="dxa"/>
          </w:tcPr>
          <w:p w:rsidR="00CB5603" w:rsidRDefault="00CB5603">
            <w:pPr>
              <w:pStyle w:val="ConsPlusNormal"/>
            </w:pPr>
          </w:p>
        </w:tc>
        <w:tc>
          <w:tcPr>
            <w:tcW w:w="418" w:type="dxa"/>
          </w:tcPr>
          <w:p w:rsidR="00CB5603" w:rsidRDefault="00CB5603">
            <w:pPr>
              <w:pStyle w:val="ConsPlusNormal"/>
            </w:pPr>
          </w:p>
        </w:tc>
        <w:tc>
          <w:tcPr>
            <w:tcW w:w="737" w:type="dxa"/>
          </w:tcPr>
          <w:p w:rsidR="00CB5603" w:rsidRDefault="00CB5603">
            <w:pPr>
              <w:pStyle w:val="ConsPlusNormal"/>
            </w:pPr>
          </w:p>
        </w:tc>
        <w:tc>
          <w:tcPr>
            <w:tcW w:w="1363" w:type="dxa"/>
          </w:tcPr>
          <w:p w:rsidR="00CB5603" w:rsidRDefault="00CB5603">
            <w:pPr>
              <w:pStyle w:val="ConsPlusNormal"/>
              <w:jc w:val="center"/>
            </w:pPr>
            <w:r>
              <w:t>X</w:t>
            </w:r>
          </w:p>
        </w:tc>
        <w:tc>
          <w:tcPr>
            <w:tcW w:w="1262" w:type="dxa"/>
          </w:tcPr>
          <w:p w:rsidR="00CB5603" w:rsidRDefault="00CB5603">
            <w:pPr>
              <w:pStyle w:val="ConsPlusNormal"/>
              <w:jc w:val="center"/>
            </w:pPr>
            <w:r>
              <w:t>X</w:t>
            </w:r>
          </w:p>
        </w:tc>
        <w:tc>
          <w:tcPr>
            <w:tcW w:w="1247" w:type="dxa"/>
          </w:tcPr>
          <w:p w:rsidR="00CB5603" w:rsidRDefault="00CB5603">
            <w:pPr>
              <w:pStyle w:val="ConsPlusNormal"/>
              <w:jc w:val="center"/>
            </w:pPr>
            <w:r>
              <w:t>X</w:t>
            </w:r>
          </w:p>
        </w:tc>
        <w:tc>
          <w:tcPr>
            <w:tcW w:w="907" w:type="dxa"/>
          </w:tcPr>
          <w:p w:rsidR="00CB5603" w:rsidRDefault="00CB5603">
            <w:pPr>
              <w:pStyle w:val="ConsPlusNormal"/>
              <w:jc w:val="center"/>
            </w:pPr>
            <w:r>
              <w:t>X</w:t>
            </w:r>
          </w:p>
        </w:tc>
      </w:tr>
      <w:tr w:rsidR="00CB5603">
        <w:tc>
          <w:tcPr>
            <w:tcW w:w="454" w:type="dxa"/>
          </w:tcPr>
          <w:p w:rsidR="00CB5603" w:rsidRDefault="00CB5603">
            <w:pPr>
              <w:pStyle w:val="ConsPlusNormal"/>
            </w:pPr>
          </w:p>
        </w:tc>
        <w:tc>
          <w:tcPr>
            <w:tcW w:w="1637" w:type="dxa"/>
          </w:tcPr>
          <w:p w:rsidR="00CB5603" w:rsidRDefault="00CB5603">
            <w:pPr>
              <w:pStyle w:val="ConsPlusNormal"/>
            </w:pPr>
            <w:r>
              <w:t>Новая редакция</w:t>
            </w:r>
          </w:p>
        </w:tc>
        <w:tc>
          <w:tcPr>
            <w:tcW w:w="1320" w:type="dxa"/>
          </w:tcPr>
          <w:p w:rsidR="00CB5603" w:rsidRDefault="00CB5603">
            <w:pPr>
              <w:pStyle w:val="ConsPlusNormal"/>
            </w:pPr>
          </w:p>
        </w:tc>
        <w:tc>
          <w:tcPr>
            <w:tcW w:w="1277" w:type="dxa"/>
          </w:tcPr>
          <w:p w:rsidR="00CB5603" w:rsidRDefault="00CB5603">
            <w:pPr>
              <w:pStyle w:val="ConsPlusNormal"/>
            </w:pPr>
          </w:p>
        </w:tc>
        <w:tc>
          <w:tcPr>
            <w:tcW w:w="1020" w:type="dxa"/>
          </w:tcPr>
          <w:p w:rsidR="00CB5603" w:rsidRDefault="00CB5603">
            <w:pPr>
              <w:pStyle w:val="ConsPlusNormal"/>
            </w:pPr>
          </w:p>
        </w:tc>
        <w:tc>
          <w:tcPr>
            <w:tcW w:w="1046" w:type="dxa"/>
          </w:tcPr>
          <w:p w:rsidR="00CB5603" w:rsidRDefault="00CB5603">
            <w:pPr>
              <w:pStyle w:val="ConsPlusNormal"/>
            </w:pPr>
          </w:p>
        </w:tc>
        <w:tc>
          <w:tcPr>
            <w:tcW w:w="510" w:type="dxa"/>
          </w:tcPr>
          <w:p w:rsidR="00CB5603" w:rsidRDefault="00CB5603">
            <w:pPr>
              <w:pStyle w:val="ConsPlusNormal"/>
            </w:pPr>
          </w:p>
        </w:tc>
        <w:tc>
          <w:tcPr>
            <w:tcW w:w="682" w:type="dxa"/>
          </w:tcPr>
          <w:p w:rsidR="00CB5603" w:rsidRDefault="00CB5603">
            <w:pPr>
              <w:pStyle w:val="ConsPlusNormal"/>
            </w:pPr>
          </w:p>
        </w:tc>
        <w:tc>
          <w:tcPr>
            <w:tcW w:w="418" w:type="dxa"/>
          </w:tcPr>
          <w:p w:rsidR="00CB5603" w:rsidRDefault="00CB5603">
            <w:pPr>
              <w:pStyle w:val="ConsPlusNormal"/>
            </w:pPr>
          </w:p>
        </w:tc>
        <w:tc>
          <w:tcPr>
            <w:tcW w:w="737" w:type="dxa"/>
          </w:tcPr>
          <w:p w:rsidR="00CB5603" w:rsidRDefault="00CB5603">
            <w:pPr>
              <w:pStyle w:val="ConsPlusNormal"/>
            </w:pPr>
          </w:p>
        </w:tc>
        <w:tc>
          <w:tcPr>
            <w:tcW w:w="1363" w:type="dxa"/>
          </w:tcPr>
          <w:p w:rsidR="00CB5603" w:rsidRDefault="00CB5603">
            <w:pPr>
              <w:pStyle w:val="ConsPlusNormal"/>
            </w:pPr>
          </w:p>
        </w:tc>
        <w:tc>
          <w:tcPr>
            <w:tcW w:w="1262" w:type="dxa"/>
          </w:tcPr>
          <w:p w:rsidR="00CB5603" w:rsidRDefault="00CB5603">
            <w:pPr>
              <w:pStyle w:val="ConsPlusNormal"/>
            </w:pPr>
          </w:p>
        </w:tc>
        <w:tc>
          <w:tcPr>
            <w:tcW w:w="1247" w:type="dxa"/>
          </w:tcPr>
          <w:p w:rsidR="00CB5603" w:rsidRDefault="00CB5603">
            <w:pPr>
              <w:pStyle w:val="ConsPlusNormal"/>
            </w:pPr>
          </w:p>
        </w:tc>
        <w:tc>
          <w:tcPr>
            <w:tcW w:w="907"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CB5603">
        <w:tc>
          <w:tcPr>
            <w:tcW w:w="4649" w:type="dxa"/>
          </w:tcPr>
          <w:p w:rsidR="00CB5603" w:rsidRDefault="00CB5603">
            <w:pPr>
              <w:pStyle w:val="ConsPlusNormal"/>
              <w:jc w:val="both"/>
            </w:pPr>
            <w:r>
              <w:t>Сведения о предыдущих единых запросах на 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Взаимосвязанные единые запросы на 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Причины и обоснование необходимости изменений</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422"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2.1. Изменение показателей комплекса процессных мероприятий</w:t>
      </w:r>
    </w:p>
    <w:p w:rsidR="00CB5603" w:rsidRDefault="00CB5603">
      <w:pPr>
        <w:pStyle w:val="ConsPlusNormal"/>
        <w:jc w:val="center"/>
      </w:pPr>
      <w:r>
        <w:t>по субъектам Российской Федерации</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1531"/>
        <w:gridCol w:w="1304"/>
        <w:gridCol w:w="1077"/>
        <w:gridCol w:w="1077"/>
        <w:gridCol w:w="567"/>
        <w:gridCol w:w="680"/>
        <w:gridCol w:w="454"/>
        <w:gridCol w:w="680"/>
      </w:tblGrid>
      <w:tr w:rsidR="00CB5603">
        <w:tc>
          <w:tcPr>
            <w:tcW w:w="454" w:type="dxa"/>
            <w:vMerge w:val="restart"/>
          </w:tcPr>
          <w:p w:rsidR="00CB5603" w:rsidRDefault="00CB5603">
            <w:pPr>
              <w:pStyle w:val="ConsPlusNormal"/>
              <w:jc w:val="center"/>
            </w:pPr>
            <w:r>
              <w:lastRenderedPageBreak/>
              <w:t>N п/п</w:t>
            </w:r>
          </w:p>
        </w:tc>
        <w:tc>
          <w:tcPr>
            <w:tcW w:w="4479" w:type="dxa"/>
            <w:gridSpan w:val="2"/>
            <w:vMerge w:val="restart"/>
          </w:tcPr>
          <w:p w:rsidR="00CB5603" w:rsidRDefault="00CB5603">
            <w:pPr>
              <w:pStyle w:val="ConsPlusNormal"/>
              <w:jc w:val="center"/>
            </w:pPr>
            <w:r>
              <w:t>Наименование субъекта Российской Федерации</w:t>
            </w:r>
          </w:p>
        </w:tc>
        <w:tc>
          <w:tcPr>
            <w:tcW w:w="1304" w:type="dxa"/>
            <w:vMerge w:val="restart"/>
          </w:tcPr>
          <w:p w:rsidR="00CB5603" w:rsidRDefault="00CB5603">
            <w:pPr>
              <w:pStyle w:val="ConsPlusNormal"/>
              <w:jc w:val="center"/>
            </w:pPr>
            <w:r>
              <w:t xml:space="preserve">Единица измерения (по </w:t>
            </w:r>
            <w:hyperlink r:id="rId125">
              <w:r>
                <w:rPr>
                  <w:color w:val="0000FF"/>
                </w:rPr>
                <w:t>ОКЕИ</w:t>
              </w:r>
            </w:hyperlink>
            <w:r>
              <w:t>)</w:t>
            </w:r>
          </w:p>
        </w:tc>
        <w:tc>
          <w:tcPr>
            <w:tcW w:w="1077" w:type="dxa"/>
            <w:vMerge w:val="restart"/>
          </w:tcPr>
          <w:p w:rsidR="00CB5603" w:rsidRDefault="00CB5603">
            <w:pPr>
              <w:pStyle w:val="ConsPlusNormal"/>
              <w:jc w:val="center"/>
            </w:pPr>
            <w:r>
              <w:t>Базовое значение</w:t>
            </w:r>
          </w:p>
        </w:tc>
        <w:tc>
          <w:tcPr>
            <w:tcW w:w="1077" w:type="dxa"/>
            <w:vMerge w:val="restart"/>
          </w:tcPr>
          <w:p w:rsidR="00CB5603" w:rsidRDefault="00CB5603">
            <w:pPr>
              <w:pStyle w:val="ConsPlusNormal"/>
              <w:jc w:val="center"/>
            </w:pPr>
            <w:r>
              <w:t>Год базового значения</w:t>
            </w:r>
          </w:p>
        </w:tc>
        <w:tc>
          <w:tcPr>
            <w:tcW w:w="2381" w:type="dxa"/>
            <w:gridSpan w:val="4"/>
          </w:tcPr>
          <w:p w:rsidR="00CB5603" w:rsidRDefault="00CB5603">
            <w:pPr>
              <w:pStyle w:val="ConsPlusNormal"/>
              <w:jc w:val="center"/>
            </w:pPr>
            <w:r>
              <w:t>Значения по годам реализации</w:t>
            </w:r>
          </w:p>
        </w:tc>
      </w:tr>
      <w:tr w:rsidR="00CB5603">
        <w:tc>
          <w:tcPr>
            <w:tcW w:w="454" w:type="dxa"/>
            <w:vMerge/>
          </w:tcPr>
          <w:p w:rsidR="00CB5603" w:rsidRDefault="00CB5603">
            <w:pPr>
              <w:pStyle w:val="ConsPlusNormal"/>
            </w:pPr>
          </w:p>
        </w:tc>
        <w:tc>
          <w:tcPr>
            <w:tcW w:w="4479" w:type="dxa"/>
            <w:gridSpan w:val="2"/>
            <w:vMerge/>
          </w:tcPr>
          <w:p w:rsidR="00CB5603" w:rsidRDefault="00CB5603">
            <w:pPr>
              <w:pStyle w:val="ConsPlusNormal"/>
            </w:pPr>
          </w:p>
        </w:tc>
        <w:tc>
          <w:tcPr>
            <w:tcW w:w="1304" w:type="dxa"/>
            <w:vMerge/>
          </w:tcPr>
          <w:p w:rsidR="00CB5603" w:rsidRDefault="00CB5603">
            <w:pPr>
              <w:pStyle w:val="ConsPlusNormal"/>
            </w:pPr>
          </w:p>
        </w:tc>
        <w:tc>
          <w:tcPr>
            <w:tcW w:w="1077" w:type="dxa"/>
            <w:vMerge/>
          </w:tcPr>
          <w:p w:rsidR="00CB5603" w:rsidRDefault="00CB5603">
            <w:pPr>
              <w:pStyle w:val="ConsPlusNormal"/>
            </w:pPr>
          </w:p>
        </w:tc>
        <w:tc>
          <w:tcPr>
            <w:tcW w:w="1077" w:type="dxa"/>
            <w:vMerge/>
          </w:tcPr>
          <w:p w:rsidR="00CB5603" w:rsidRDefault="00CB5603">
            <w:pPr>
              <w:pStyle w:val="ConsPlusNormal"/>
            </w:pPr>
          </w:p>
        </w:tc>
        <w:tc>
          <w:tcPr>
            <w:tcW w:w="567" w:type="dxa"/>
          </w:tcPr>
          <w:p w:rsidR="00CB5603" w:rsidRDefault="00CB5603">
            <w:pPr>
              <w:pStyle w:val="ConsPlusNormal"/>
              <w:jc w:val="center"/>
            </w:pPr>
            <w:r>
              <w:t>N</w:t>
            </w:r>
          </w:p>
        </w:tc>
        <w:tc>
          <w:tcPr>
            <w:tcW w:w="680" w:type="dxa"/>
          </w:tcPr>
          <w:p w:rsidR="00CB5603" w:rsidRDefault="00CB5603">
            <w:pPr>
              <w:pStyle w:val="ConsPlusNormal"/>
              <w:jc w:val="center"/>
            </w:pPr>
            <w:r>
              <w:t>N + 1</w:t>
            </w:r>
          </w:p>
        </w:tc>
        <w:tc>
          <w:tcPr>
            <w:tcW w:w="454" w:type="dxa"/>
          </w:tcPr>
          <w:p w:rsidR="00CB5603" w:rsidRDefault="00CB5603">
            <w:pPr>
              <w:pStyle w:val="ConsPlusNormal"/>
              <w:jc w:val="center"/>
            </w:pPr>
            <w:r>
              <w:t>...</w:t>
            </w:r>
          </w:p>
        </w:tc>
        <w:tc>
          <w:tcPr>
            <w:tcW w:w="680" w:type="dxa"/>
          </w:tcPr>
          <w:p w:rsidR="00CB5603" w:rsidRDefault="00CB5603">
            <w:pPr>
              <w:pStyle w:val="ConsPlusNormal"/>
              <w:jc w:val="center"/>
            </w:pPr>
            <w:r>
              <w:t>N + n</w:t>
            </w:r>
          </w:p>
        </w:tc>
      </w:tr>
      <w:tr w:rsidR="00CB5603">
        <w:tc>
          <w:tcPr>
            <w:tcW w:w="454" w:type="dxa"/>
          </w:tcPr>
          <w:p w:rsidR="00CB5603" w:rsidRDefault="00CB5603">
            <w:pPr>
              <w:pStyle w:val="ConsPlusNormal"/>
              <w:jc w:val="center"/>
            </w:pPr>
            <w:r>
              <w:t>1</w:t>
            </w:r>
          </w:p>
        </w:tc>
        <w:tc>
          <w:tcPr>
            <w:tcW w:w="4479" w:type="dxa"/>
            <w:gridSpan w:val="2"/>
          </w:tcPr>
          <w:p w:rsidR="00CB5603" w:rsidRDefault="00CB5603">
            <w:pPr>
              <w:pStyle w:val="ConsPlusNormal"/>
              <w:jc w:val="center"/>
            </w:pPr>
            <w:r>
              <w:t>2</w:t>
            </w:r>
          </w:p>
        </w:tc>
        <w:tc>
          <w:tcPr>
            <w:tcW w:w="1304" w:type="dxa"/>
          </w:tcPr>
          <w:p w:rsidR="00CB5603" w:rsidRDefault="00CB5603">
            <w:pPr>
              <w:pStyle w:val="ConsPlusNormal"/>
              <w:jc w:val="center"/>
            </w:pPr>
            <w:r>
              <w:t>3</w:t>
            </w:r>
          </w:p>
        </w:tc>
        <w:tc>
          <w:tcPr>
            <w:tcW w:w="1077" w:type="dxa"/>
          </w:tcPr>
          <w:p w:rsidR="00CB5603" w:rsidRDefault="00CB5603">
            <w:pPr>
              <w:pStyle w:val="ConsPlusNormal"/>
              <w:jc w:val="center"/>
            </w:pPr>
            <w:r>
              <w:t>4</w:t>
            </w:r>
          </w:p>
        </w:tc>
        <w:tc>
          <w:tcPr>
            <w:tcW w:w="1077" w:type="dxa"/>
          </w:tcPr>
          <w:p w:rsidR="00CB5603" w:rsidRDefault="00CB5603">
            <w:pPr>
              <w:pStyle w:val="ConsPlusNormal"/>
              <w:jc w:val="center"/>
            </w:pPr>
            <w:r>
              <w:t>5</w:t>
            </w:r>
          </w:p>
        </w:tc>
        <w:tc>
          <w:tcPr>
            <w:tcW w:w="567" w:type="dxa"/>
          </w:tcPr>
          <w:p w:rsidR="00CB5603" w:rsidRDefault="00CB5603">
            <w:pPr>
              <w:pStyle w:val="ConsPlusNormal"/>
              <w:jc w:val="center"/>
            </w:pPr>
            <w:r>
              <w:t>6</w:t>
            </w:r>
          </w:p>
        </w:tc>
        <w:tc>
          <w:tcPr>
            <w:tcW w:w="680" w:type="dxa"/>
          </w:tcPr>
          <w:p w:rsidR="00CB5603" w:rsidRDefault="00CB5603">
            <w:pPr>
              <w:pStyle w:val="ConsPlusNormal"/>
              <w:jc w:val="center"/>
            </w:pPr>
            <w:r>
              <w:t>7</w:t>
            </w:r>
          </w:p>
        </w:tc>
        <w:tc>
          <w:tcPr>
            <w:tcW w:w="454" w:type="dxa"/>
          </w:tcPr>
          <w:p w:rsidR="00CB5603" w:rsidRDefault="00CB5603">
            <w:pPr>
              <w:pStyle w:val="ConsPlusNormal"/>
              <w:jc w:val="center"/>
            </w:pPr>
            <w:r>
              <w:t>8</w:t>
            </w:r>
          </w:p>
        </w:tc>
        <w:tc>
          <w:tcPr>
            <w:tcW w:w="680" w:type="dxa"/>
          </w:tcPr>
          <w:p w:rsidR="00CB5603" w:rsidRDefault="00CB5603">
            <w:pPr>
              <w:pStyle w:val="ConsPlusNormal"/>
              <w:jc w:val="center"/>
            </w:pPr>
            <w:r>
              <w:t>9</w:t>
            </w:r>
          </w:p>
        </w:tc>
      </w:tr>
      <w:tr w:rsidR="00CB5603">
        <w:tc>
          <w:tcPr>
            <w:tcW w:w="454" w:type="dxa"/>
          </w:tcPr>
          <w:p w:rsidR="00CB5603" w:rsidRDefault="00CB5603">
            <w:pPr>
              <w:pStyle w:val="ConsPlusNormal"/>
              <w:jc w:val="center"/>
            </w:pPr>
            <w:r>
              <w:t>1</w:t>
            </w:r>
          </w:p>
        </w:tc>
        <w:tc>
          <w:tcPr>
            <w:tcW w:w="2948" w:type="dxa"/>
            <w:vAlign w:val="center"/>
          </w:tcPr>
          <w:p w:rsidR="00CB5603" w:rsidRDefault="00CB5603">
            <w:pPr>
              <w:pStyle w:val="ConsPlusNormal"/>
            </w:pPr>
            <w:r>
              <w:t>Действующая редакция</w:t>
            </w:r>
          </w:p>
        </w:tc>
        <w:tc>
          <w:tcPr>
            <w:tcW w:w="7370" w:type="dxa"/>
            <w:gridSpan w:val="8"/>
          </w:tcPr>
          <w:p w:rsidR="00CB5603" w:rsidRDefault="00CB5603">
            <w:pPr>
              <w:pStyle w:val="ConsPlusNormal"/>
            </w:pPr>
            <w:r>
              <w:t>Наименование показателя комплекса процессных мероприятий</w:t>
            </w:r>
          </w:p>
        </w:tc>
      </w:tr>
      <w:tr w:rsidR="00CB5603">
        <w:tc>
          <w:tcPr>
            <w:tcW w:w="454" w:type="dxa"/>
          </w:tcPr>
          <w:p w:rsidR="00CB5603" w:rsidRDefault="00CB5603">
            <w:pPr>
              <w:pStyle w:val="ConsPlusNormal"/>
            </w:pPr>
          </w:p>
        </w:tc>
        <w:tc>
          <w:tcPr>
            <w:tcW w:w="2948" w:type="dxa"/>
            <w:vAlign w:val="center"/>
          </w:tcPr>
          <w:p w:rsidR="00CB5603" w:rsidRDefault="00CB5603">
            <w:pPr>
              <w:pStyle w:val="ConsPlusNormal"/>
            </w:pPr>
            <w:r>
              <w:t>Новая редакция</w:t>
            </w:r>
          </w:p>
        </w:tc>
        <w:tc>
          <w:tcPr>
            <w:tcW w:w="7370" w:type="dxa"/>
            <w:gridSpan w:val="8"/>
          </w:tcPr>
          <w:p w:rsidR="00CB5603" w:rsidRDefault="00CB5603">
            <w:pPr>
              <w:pStyle w:val="ConsPlusNormal"/>
            </w:pPr>
          </w:p>
        </w:tc>
      </w:tr>
      <w:tr w:rsidR="00CB5603">
        <w:tc>
          <w:tcPr>
            <w:tcW w:w="454" w:type="dxa"/>
          </w:tcPr>
          <w:p w:rsidR="00CB5603" w:rsidRDefault="00CB5603">
            <w:pPr>
              <w:pStyle w:val="ConsPlusNormal"/>
            </w:pPr>
          </w:p>
        </w:tc>
        <w:tc>
          <w:tcPr>
            <w:tcW w:w="2948" w:type="dxa"/>
            <w:vAlign w:val="center"/>
          </w:tcPr>
          <w:p w:rsidR="00CB5603" w:rsidRDefault="00CB5603">
            <w:pPr>
              <w:pStyle w:val="ConsPlusNormal"/>
            </w:pPr>
            <w:r>
              <w:t>Действующая редакция</w:t>
            </w:r>
          </w:p>
        </w:tc>
        <w:tc>
          <w:tcPr>
            <w:tcW w:w="1531" w:type="dxa"/>
          </w:tcPr>
          <w:p w:rsidR="00CB5603" w:rsidRDefault="00CB5603">
            <w:pPr>
              <w:pStyle w:val="ConsPlusNormal"/>
            </w:pPr>
            <w:r>
              <w:t>Федеральный округ</w:t>
            </w:r>
          </w:p>
        </w:tc>
        <w:tc>
          <w:tcPr>
            <w:tcW w:w="1304" w:type="dxa"/>
          </w:tcPr>
          <w:p w:rsidR="00CB5603" w:rsidRDefault="00CB5603">
            <w:pPr>
              <w:pStyle w:val="ConsPlusNormal"/>
            </w:pPr>
          </w:p>
        </w:tc>
        <w:tc>
          <w:tcPr>
            <w:tcW w:w="1077" w:type="dxa"/>
          </w:tcPr>
          <w:p w:rsidR="00CB5603" w:rsidRDefault="00CB5603">
            <w:pPr>
              <w:pStyle w:val="ConsPlusNormal"/>
            </w:pPr>
          </w:p>
        </w:tc>
        <w:tc>
          <w:tcPr>
            <w:tcW w:w="1077" w:type="dxa"/>
          </w:tcPr>
          <w:p w:rsidR="00CB5603" w:rsidRDefault="00CB5603">
            <w:pPr>
              <w:pStyle w:val="ConsPlusNormal"/>
            </w:pPr>
          </w:p>
        </w:tc>
        <w:tc>
          <w:tcPr>
            <w:tcW w:w="567" w:type="dxa"/>
          </w:tcPr>
          <w:p w:rsidR="00CB5603" w:rsidRDefault="00CB5603">
            <w:pPr>
              <w:pStyle w:val="ConsPlusNormal"/>
            </w:pPr>
          </w:p>
        </w:tc>
        <w:tc>
          <w:tcPr>
            <w:tcW w:w="680" w:type="dxa"/>
          </w:tcPr>
          <w:p w:rsidR="00CB5603" w:rsidRDefault="00CB5603">
            <w:pPr>
              <w:pStyle w:val="ConsPlusNormal"/>
            </w:pPr>
          </w:p>
        </w:tc>
        <w:tc>
          <w:tcPr>
            <w:tcW w:w="454" w:type="dxa"/>
          </w:tcPr>
          <w:p w:rsidR="00CB5603" w:rsidRDefault="00CB5603">
            <w:pPr>
              <w:pStyle w:val="ConsPlusNormal"/>
            </w:pPr>
          </w:p>
        </w:tc>
        <w:tc>
          <w:tcPr>
            <w:tcW w:w="680" w:type="dxa"/>
          </w:tcPr>
          <w:p w:rsidR="00CB5603" w:rsidRDefault="00CB5603">
            <w:pPr>
              <w:pStyle w:val="ConsPlusNormal"/>
            </w:pPr>
          </w:p>
        </w:tc>
      </w:tr>
      <w:tr w:rsidR="00CB5603">
        <w:tc>
          <w:tcPr>
            <w:tcW w:w="454" w:type="dxa"/>
          </w:tcPr>
          <w:p w:rsidR="00CB5603" w:rsidRDefault="00CB5603">
            <w:pPr>
              <w:pStyle w:val="ConsPlusNormal"/>
            </w:pPr>
          </w:p>
        </w:tc>
        <w:tc>
          <w:tcPr>
            <w:tcW w:w="2948" w:type="dxa"/>
            <w:vAlign w:val="center"/>
          </w:tcPr>
          <w:p w:rsidR="00CB5603" w:rsidRDefault="00CB5603">
            <w:pPr>
              <w:pStyle w:val="ConsPlusNormal"/>
            </w:pPr>
            <w:r>
              <w:t>Разница между действующей и новой редакцией</w:t>
            </w:r>
          </w:p>
        </w:tc>
        <w:tc>
          <w:tcPr>
            <w:tcW w:w="1531" w:type="dxa"/>
          </w:tcPr>
          <w:p w:rsidR="00CB5603" w:rsidRDefault="00CB5603">
            <w:pPr>
              <w:pStyle w:val="ConsPlusNormal"/>
              <w:jc w:val="center"/>
            </w:pPr>
            <w:r>
              <w:t>X</w:t>
            </w:r>
          </w:p>
        </w:tc>
        <w:tc>
          <w:tcPr>
            <w:tcW w:w="1304" w:type="dxa"/>
          </w:tcPr>
          <w:p w:rsidR="00CB5603" w:rsidRDefault="00CB5603">
            <w:pPr>
              <w:pStyle w:val="ConsPlusNormal"/>
              <w:jc w:val="center"/>
            </w:pPr>
            <w:r>
              <w:t>X</w:t>
            </w:r>
          </w:p>
        </w:tc>
        <w:tc>
          <w:tcPr>
            <w:tcW w:w="1077" w:type="dxa"/>
          </w:tcPr>
          <w:p w:rsidR="00CB5603" w:rsidRDefault="00CB5603">
            <w:pPr>
              <w:pStyle w:val="ConsPlusNormal"/>
              <w:jc w:val="center"/>
            </w:pPr>
            <w:r>
              <w:t>X</w:t>
            </w:r>
          </w:p>
        </w:tc>
        <w:tc>
          <w:tcPr>
            <w:tcW w:w="1077" w:type="dxa"/>
          </w:tcPr>
          <w:p w:rsidR="00CB5603" w:rsidRDefault="00CB5603">
            <w:pPr>
              <w:pStyle w:val="ConsPlusNormal"/>
              <w:jc w:val="center"/>
            </w:pPr>
            <w:r>
              <w:t>X</w:t>
            </w:r>
          </w:p>
        </w:tc>
        <w:tc>
          <w:tcPr>
            <w:tcW w:w="567" w:type="dxa"/>
          </w:tcPr>
          <w:p w:rsidR="00CB5603" w:rsidRDefault="00CB5603">
            <w:pPr>
              <w:pStyle w:val="ConsPlusNormal"/>
            </w:pPr>
          </w:p>
        </w:tc>
        <w:tc>
          <w:tcPr>
            <w:tcW w:w="680" w:type="dxa"/>
          </w:tcPr>
          <w:p w:rsidR="00CB5603" w:rsidRDefault="00CB5603">
            <w:pPr>
              <w:pStyle w:val="ConsPlusNormal"/>
            </w:pPr>
          </w:p>
        </w:tc>
        <w:tc>
          <w:tcPr>
            <w:tcW w:w="454" w:type="dxa"/>
          </w:tcPr>
          <w:p w:rsidR="00CB5603" w:rsidRDefault="00CB5603">
            <w:pPr>
              <w:pStyle w:val="ConsPlusNormal"/>
            </w:pPr>
          </w:p>
        </w:tc>
        <w:tc>
          <w:tcPr>
            <w:tcW w:w="680" w:type="dxa"/>
          </w:tcPr>
          <w:p w:rsidR="00CB5603" w:rsidRDefault="00CB5603">
            <w:pPr>
              <w:pStyle w:val="ConsPlusNormal"/>
            </w:pPr>
          </w:p>
        </w:tc>
      </w:tr>
      <w:tr w:rsidR="00CB5603">
        <w:tc>
          <w:tcPr>
            <w:tcW w:w="454" w:type="dxa"/>
          </w:tcPr>
          <w:p w:rsidR="00CB5603" w:rsidRDefault="00CB5603">
            <w:pPr>
              <w:pStyle w:val="ConsPlusNormal"/>
            </w:pPr>
          </w:p>
        </w:tc>
        <w:tc>
          <w:tcPr>
            <w:tcW w:w="2948" w:type="dxa"/>
            <w:vAlign w:val="center"/>
          </w:tcPr>
          <w:p w:rsidR="00CB5603" w:rsidRDefault="00CB5603">
            <w:pPr>
              <w:pStyle w:val="ConsPlusNormal"/>
            </w:pPr>
            <w:r>
              <w:t>Новая редакция</w:t>
            </w:r>
          </w:p>
        </w:tc>
        <w:tc>
          <w:tcPr>
            <w:tcW w:w="1531" w:type="dxa"/>
          </w:tcPr>
          <w:p w:rsidR="00CB5603" w:rsidRDefault="00CB5603">
            <w:pPr>
              <w:pStyle w:val="ConsPlusNormal"/>
            </w:pPr>
          </w:p>
        </w:tc>
        <w:tc>
          <w:tcPr>
            <w:tcW w:w="1304" w:type="dxa"/>
          </w:tcPr>
          <w:p w:rsidR="00CB5603" w:rsidRDefault="00CB5603">
            <w:pPr>
              <w:pStyle w:val="ConsPlusNormal"/>
            </w:pPr>
          </w:p>
        </w:tc>
        <w:tc>
          <w:tcPr>
            <w:tcW w:w="1077" w:type="dxa"/>
          </w:tcPr>
          <w:p w:rsidR="00CB5603" w:rsidRDefault="00CB5603">
            <w:pPr>
              <w:pStyle w:val="ConsPlusNormal"/>
            </w:pPr>
          </w:p>
        </w:tc>
        <w:tc>
          <w:tcPr>
            <w:tcW w:w="1077" w:type="dxa"/>
          </w:tcPr>
          <w:p w:rsidR="00CB5603" w:rsidRDefault="00CB5603">
            <w:pPr>
              <w:pStyle w:val="ConsPlusNormal"/>
            </w:pPr>
          </w:p>
        </w:tc>
        <w:tc>
          <w:tcPr>
            <w:tcW w:w="567" w:type="dxa"/>
          </w:tcPr>
          <w:p w:rsidR="00CB5603" w:rsidRDefault="00CB5603">
            <w:pPr>
              <w:pStyle w:val="ConsPlusNormal"/>
            </w:pPr>
          </w:p>
        </w:tc>
        <w:tc>
          <w:tcPr>
            <w:tcW w:w="680" w:type="dxa"/>
          </w:tcPr>
          <w:p w:rsidR="00CB5603" w:rsidRDefault="00CB5603">
            <w:pPr>
              <w:pStyle w:val="ConsPlusNormal"/>
            </w:pPr>
          </w:p>
        </w:tc>
        <w:tc>
          <w:tcPr>
            <w:tcW w:w="454" w:type="dxa"/>
          </w:tcPr>
          <w:p w:rsidR="00CB5603" w:rsidRDefault="00CB5603">
            <w:pPr>
              <w:pStyle w:val="ConsPlusNormal"/>
            </w:pPr>
          </w:p>
        </w:tc>
        <w:tc>
          <w:tcPr>
            <w:tcW w:w="680" w:type="dxa"/>
          </w:tcPr>
          <w:p w:rsidR="00CB5603" w:rsidRDefault="00CB5603">
            <w:pPr>
              <w:pStyle w:val="ConsPlusNormal"/>
            </w:pPr>
          </w:p>
        </w:tc>
      </w:tr>
      <w:tr w:rsidR="00CB5603">
        <w:tc>
          <w:tcPr>
            <w:tcW w:w="454" w:type="dxa"/>
          </w:tcPr>
          <w:p w:rsidR="00CB5603" w:rsidRDefault="00CB5603">
            <w:pPr>
              <w:pStyle w:val="ConsPlusNormal"/>
            </w:pPr>
          </w:p>
        </w:tc>
        <w:tc>
          <w:tcPr>
            <w:tcW w:w="2948" w:type="dxa"/>
            <w:vAlign w:val="center"/>
          </w:tcPr>
          <w:p w:rsidR="00CB5603" w:rsidRDefault="00CB5603">
            <w:pPr>
              <w:pStyle w:val="ConsPlusNormal"/>
            </w:pPr>
            <w:r>
              <w:t>Действующая редакция</w:t>
            </w:r>
          </w:p>
        </w:tc>
        <w:tc>
          <w:tcPr>
            <w:tcW w:w="1531" w:type="dxa"/>
          </w:tcPr>
          <w:p w:rsidR="00CB5603" w:rsidRDefault="00CB5603">
            <w:pPr>
              <w:pStyle w:val="ConsPlusNormal"/>
            </w:pPr>
            <w:r>
              <w:t>Субъект Российской Федерации N</w:t>
            </w:r>
          </w:p>
        </w:tc>
        <w:tc>
          <w:tcPr>
            <w:tcW w:w="1304" w:type="dxa"/>
          </w:tcPr>
          <w:p w:rsidR="00CB5603" w:rsidRDefault="00CB5603">
            <w:pPr>
              <w:pStyle w:val="ConsPlusNormal"/>
            </w:pPr>
          </w:p>
        </w:tc>
        <w:tc>
          <w:tcPr>
            <w:tcW w:w="1077" w:type="dxa"/>
          </w:tcPr>
          <w:p w:rsidR="00CB5603" w:rsidRDefault="00CB5603">
            <w:pPr>
              <w:pStyle w:val="ConsPlusNormal"/>
            </w:pPr>
          </w:p>
        </w:tc>
        <w:tc>
          <w:tcPr>
            <w:tcW w:w="1077" w:type="dxa"/>
          </w:tcPr>
          <w:p w:rsidR="00CB5603" w:rsidRDefault="00CB5603">
            <w:pPr>
              <w:pStyle w:val="ConsPlusNormal"/>
            </w:pPr>
          </w:p>
        </w:tc>
        <w:tc>
          <w:tcPr>
            <w:tcW w:w="567" w:type="dxa"/>
          </w:tcPr>
          <w:p w:rsidR="00CB5603" w:rsidRDefault="00CB5603">
            <w:pPr>
              <w:pStyle w:val="ConsPlusNormal"/>
            </w:pPr>
          </w:p>
        </w:tc>
        <w:tc>
          <w:tcPr>
            <w:tcW w:w="680" w:type="dxa"/>
          </w:tcPr>
          <w:p w:rsidR="00CB5603" w:rsidRDefault="00CB5603">
            <w:pPr>
              <w:pStyle w:val="ConsPlusNormal"/>
            </w:pPr>
          </w:p>
        </w:tc>
        <w:tc>
          <w:tcPr>
            <w:tcW w:w="454" w:type="dxa"/>
          </w:tcPr>
          <w:p w:rsidR="00CB5603" w:rsidRDefault="00CB5603">
            <w:pPr>
              <w:pStyle w:val="ConsPlusNormal"/>
            </w:pPr>
          </w:p>
        </w:tc>
        <w:tc>
          <w:tcPr>
            <w:tcW w:w="680" w:type="dxa"/>
          </w:tcPr>
          <w:p w:rsidR="00CB5603" w:rsidRDefault="00CB5603">
            <w:pPr>
              <w:pStyle w:val="ConsPlusNormal"/>
            </w:pPr>
          </w:p>
        </w:tc>
      </w:tr>
      <w:tr w:rsidR="00CB5603">
        <w:tc>
          <w:tcPr>
            <w:tcW w:w="454" w:type="dxa"/>
          </w:tcPr>
          <w:p w:rsidR="00CB5603" w:rsidRDefault="00CB5603">
            <w:pPr>
              <w:pStyle w:val="ConsPlusNormal"/>
            </w:pPr>
          </w:p>
        </w:tc>
        <w:tc>
          <w:tcPr>
            <w:tcW w:w="2948" w:type="dxa"/>
            <w:vAlign w:val="center"/>
          </w:tcPr>
          <w:p w:rsidR="00CB5603" w:rsidRDefault="00CB5603">
            <w:pPr>
              <w:pStyle w:val="ConsPlusNormal"/>
            </w:pPr>
            <w:r>
              <w:t>Разница между действующей и новой редакцией</w:t>
            </w:r>
          </w:p>
        </w:tc>
        <w:tc>
          <w:tcPr>
            <w:tcW w:w="1531" w:type="dxa"/>
          </w:tcPr>
          <w:p w:rsidR="00CB5603" w:rsidRDefault="00CB5603">
            <w:pPr>
              <w:pStyle w:val="ConsPlusNormal"/>
              <w:jc w:val="center"/>
            </w:pPr>
            <w:r>
              <w:t>X</w:t>
            </w:r>
          </w:p>
        </w:tc>
        <w:tc>
          <w:tcPr>
            <w:tcW w:w="1304" w:type="dxa"/>
          </w:tcPr>
          <w:p w:rsidR="00CB5603" w:rsidRDefault="00CB5603">
            <w:pPr>
              <w:pStyle w:val="ConsPlusNormal"/>
              <w:jc w:val="center"/>
            </w:pPr>
            <w:r>
              <w:t>X</w:t>
            </w:r>
          </w:p>
        </w:tc>
        <w:tc>
          <w:tcPr>
            <w:tcW w:w="1077" w:type="dxa"/>
          </w:tcPr>
          <w:p w:rsidR="00CB5603" w:rsidRDefault="00CB5603">
            <w:pPr>
              <w:pStyle w:val="ConsPlusNormal"/>
              <w:jc w:val="center"/>
            </w:pPr>
            <w:r>
              <w:t>X</w:t>
            </w:r>
          </w:p>
        </w:tc>
        <w:tc>
          <w:tcPr>
            <w:tcW w:w="1077" w:type="dxa"/>
          </w:tcPr>
          <w:p w:rsidR="00CB5603" w:rsidRDefault="00CB5603">
            <w:pPr>
              <w:pStyle w:val="ConsPlusNormal"/>
              <w:jc w:val="center"/>
            </w:pPr>
            <w:r>
              <w:t>X</w:t>
            </w:r>
          </w:p>
        </w:tc>
        <w:tc>
          <w:tcPr>
            <w:tcW w:w="567" w:type="dxa"/>
          </w:tcPr>
          <w:p w:rsidR="00CB5603" w:rsidRDefault="00CB5603">
            <w:pPr>
              <w:pStyle w:val="ConsPlusNormal"/>
            </w:pPr>
          </w:p>
        </w:tc>
        <w:tc>
          <w:tcPr>
            <w:tcW w:w="680" w:type="dxa"/>
          </w:tcPr>
          <w:p w:rsidR="00CB5603" w:rsidRDefault="00CB5603">
            <w:pPr>
              <w:pStyle w:val="ConsPlusNormal"/>
            </w:pPr>
          </w:p>
        </w:tc>
        <w:tc>
          <w:tcPr>
            <w:tcW w:w="454" w:type="dxa"/>
          </w:tcPr>
          <w:p w:rsidR="00CB5603" w:rsidRDefault="00CB5603">
            <w:pPr>
              <w:pStyle w:val="ConsPlusNormal"/>
            </w:pPr>
          </w:p>
        </w:tc>
        <w:tc>
          <w:tcPr>
            <w:tcW w:w="680" w:type="dxa"/>
          </w:tcPr>
          <w:p w:rsidR="00CB5603" w:rsidRDefault="00CB5603">
            <w:pPr>
              <w:pStyle w:val="ConsPlusNormal"/>
            </w:pPr>
          </w:p>
        </w:tc>
      </w:tr>
      <w:tr w:rsidR="00CB5603">
        <w:tc>
          <w:tcPr>
            <w:tcW w:w="454" w:type="dxa"/>
          </w:tcPr>
          <w:p w:rsidR="00CB5603" w:rsidRDefault="00CB5603">
            <w:pPr>
              <w:pStyle w:val="ConsPlusNormal"/>
            </w:pPr>
          </w:p>
        </w:tc>
        <w:tc>
          <w:tcPr>
            <w:tcW w:w="2948" w:type="dxa"/>
            <w:vAlign w:val="center"/>
          </w:tcPr>
          <w:p w:rsidR="00CB5603" w:rsidRDefault="00CB5603">
            <w:pPr>
              <w:pStyle w:val="ConsPlusNormal"/>
            </w:pPr>
            <w:r>
              <w:t>Новая редакция</w:t>
            </w:r>
          </w:p>
        </w:tc>
        <w:tc>
          <w:tcPr>
            <w:tcW w:w="1531" w:type="dxa"/>
          </w:tcPr>
          <w:p w:rsidR="00CB5603" w:rsidRDefault="00CB5603">
            <w:pPr>
              <w:pStyle w:val="ConsPlusNormal"/>
            </w:pPr>
          </w:p>
        </w:tc>
        <w:tc>
          <w:tcPr>
            <w:tcW w:w="1304" w:type="dxa"/>
          </w:tcPr>
          <w:p w:rsidR="00CB5603" w:rsidRDefault="00CB5603">
            <w:pPr>
              <w:pStyle w:val="ConsPlusNormal"/>
            </w:pPr>
          </w:p>
        </w:tc>
        <w:tc>
          <w:tcPr>
            <w:tcW w:w="1077" w:type="dxa"/>
          </w:tcPr>
          <w:p w:rsidR="00CB5603" w:rsidRDefault="00CB5603">
            <w:pPr>
              <w:pStyle w:val="ConsPlusNormal"/>
            </w:pPr>
          </w:p>
        </w:tc>
        <w:tc>
          <w:tcPr>
            <w:tcW w:w="1077" w:type="dxa"/>
          </w:tcPr>
          <w:p w:rsidR="00CB5603" w:rsidRDefault="00CB5603">
            <w:pPr>
              <w:pStyle w:val="ConsPlusNormal"/>
            </w:pPr>
          </w:p>
        </w:tc>
        <w:tc>
          <w:tcPr>
            <w:tcW w:w="567" w:type="dxa"/>
          </w:tcPr>
          <w:p w:rsidR="00CB5603" w:rsidRDefault="00CB5603">
            <w:pPr>
              <w:pStyle w:val="ConsPlusNormal"/>
            </w:pPr>
          </w:p>
        </w:tc>
        <w:tc>
          <w:tcPr>
            <w:tcW w:w="680" w:type="dxa"/>
          </w:tcPr>
          <w:p w:rsidR="00CB5603" w:rsidRDefault="00CB5603">
            <w:pPr>
              <w:pStyle w:val="ConsPlusNormal"/>
            </w:pPr>
          </w:p>
        </w:tc>
        <w:tc>
          <w:tcPr>
            <w:tcW w:w="454" w:type="dxa"/>
          </w:tcPr>
          <w:p w:rsidR="00CB5603" w:rsidRDefault="00CB5603">
            <w:pPr>
              <w:pStyle w:val="ConsPlusNormal"/>
            </w:pPr>
          </w:p>
        </w:tc>
        <w:tc>
          <w:tcPr>
            <w:tcW w:w="680"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CB5603">
        <w:tc>
          <w:tcPr>
            <w:tcW w:w="4649" w:type="dxa"/>
            <w:vAlign w:val="bottom"/>
          </w:tcPr>
          <w:p w:rsidR="00CB5603" w:rsidRDefault="00CB5603">
            <w:pPr>
              <w:pStyle w:val="ConsPlusNormal"/>
              <w:jc w:val="both"/>
            </w:pPr>
            <w:r>
              <w:t>Сведения о предыдущих единых запросах на изменение</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Взаимосвязанные единые запросы на изменение</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Причины и обоснование необходимости изменений</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422"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3. Изменение перечня мероприятий (результатов) комплекса</w:t>
      </w:r>
    </w:p>
    <w:p w:rsidR="00CB5603" w:rsidRDefault="00CB5603">
      <w:pPr>
        <w:pStyle w:val="ConsPlusNormal"/>
        <w:jc w:val="center"/>
      </w:pPr>
      <w:r>
        <w:t>процессных мероприятий</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041"/>
        <w:gridCol w:w="2721"/>
        <w:gridCol w:w="964"/>
        <w:gridCol w:w="964"/>
        <w:gridCol w:w="737"/>
        <w:gridCol w:w="794"/>
        <w:gridCol w:w="510"/>
        <w:gridCol w:w="680"/>
        <w:gridCol w:w="510"/>
        <w:gridCol w:w="680"/>
        <w:gridCol w:w="1191"/>
      </w:tblGrid>
      <w:tr w:rsidR="00CB5603">
        <w:tc>
          <w:tcPr>
            <w:tcW w:w="504" w:type="dxa"/>
            <w:vMerge w:val="restart"/>
          </w:tcPr>
          <w:p w:rsidR="00CB5603" w:rsidRDefault="00CB5603">
            <w:pPr>
              <w:pStyle w:val="ConsPlusNormal"/>
              <w:jc w:val="center"/>
            </w:pPr>
            <w:r>
              <w:lastRenderedPageBreak/>
              <w:t>N п/п</w:t>
            </w:r>
          </w:p>
        </w:tc>
        <w:tc>
          <w:tcPr>
            <w:tcW w:w="4762" w:type="dxa"/>
            <w:gridSpan w:val="2"/>
            <w:vMerge w:val="restart"/>
          </w:tcPr>
          <w:p w:rsidR="00CB5603" w:rsidRDefault="00CB5603">
            <w:pPr>
              <w:pStyle w:val="ConsPlusNormal"/>
              <w:jc w:val="center"/>
            </w:pPr>
            <w:r>
              <w:t>Наименование мероприятия (результата)</w:t>
            </w:r>
          </w:p>
        </w:tc>
        <w:tc>
          <w:tcPr>
            <w:tcW w:w="964" w:type="dxa"/>
            <w:vMerge w:val="restart"/>
          </w:tcPr>
          <w:p w:rsidR="00CB5603" w:rsidRDefault="00CB5603">
            <w:pPr>
              <w:pStyle w:val="ConsPlusNormal"/>
              <w:jc w:val="center"/>
            </w:pPr>
            <w:r>
              <w:t>Тип мероприятия (результата)</w:t>
            </w:r>
          </w:p>
        </w:tc>
        <w:tc>
          <w:tcPr>
            <w:tcW w:w="964" w:type="dxa"/>
            <w:vMerge w:val="restart"/>
          </w:tcPr>
          <w:p w:rsidR="00CB5603" w:rsidRDefault="00CB5603">
            <w:pPr>
              <w:pStyle w:val="ConsPlusNormal"/>
              <w:jc w:val="center"/>
            </w:pPr>
            <w:r>
              <w:t xml:space="preserve">Единица измерения (по </w:t>
            </w:r>
            <w:hyperlink r:id="rId126">
              <w:r>
                <w:rPr>
                  <w:color w:val="0000FF"/>
                </w:rPr>
                <w:t>ОКЕИ</w:t>
              </w:r>
            </w:hyperlink>
            <w:r>
              <w:t>)</w:t>
            </w:r>
          </w:p>
        </w:tc>
        <w:tc>
          <w:tcPr>
            <w:tcW w:w="737" w:type="dxa"/>
            <w:vMerge w:val="restart"/>
          </w:tcPr>
          <w:p w:rsidR="00CB5603" w:rsidRDefault="00CB5603">
            <w:pPr>
              <w:pStyle w:val="ConsPlusNormal"/>
              <w:jc w:val="center"/>
            </w:pPr>
            <w:r>
              <w:t>Базовое значение</w:t>
            </w:r>
          </w:p>
        </w:tc>
        <w:tc>
          <w:tcPr>
            <w:tcW w:w="794" w:type="dxa"/>
            <w:vMerge w:val="restart"/>
          </w:tcPr>
          <w:p w:rsidR="00CB5603" w:rsidRDefault="00CB5603">
            <w:pPr>
              <w:pStyle w:val="ConsPlusNormal"/>
              <w:jc w:val="center"/>
            </w:pPr>
            <w:r>
              <w:t>Год базового значения</w:t>
            </w:r>
          </w:p>
        </w:tc>
        <w:tc>
          <w:tcPr>
            <w:tcW w:w="2380" w:type="dxa"/>
            <w:gridSpan w:val="4"/>
          </w:tcPr>
          <w:p w:rsidR="00CB5603" w:rsidRDefault="00CB5603">
            <w:pPr>
              <w:pStyle w:val="ConsPlusNormal"/>
              <w:jc w:val="center"/>
            </w:pPr>
            <w:r>
              <w:t>Значения мероприятия (результата), параметра характеристики мероприятия (результата) по годам</w:t>
            </w:r>
          </w:p>
        </w:tc>
        <w:tc>
          <w:tcPr>
            <w:tcW w:w="1191" w:type="dxa"/>
            <w:vMerge w:val="restart"/>
          </w:tcPr>
          <w:p w:rsidR="00CB5603" w:rsidRDefault="00CB5603">
            <w:pPr>
              <w:pStyle w:val="ConsPlusNormal"/>
              <w:jc w:val="center"/>
            </w:pPr>
            <w:r>
              <w:t>Связь с показателями национальных целей</w:t>
            </w:r>
          </w:p>
        </w:tc>
      </w:tr>
      <w:tr w:rsidR="00CB5603">
        <w:tc>
          <w:tcPr>
            <w:tcW w:w="504" w:type="dxa"/>
            <w:vMerge/>
          </w:tcPr>
          <w:p w:rsidR="00CB5603" w:rsidRDefault="00CB5603">
            <w:pPr>
              <w:pStyle w:val="ConsPlusNormal"/>
            </w:pPr>
          </w:p>
        </w:tc>
        <w:tc>
          <w:tcPr>
            <w:tcW w:w="4762" w:type="dxa"/>
            <w:gridSpan w:val="2"/>
            <w:vMerge/>
          </w:tcPr>
          <w:p w:rsidR="00CB5603" w:rsidRDefault="00CB5603">
            <w:pPr>
              <w:pStyle w:val="ConsPlusNormal"/>
            </w:pPr>
          </w:p>
        </w:tc>
        <w:tc>
          <w:tcPr>
            <w:tcW w:w="964" w:type="dxa"/>
            <w:vMerge/>
          </w:tcPr>
          <w:p w:rsidR="00CB5603" w:rsidRDefault="00CB5603">
            <w:pPr>
              <w:pStyle w:val="ConsPlusNormal"/>
            </w:pPr>
          </w:p>
        </w:tc>
        <w:tc>
          <w:tcPr>
            <w:tcW w:w="964" w:type="dxa"/>
            <w:vMerge/>
          </w:tcPr>
          <w:p w:rsidR="00CB5603" w:rsidRDefault="00CB5603">
            <w:pPr>
              <w:pStyle w:val="ConsPlusNormal"/>
            </w:pPr>
          </w:p>
        </w:tc>
        <w:tc>
          <w:tcPr>
            <w:tcW w:w="737" w:type="dxa"/>
            <w:vMerge/>
          </w:tcPr>
          <w:p w:rsidR="00CB5603" w:rsidRDefault="00CB5603">
            <w:pPr>
              <w:pStyle w:val="ConsPlusNormal"/>
            </w:pPr>
          </w:p>
        </w:tc>
        <w:tc>
          <w:tcPr>
            <w:tcW w:w="794" w:type="dxa"/>
            <w:vMerge/>
          </w:tcPr>
          <w:p w:rsidR="00CB5603" w:rsidRDefault="00CB5603">
            <w:pPr>
              <w:pStyle w:val="ConsPlusNormal"/>
            </w:pPr>
          </w:p>
        </w:tc>
        <w:tc>
          <w:tcPr>
            <w:tcW w:w="510" w:type="dxa"/>
          </w:tcPr>
          <w:p w:rsidR="00CB5603" w:rsidRDefault="00CB5603">
            <w:pPr>
              <w:pStyle w:val="ConsPlusNormal"/>
              <w:jc w:val="center"/>
            </w:pPr>
            <w:r>
              <w:t>N</w:t>
            </w:r>
          </w:p>
        </w:tc>
        <w:tc>
          <w:tcPr>
            <w:tcW w:w="680" w:type="dxa"/>
          </w:tcPr>
          <w:p w:rsidR="00CB5603" w:rsidRDefault="00CB5603">
            <w:pPr>
              <w:pStyle w:val="ConsPlusNormal"/>
              <w:jc w:val="center"/>
            </w:pPr>
            <w:r>
              <w:t>N + 1</w:t>
            </w:r>
          </w:p>
        </w:tc>
        <w:tc>
          <w:tcPr>
            <w:tcW w:w="510" w:type="dxa"/>
          </w:tcPr>
          <w:p w:rsidR="00CB5603" w:rsidRDefault="00CB5603">
            <w:pPr>
              <w:pStyle w:val="ConsPlusNormal"/>
              <w:jc w:val="center"/>
            </w:pPr>
            <w:r>
              <w:t>...</w:t>
            </w:r>
          </w:p>
        </w:tc>
        <w:tc>
          <w:tcPr>
            <w:tcW w:w="680" w:type="dxa"/>
          </w:tcPr>
          <w:p w:rsidR="00CB5603" w:rsidRDefault="00CB5603">
            <w:pPr>
              <w:pStyle w:val="ConsPlusNormal"/>
              <w:jc w:val="center"/>
            </w:pPr>
            <w:r>
              <w:t>N + n</w:t>
            </w:r>
          </w:p>
        </w:tc>
        <w:tc>
          <w:tcPr>
            <w:tcW w:w="1191" w:type="dxa"/>
            <w:vMerge/>
          </w:tcPr>
          <w:p w:rsidR="00CB5603" w:rsidRDefault="00CB5603">
            <w:pPr>
              <w:pStyle w:val="ConsPlusNormal"/>
            </w:pPr>
          </w:p>
        </w:tc>
      </w:tr>
      <w:tr w:rsidR="00CB5603">
        <w:tc>
          <w:tcPr>
            <w:tcW w:w="504" w:type="dxa"/>
          </w:tcPr>
          <w:p w:rsidR="00CB5603" w:rsidRDefault="00CB5603">
            <w:pPr>
              <w:pStyle w:val="ConsPlusNormal"/>
              <w:jc w:val="center"/>
            </w:pPr>
            <w:r>
              <w:t>1</w:t>
            </w:r>
          </w:p>
        </w:tc>
        <w:tc>
          <w:tcPr>
            <w:tcW w:w="4762" w:type="dxa"/>
            <w:gridSpan w:val="2"/>
          </w:tcPr>
          <w:p w:rsidR="00CB5603" w:rsidRDefault="00CB5603">
            <w:pPr>
              <w:pStyle w:val="ConsPlusNormal"/>
              <w:jc w:val="center"/>
            </w:pPr>
            <w:r>
              <w:t>2</w:t>
            </w:r>
          </w:p>
        </w:tc>
        <w:tc>
          <w:tcPr>
            <w:tcW w:w="964" w:type="dxa"/>
          </w:tcPr>
          <w:p w:rsidR="00CB5603" w:rsidRDefault="00CB5603">
            <w:pPr>
              <w:pStyle w:val="ConsPlusNormal"/>
              <w:jc w:val="center"/>
            </w:pPr>
            <w:r>
              <w:t>3</w:t>
            </w:r>
          </w:p>
        </w:tc>
        <w:tc>
          <w:tcPr>
            <w:tcW w:w="964" w:type="dxa"/>
          </w:tcPr>
          <w:p w:rsidR="00CB5603" w:rsidRDefault="00CB5603">
            <w:pPr>
              <w:pStyle w:val="ConsPlusNormal"/>
              <w:jc w:val="center"/>
            </w:pPr>
            <w:r>
              <w:t>5</w:t>
            </w:r>
          </w:p>
        </w:tc>
        <w:tc>
          <w:tcPr>
            <w:tcW w:w="737" w:type="dxa"/>
          </w:tcPr>
          <w:p w:rsidR="00CB5603" w:rsidRDefault="00CB5603">
            <w:pPr>
              <w:pStyle w:val="ConsPlusNormal"/>
              <w:jc w:val="center"/>
            </w:pPr>
            <w:r>
              <w:t>6</w:t>
            </w:r>
          </w:p>
        </w:tc>
        <w:tc>
          <w:tcPr>
            <w:tcW w:w="794" w:type="dxa"/>
          </w:tcPr>
          <w:p w:rsidR="00CB5603" w:rsidRDefault="00CB5603">
            <w:pPr>
              <w:pStyle w:val="ConsPlusNormal"/>
              <w:jc w:val="center"/>
            </w:pPr>
            <w:r>
              <w:t>7</w:t>
            </w:r>
          </w:p>
        </w:tc>
        <w:tc>
          <w:tcPr>
            <w:tcW w:w="510" w:type="dxa"/>
          </w:tcPr>
          <w:p w:rsidR="00CB5603" w:rsidRDefault="00CB5603">
            <w:pPr>
              <w:pStyle w:val="ConsPlusNormal"/>
              <w:jc w:val="center"/>
            </w:pPr>
            <w:r>
              <w:t>8</w:t>
            </w:r>
          </w:p>
        </w:tc>
        <w:tc>
          <w:tcPr>
            <w:tcW w:w="680" w:type="dxa"/>
          </w:tcPr>
          <w:p w:rsidR="00CB5603" w:rsidRDefault="00CB5603">
            <w:pPr>
              <w:pStyle w:val="ConsPlusNormal"/>
              <w:jc w:val="center"/>
            </w:pPr>
            <w:r>
              <w:t>9</w:t>
            </w:r>
          </w:p>
        </w:tc>
        <w:tc>
          <w:tcPr>
            <w:tcW w:w="510" w:type="dxa"/>
          </w:tcPr>
          <w:p w:rsidR="00CB5603" w:rsidRDefault="00CB5603">
            <w:pPr>
              <w:pStyle w:val="ConsPlusNormal"/>
              <w:jc w:val="center"/>
            </w:pPr>
            <w:r>
              <w:t>10</w:t>
            </w:r>
          </w:p>
        </w:tc>
        <w:tc>
          <w:tcPr>
            <w:tcW w:w="680" w:type="dxa"/>
          </w:tcPr>
          <w:p w:rsidR="00CB5603" w:rsidRDefault="00CB5603">
            <w:pPr>
              <w:pStyle w:val="ConsPlusNormal"/>
              <w:jc w:val="center"/>
            </w:pPr>
            <w:r>
              <w:t>11</w:t>
            </w:r>
          </w:p>
        </w:tc>
        <w:tc>
          <w:tcPr>
            <w:tcW w:w="1191" w:type="dxa"/>
          </w:tcPr>
          <w:p w:rsidR="00CB5603" w:rsidRDefault="00CB5603">
            <w:pPr>
              <w:pStyle w:val="ConsPlusNormal"/>
              <w:jc w:val="center"/>
            </w:pPr>
            <w:r>
              <w:t>12</w:t>
            </w:r>
          </w:p>
        </w:tc>
      </w:tr>
      <w:tr w:rsidR="00CB5603">
        <w:tc>
          <w:tcPr>
            <w:tcW w:w="2545" w:type="dxa"/>
            <w:gridSpan w:val="2"/>
            <w:vAlign w:val="bottom"/>
          </w:tcPr>
          <w:p w:rsidR="00CB5603" w:rsidRDefault="00CB5603">
            <w:pPr>
              <w:pStyle w:val="ConsPlusNormal"/>
            </w:pPr>
            <w:r>
              <w:t>Действующая редакция</w:t>
            </w:r>
          </w:p>
        </w:tc>
        <w:tc>
          <w:tcPr>
            <w:tcW w:w="8560" w:type="dxa"/>
            <w:gridSpan w:val="9"/>
            <w:vAlign w:val="bottom"/>
          </w:tcPr>
          <w:p w:rsidR="00CB5603" w:rsidRDefault="00CB5603">
            <w:pPr>
              <w:pStyle w:val="ConsPlusNormal"/>
            </w:pPr>
            <w:r>
              <w:t>Наименование задачи комплекса процессных мероприятий</w:t>
            </w:r>
          </w:p>
        </w:tc>
        <w:tc>
          <w:tcPr>
            <w:tcW w:w="1191" w:type="dxa"/>
          </w:tcPr>
          <w:p w:rsidR="00CB5603" w:rsidRDefault="00CB5603">
            <w:pPr>
              <w:pStyle w:val="ConsPlusNormal"/>
            </w:pPr>
          </w:p>
        </w:tc>
      </w:tr>
      <w:tr w:rsidR="00CB5603">
        <w:tc>
          <w:tcPr>
            <w:tcW w:w="2545" w:type="dxa"/>
            <w:gridSpan w:val="2"/>
            <w:vAlign w:val="center"/>
          </w:tcPr>
          <w:p w:rsidR="00CB5603" w:rsidRDefault="00CB5603">
            <w:pPr>
              <w:pStyle w:val="ConsPlusNormal"/>
            </w:pPr>
            <w:r>
              <w:t>Новая редакция</w:t>
            </w:r>
          </w:p>
        </w:tc>
        <w:tc>
          <w:tcPr>
            <w:tcW w:w="8560" w:type="dxa"/>
            <w:gridSpan w:val="9"/>
          </w:tcPr>
          <w:p w:rsidR="00CB5603" w:rsidRDefault="00CB5603">
            <w:pPr>
              <w:pStyle w:val="ConsPlusNormal"/>
            </w:pPr>
          </w:p>
        </w:tc>
        <w:tc>
          <w:tcPr>
            <w:tcW w:w="1191" w:type="dxa"/>
          </w:tcPr>
          <w:p w:rsidR="00CB5603" w:rsidRDefault="00CB5603">
            <w:pPr>
              <w:pStyle w:val="ConsPlusNormal"/>
            </w:pPr>
          </w:p>
        </w:tc>
      </w:tr>
      <w:tr w:rsidR="00CB5603">
        <w:tc>
          <w:tcPr>
            <w:tcW w:w="504" w:type="dxa"/>
            <w:vAlign w:val="center"/>
          </w:tcPr>
          <w:p w:rsidR="00CB5603" w:rsidRDefault="00CB5603">
            <w:pPr>
              <w:pStyle w:val="ConsPlusNormal"/>
            </w:pPr>
            <w:r>
              <w:t>1.</w:t>
            </w:r>
          </w:p>
        </w:tc>
        <w:tc>
          <w:tcPr>
            <w:tcW w:w="2041" w:type="dxa"/>
            <w:vAlign w:val="center"/>
          </w:tcPr>
          <w:p w:rsidR="00CB5603" w:rsidRDefault="00CB5603">
            <w:pPr>
              <w:pStyle w:val="ConsPlusNormal"/>
            </w:pPr>
            <w:r>
              <w:t>Действующая редакция</w:t>
            </w:r>
          </w:p>
        </w:tc>
        <w:tc>
          <w:tcPr>
            <w:tcW w:w="2721" w:type="dxa"/>
            <w:vAlign w:val="bottom"/>
          </w:tcPr>
          <w:p w:rsidR="00CB5603" w:rsidRDefault="00CB5603">
            <w:pPr>
              <w:pStyle w:val="ConsPlusNormal"/>
            </w:pPr>
            <w:r>
              <w:t>Мероприятие (результат) "Наименование" 1</w:t>
            </w:r>
          </w:p>
        </w:tc>
        <w:tc>
          <w:tcPr>
            <w:tcW w:w="964" w:type="dxa"/>
          </w:tcPr>
          <w:p w:rsidR="00CB5603" w:rsidRDefault="00CB5603">
            <w:pPr>
              <w:pStyle w:val="ConsPlusNormal"/>
            </w:pPr>
          </w:p>
        </w:tc>
        <w:tc>
          <w:tcPr>
            <w:tcW w:w="964"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1191" w:type="dxa"/>
          </w:tcPr>
          <w:p w:rsidR="00CB5603" w:rsidRDefault="00CB5603">
            <w:pPr>
              <w:pStyle w:val="ConsPlusNormal"/>
            </w:pPr>
          </w:p>
        </w:tc>
      </w:tr>
      <w:tr w:rsidR="00CB5603">
        <w:tc>
          <w:tcPr>
            <w:tcW w:w="504" w:type="dxa"/>
          </w:tcPr>
          <w:p w:rsidR="00CB5603" w:rsidRDefault="00CB5603">
            <w:pPr>
              <w:pStyle w:val="ConsPlusNormal"/>
            </w:pPr>
          </w:p>
        </w:tc>
        <w:tc>
          <w:tcPr>
            <w:tcW w:w="2041" w:type="dxa"/>
            <w:vAlign w:val="center"/>
          </w:tcPr>
          <w:p w:rsidR="00CB5603" w:rsidRDefault="00CB5603">
            <w:pPr>
              <w:pStyle w:val="ConsPlusNormal"/>
            </w:pPr>
            <w:r>
              <w:t>Разница между действующей и новой редакцией</w:t>
            </w:r>
          </w:p>
        </w:tc>
        <w:tc>
          <w:tcPr>
            <w:tcW w:w="2721" w:type="dxa"/>
          </w:tcPr>
          <w:p w:rsidR="00CB5603" w:rsidRDefault="00CB5603">
            <w:pPr>
              <w:pStyle w:val="ConsPlusNormal"/>
              <w:jc w:val="center"/>
            </w:pPr>
            <w:r>
              <w:t>X</w:t>
            </w:r>
          </w:p>
        </w:tc>
        <w:tc>
          <w:tcPr>
            <w:tcW w:w="964" w:type="dxa"/>
          </w:tcPr>
          <w:p w:rsidR="00CB5603" w:rsidRDefault="00CB5603">
            <w:pPr>
              <w:pStyle w:val="ConsPlusNormal"/>
              <w:jc w:val="center"/>
            </w:pPr>
            <w:r>
              <w:t>X</w:t>
            </w:r>
          </w:p>
        </w:tc>
        <w:tc>
          <w:tcPr>
            <w:tcW w:w="964" w:type="dxa"/>
          </w:tcPr>
          <w:p w:rsidR="00CB5603" w:rsidRDefault="00CB5603">
            <w:pPr>
              <w:pStyle w:val="ConsPlusNormal"/>
              <w:jc w:val="center"/>
            </w:pPr>
            <w:r>
              <w:t>X</w:t>
            </w:r>
          </w:p>
        </w:tc>
        <w:tc>
          <w:tcPr>
            <w:tcW w:w="737" w:type="dxa"/>
          </w:tcPr>
          <w:p w:rsidR="00CB5603" w:rsidRDefault="00CB5603">
            <w:pPr>
              <w:pStyle w:val="ConsPlusNormal"/>
              <w:jc w:val="center"/>
            </w:pPr>
            <w:r>
              <w:t>X</w:t>
            </w:r>
          </w:p>
        </w:tc>
        <w:tc>
          <w:tcPr>
            <w:tcW w:w="794" w:type="dxa"/>
          </w:tcPr>
          <w:p w:rsidR="00CB5603" w:rsidRDefault="00CB5603">
            <w:pPr>
              <w:pStyle w:val="ConsPlusNormal"/>
              <w:jc w:val="center"/>
            </w:pPr>
            <w:r>
              <w:t>X</w:t>
            </w:r>
          </w:p>
        </w:tc>
        <w:tc>
          <w:tcPr>
            <w:tcW w:w="510" w:type="dxa"/>
          </w:tcPr>
          <w:p w:rsidR="00CB5603" w:rsidRDefault="00CB5603">
            <w:pPr>
              <w:pStyle w:val="ConsPlusNormal"/>
            </w:pPr>
          </w:p>
        </w:tc>
        <w:tc>
          <w:tcPr>
            <w:tcW w:w="680"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1191" w:type="dxa"/>
          </w:tcPr>
          <w:p w:rsidR="00CB5603" w:rsidRDefault="00CB5603">
            <w:pPr>
              <w:pStyle w:val="ConsPlusNormal"/>
              <w:jc w:val="center"/>
            </w:pPr>
            <w:r>
              <w:t>X</w:t>
            </w:r>
          </w:p>
        </w:tc>
      </w:tr>
      <w:tr w:rsidR="00CB5603">
        <w:tc>
          <w:tcPr>
            <w:tcW w:w="504" w:type="dxa"/>
          </w:tcPr>
          <w:p w:rsidR="00CB5603" w:rsidRDefault="00CB5603">
            <w:pPr>
              <w:pStyle w:val="ConsPlusNormal"/>
            </w:pPr>
          </w:p>
        </w:tc>
        <w:tc>
          <w:tcPr>
            <w:tcW w:w="2041" w:type="dxa"/>
            <w:vAlign w:val="center"/>
          </w:tcPr>
          <w:p w:rsidR="00CB5603" w:rsidRDefault="00CB5603">
            <w:pPr>
              <w:pStyle w:val="ConsPlusNormal"/>
            </w:pPr>
            <w:r>
              <w:t>Новая редакция</w:t>
            </w:r>
          </w:p>
        </w:tc>
        <w:tc>
          <w:tcPr>
            <w:tcW w:w="2721"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1191" w:type="dxa"/>
          </w:tcPr>
          <w:p w:rsidR="00CB5603" w:rsidRDefault="00CB5603">
            <w:pPr>
              <w:pStyle w:val="ConsPlusNormal"/>
            </w:pPr>
          </w:p>
        </w:tc>
      </w:tr>
      <w:tr w:rsidR="00CB5603">
        <w:tc>
          <w:tcPr>
            <w:tcW w:w="504" w:type="dxa"/>
          </w:tcPr>
          <w:p w:rsidR="00CB5603" w:rsidRDefault="00CB5603">
            <w:pPr>
              <w:pStyle w:val="ConsPlusNormal"/>
            </w:pPr>
            <w:r>
              <w:t>1.1</w:t>
            </w:r>
          </w:p>
        </w:tc>
        <w:tc>
          <w:tcPr>
            <w:tcW w:w="2041" w:type="dxa"/>
            <w:vAlign w:val="center"/>
          </w:tcPr>
          <w:p w:rsidR="00CB5603" w:rsidRDefault="00CB5603">
            <w:pPr>
              <w:pStyle w:val="ConsPlusNormal"/>
            </w:pPr>
            <w:r>
              <w:t>Действующая редакция</w:t>
            </w:r>
          </w:p>
        </w:tc>
        <w:tc>
          <w:tcPr>
            <w:tcW w:w="2721" w:type="dxa"/>
            <w:vAlign w:val="bottom"/>
          </w:tcPr>
          <w:p w:rsidR="00CB5603" w:rsidRDefault="00CB5603">
            <w:pPr>
              <w:pStyle w:val="ConsPlusNormal"/>
            </w:pPr>
            <w:r>
              <w:t>(указывается наименование параметра характеристики мероприятия (результата)</w:t>
            </w:r>
          </w:p>
        </w:tc>
        <w:tc>
          <w:tcPr>
            <w:tcW w:w="964" w:type="dxa"/>
          </w:tcPr>
          <w:p w:rsidR="00CB5603" w:rsidRDefault="00CB5603">
            <w:pPr>
              <w:pStyle w:val="ConsPlusNormal"/>
            </w:pPr>
          </w:p>
        </w:tc>
        <w:tc>
          <w:tcPr>
            <w:tcW w:w="964"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1191" w:type="dxa"/>
          </w:tcPr>
          <w:p w:rsidR="00CB5603" w:rsidRDefault="00CB5603">
            <w:pPr>
              <w:pStyle w:val="ConsPlusNormal"/>
            </w:pPr>
          </w:p>
        </w:tc>
      </w:tr>
      <w:tr w:rsidR="00CB5603">
        <w:tc>
          <w:tcPr>
            <w:tcW w:w="504" w:type="dxa"/>
          </w:tcPr>
          <w:p w:rsidR="00CB5603" w:rsidRDefault="00CB5603">
            <w:pPr>
              <w:pStyle w:val="ConsPlusNormal"/>
            </w:pPr>
          </w:p>
        </w:tc>
        <w:tc>
          <w:tcPr>
            <w:tcW w:w="2041" w:type="dxa"/>
            <w:vAlign w:val="center"/>
          </w:tcPr>
          <w:p w:rsidR="00CB5603" w:rsidRDefault="00CB5603">
            <w:pPr>
              <w:pStyle w:val="ConsPlusNormal"/>
            </w:pPr>
            <w:r>
              <w:t>Разница между действующей и новой редакцией</w:t>
            </w:r>
          </w:p>
        </w:tc>
        <w:tc>
          <w:tcPr>
            <w:tcW w:w="2721" w:type="dxa"/>
          </w:tcPr>
          <w:p w:rsidR="00CB5603" w:rsidRDefault="00CB5603">
            <w:pPr>
              <w:pStyle w:val="ConsPlusNormal"/>
              <w:jc w:val="center"/>
            </w:pPr>
            <w:r>
              <w:t>X</w:t>
            </w:r>
          </w:p>
        </w:tc>
        <w:tc>
          <w:tcPr>
            <w:tcW w:w="964" w:type="dxa"/>
          </w:tcPr>
          <w:p w:rsidR="00CB5603" w:rsidRDefault="00CB5603">
            <w:pPr>
              <w:pStyle w:val="ConsPlusNormal"/>
              <w:jc w:val="center"/>
            </w:pPr>
            <w:r>
              <w:t>X</w:t>
            </w:r>
          </w:p>
        </w:tc>
        <w:tc>
          <w:tcPr>
            <w:tcW w:w="964" w:type="dxa"/>
          </w:tcPr>
          <w:p w:rsidR="00CB5603" w:rsidRDefault="00CB5603">
            <w:pPr>
              <w:pStyle w:val="ConsPlusNormal"/>
              <w:jc w:val="center"/>
            </w:pPr>
            <w:r>
              <w:t>X</w:t>
            </w:r>
          </w:p>
        </w:tc>
        <w:tc>
          <w:tcPr>
            <w:tcW w:w="737" w:type="dxa"/>
          </w:tcPr>
          <w:p w:rsidR="00CB5603" w:rsidRDefault="00CB5603">
            <w:pPr>
              <w:pStyle w:val="ConsPlusNormal"/>
              <w:jc w:val="center"/>
            </w:pPr>
            <w:r>
              <w:t>X</w:t>
            </w:r>
          </w:p>
        </w:tc>
        <w:tc>
          <w:tcPr>
            <w:tcW w:w="794" w:type="dxa"/>
          </w:tcPr>
          <w:p w:rsidR="00CB5603" w:rsidRDefault="00CB5603">
            <w:pPr>
              <w:pStyle w:val="ConsPlusNormal"/>
              <w:jc w:val="center"/>
            </w:pPr>
            <w:r>
              <w:t>X</w:t>
            </w:r>
          </w:p>
        </w:tc>
        <w:tc>
          <w:tcPr>
            <w:tcW w:w="510" w:type="dxa"/>
          </w:tcPr>
          <w:p w:rsidR="00CB5603" w:rsidRDefault="00CB5603">
            <w:pPr>
              <w:pStyle w:val="ConsPlusNormal"/>
            </w:pPr>
          </w:p>
        </w:tc>
        <w:tc>
          <w:tcPr>
            <w:tcW w:w="680"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1191" w:type="dxa"/>
          </w:tcPr>
          <w:p w:rsidR="00CB5603" w:rsidRDefault="00CB5603">
            <w:pPr>
              <w:pStyle w:val="ConsPlusNormal"/>
              <w:jc w:val="center"/>
            </w:pPr>
            <w:r>
              <w:t>X</w:t>
            </w:r>
          </w:p>
        </w:tc>
      </w:tr>
      <w:tr w:rsidR="00CB5603">
        <w:tc>
          <w:tcPr>
            <w:tcW w:w="504" w:type="dxa"/>
          </w:tcPr>
          <w:p w:rsidR="00CB5603" w:rsidRDefault="00CB5603">
            <w:pPr>
              <w:pStyle w:val="ConsPlusNormal"/>
            </w:pPr>
          </w:p>
        </w:tc>
        <w:tc>
          <w:tcPr>
            <w:tcW w:w="2041" w:type="dxa"/>
            <w:vAlign w:val="center"/>
          </w:tcPr>
          <w:p w:rsidR="00CB5603" w:rsidRDefault="00CB5603">
            <w:pPr>
              <w:pStyle w:val="ConsPlusNormal"/>
            </w:pPr>
            <w:r>
              <w:t>Новая редакция</w:t>
            </w:r>
          </w:p>
        </w:tc>
        <w:tc>
          <w:tcPr>
            <w:tcW w:w="2721" w:type="dxa"/>
          </w:tcPr>
          <w:p w:rsidR="00CB5603" w:rsidRDefault="00CB5603">
            <w:pPr>
              <w:pStyle w:val="ConsPlusNormal"/>
            </w:pPr>
          </w:p>
        </w:tc>
        <w:tc>
          <w:tcPr>
            <w:tcW w:w="964" w:type="dxa"/>
          </w:tcPr>
          <w:p w:rsidR="00CB5603" w:rsidRDefault="00CB5603">
            <w:pPr>
              <w:pStyle w:val="ConsPlusNormal"/>
            </w:pPr>
          </w:p>
        </w:tc>
        <w:tc>
          <w:tcPr>
            <w:tcW w:w="964"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510" w:type="dxa"/>
          </w:tcPr>
          <w:p w:rsidR="00CB5603" w:rsidRDefault="00CB5603">
            <w:pPr>
              <w:pStyle w:val="ConsPlusNormal"/>
            </w:pPr>
          </w:p>
        </w:tc>
        <w:tc>
          <w:tcPr>
            <w:tcW w:w="680" w:type="dxa"/>
          </w:tcPr>
          <w:p w:rsidR="00CB5603" w:rsidRDefault="00CB5603">
            <w:pPr>
              <w:pStyle w:val="ConsPlusNormal"/>
            </w:pPr>
          </w:p>
        </w:tc>
        <w:tc>
          <w:tcPr>
            <w:tcW w:w="1191" w:type="dxa"/>
          </w:tcPr>
          <w:p w:rsidR="00CB5603" w:rsidRDefault="00CB5603">
            <w:pPr>
              <w:pStyle w:val="ConsPlusNormal"/>
            </w:pPr>
          </w:p>
        </w:tc>
      </w:tr>
      <w:tr w:rsidR="00CB5603">
        <w:tc>
          <w:tcPr>
            <w:tcW w:w="2545" w:type="dxa"/>
            <w:gridSpan w:val="2"/>
            <w:vAlign w:val="center"/>
          </w:tcPr>
          <w:p w:rsidR="00CB5603" w:rsidRDefault="00CB5603">
            <w:pPr>
              <w:pStyle w:val="ConsPlusNormal"/>
            </w:pPr>
            <w:r>
              <w:t>Действующая редакция</w:t>
            </w:r>
          </w:p>
        </w:tc>
        <w:tc>
          <w:tcPr>
            <w:tcW w:w="9751" w:type="dxa"/>
            <w:gridSpan w:val="10"/>
          </w:tcPr>
          <w:p w:rsidR="00CB5603" w:rsidRDefault="00CB5603">
            <w:pPr>
              <w:pStyle w:val="ConsPlusNormal"/>
            </w:pPr>
            <w:r>
              <w:t>Описательная часть характеристики мероприятия (результата)</w:t>
            </w:r>
          </w:p>
        </w:tc>
      </w:tr>
      <w:tr w:rsidR="00CB5603">
        <w:tc>
          <w:tcPr>
            <w:tcW w:w="2545" w:type="dxa"/>
            <w:gridSpan w:val="2"/>
          </w:tcPr>
          <w:p w:rsidR="00CB5603" w:rsidRDefault="00CB5603">
            <w:pPr>
              <w:pStyle w:val="ConsPlusNormal"/>
            </w:pPr>
            <w:r>
              <w:lastRenderedPageBreak/>
              <w:t>Новая редакция</w:t>
            </w:r>
          </w:p>
        </w:tc>
        <w:tc>
          <w:tcPr>
            <w:tcW w:w="9751" w:type="dxa"/>
            <w:gridSpan w:val="10"/>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CB5603">
        <w:tc>
          <w:tcPr>
            <w:tcW w:w="4649" w:type="dxa"/>
          </w:tcPr>
          <w:p w:rsidR="00CB5603" w:rsidRDefault="00CB5603">
            <w:pPr>
              <w:pStyle w:val="ConsPlusNormal"/>
              <w:jc w:val="both"/>
            </w:pPr>
            <w:r>
              <w:t>Сведения о предыдущих единых запросах на 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Взаимосвязанные единые запросы на 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Причины и обоснование необходимости изменений</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422"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4"/>
      </w:pPr>
      <w:r>
        <w:t>3.1. Изменение перечня мероприятий (результатов) комплекса</w:t>
      </w:r>
    </w:p>
    <w:p w:rsidR="00CB5603" w:rsidRDefault="00CB5603">
      <w:pPr>
        <w:pStyle w:val="ConsPlusNormal"/>
        <w:jc w:val="center"/>
      </w:pPr>
      <w:r>
        <w:t>процессных мероприятий по субъектам Российской Федерации</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2482"/>
        <w:gridCol w:w="1757"/>
        <w:gridCol w:w="1191"/>
        <w:gridCol w:w="737"/>
        <w:gridCol w:w="794"/>
        <w:gridCol w:w="567"/>
        <w:gridCol w:w="737"/>
        <w:gridCol w:w="454"/>
        <w:gridCol w:w="737"/>
      </w:tblGrid>
      <w:tr w:rsidR="00CB5603">
        <w:tc>
          <w:tcPr>
            <w:tcW w:w="643" w:type="dxa"/>
            <w:vMerge w:val="restart"/>
          </w:tcPr>
          <w:p w:rsidR="00CB5603" w:rsidRDefault="00CB5603">
            <w:pPr>
              <w:pStyle w:val="ConsPlusNormal"/>
              <w:jc w:val="center"/>
            </w:pPr>
            <w:r>
              <w:lastRenderedPageBreak/>
              <w:t>N п/п</w:t>
            </w:r>
          </w:p>
        </w:tc>
        <w:tc>
          <w:tcPr>
            <w:tcW w:w="4239" w:type="dxa"/>
            <w:gridSpan w:val="2"/>
            <w:vMerge w:val="restart"/>
          </w:tcPr>
          <w:p w:rsidR="00CB5603" w:rsidRDefault="00CB5603">
            <w:pPr>
              <w:pStyle w:val="ConsPlusNormal"/>
              <w:jc w:val="center"/>
            </w:pPr>
            <w:r>
              <w:t>Наименование мероприятия (результата)</w:t>
            </w:r>
          </w:p>
        </w:tc>
        <w:tc>
          <w:tcPr>
            <w:tcW w:w="1191" w:type="dxa"/>
            <w:vMerge w:val="restart"/>
          </w:tcPr>
          <w:p w:rsidR="00CB5603" w:rsidRDefault="00CB5603">
            <w:pPr>
              <w:pStyle w:val="ConsPlusNormal"/>
              <w:jc w:val="center"/>
            </w:pPr>
            <w:r>
              <w:t xml:space="preserve">Единица измерения (по </w:t>
            </w:r>
            <w:hyperlink r:id="rId127">
              <w:r>
                <w:rPr>
                  <w:color w:val="0000FF"/>
                </w:rPr>
                <w:t>ОКЕИ</w:t>
              </w:r>
            </w:hyperlink>
            <w:r>
              <w:t>)</w:t>
            </w:r>
          </w:p>
        </w:tc>
        <w:tc>
          <w:tcPr>
            <w:tcW w:w="737" w:type="dxa"/>
            <w:vMerge w:val="restart"/>
          </w:tcPr>
          <w:p w:rsidR="00CB5603" w:rsidRDefault="00CB5603">
            <w:pPr>
              <w:pStyle w:val="ConsPlusNormal"/>
              <w:jc w:val="center"/>
            </w:pPr>
            <w:r>
              <w:t>Базовое значение</w:t>
            </w:r>
          </w:p>
        </w:tc>
        <w:tc>
          <w:tcPr>
            <w:tcW w:w="794" w:type="dxa"/>
            <w:vMerge w:val="restart"/>
          </w:tcPr>
          <w:p w:rsidR="00CB5603" w:rsidRDefault="00CB5603">
            <w:pPr>
              <w:pStyle w:val="ConsPlusNormal"/>
              <w:jc w:val="center"/>
            </w:pPr>
            <w:r>
              <w:t>Год базового значения</w:t>
            </w:r>
          </w:p>
        </w:tc>
        <w:tc>
          <w:tcPr>
            <w:tcW w:w="2495" w:type="dxa"/>
            <w:gridSpan w:val="4"/>
          </w:tcPr>
          <w:p w:rsidR="00CB5603" w:rsidRDefault="00CB5603">
            <w:pPr>
              <w:pStyle w:val="ConsPlusNormal"/>
              <w:jc w:val="center"/>
            </w:pPr>
            <w:r>
              <w:t>Значения мероприятия (результата), параметра характеристики мероприятия (результата) по годам</w:t>
            </w:r>
          </w:p>
        </w:tc>
      </w:tr>
      <w:tr w:rsidR="00CB5603">
        <w:tc>
          <w:tcPr>
            <w:tcW w:w="643" w:type="dxa"/>
            <w:vMerge/>
          </w:tcPr>
          <w:p w:rsidR="00CB5603" w:rsidRDefault="00CB5603">
            <w:pPr>
              <w:pStyle w:val="ConsPlusNormal"/>
            </w:pPr>
          </w:p>
        </w:tc>
        <w:tc>
          <w:tcPr>
            <w:tcW w:w="4239" w:type="dxa"/>
            <w:gridSpan w:val="2"/>
            <w:vMerge/>
          </w:tcPr>
          <w:p w:rsidR="00CB5603" w:rsidRDefault="00CB5603">
            <w:pPr>
              <w:pStyle w:val="ConsPlusNormal"/>
            </w:pPr>
          </w:p>
        </w:tc>
        <w:tc>
          <w:tcPr>
            <w:tcW w:w="1191" w:type="dxa"/>
            <w:vMerge/>
          </w:tcPr>
          <w:p w:rsidR="00CB5603" w:rsidRDefault="00CB5603">
            <w:pPr>
              <w:pStyle w:val="ConsPlusNormal"/>
            </w:pPr>
          </w:p>
        </w:tc>
        <w:tc>
          <w:tcPr>
            <w:tcW w:w="737" w:type="dxa"/>
            <w:vMerge/>
          </w:tcPr>
          <w:p w:rsidR="00CB5603" w:rsidRDefault="00CB5603">
            <w:pPr>
              <w:pStyle w:val="ConsPlusNormal"/>
            </w:pPr>
          </w:p>
        </w:tc>
        <w:tc>
          <w:tcPr>
            <w:tcW w:w="794" w:type="dxa"/>
            <w:vMerge/>
          </w:tcPr>
          <w:p w:rsidR="00CB5603" w:rsidRDefault="00CB5603">
            <w:pPr>
              <w:pStyle w:val="ConsPlusNormal"/>
            </w:pPr>
          </w:p>
        </w:tc>
        <w:tc>
          <w:tcPr>
            <w:tcW w:w="567" w:type="dxa"/>
          </w:tcPr>
          <w:p w:rsidR="00CB5603" w:rsidRDefault="00CB5603">
            <w:pPr>
              <w:pStyle w:val="ConsPlusNormal"/>
              <w:jc w:val="center"/>
            </w:pPr>
            <w:r>
              <w:t>N</w:t>
            </w:r>
          </w:p>
        </w:tc>
        <w:tc>
          <w:tcPr>
            <w:tcW w:w="737" w:type="dxa"/>
          </w:tcPr>
          <w:p w:rsidR="00CB5603" w:rsidRDefault="00CB5603">
            <w:pPr>
              <w:pStyle w:val="ConsPlusNormal"/>
              <w:jc w:val="center"/>
            </w:pPr>
            <w:r>
              <w:t>N + 1</w:t>
            </w:r>
          </w:p>
        </w:tc>
        <w:tc>
          <w:tcPr>
            <w:tcW w:w="454" w:type="dxa"/>
          </w:tcPr>
          <w:p w:rsidR="00CB5603" w:rsidRDefault="00CB5603">
            <w:pPr>
              <w:pStyle w:val="ConsPlusNormal"/>
              <w:jc w:val="center"/>
            </w:pPr>
            <w:r>
              <w:t>...</w:t>
            </w:r>
          </w:p>
        </w:tc>
        <w:tc>
          <w:tcPr>
            <w:tcW w:w="737" w:type="dxa"/>
          </w:tcPr>
          <w:p w:rsidR="00CB5603" w:rsidRDefault="00CB5603">
            <w:pPr>
              <w:pStyle w:val="ConsPlusNormal"/>
              <w:jc w:val="center"/>
            </w:pPr>
            <w:r>
              <w:t>N + n</w:t>
            </w:r>
          </w:p>
        </w:tc>
      </w:tr>
      <w:tr w:rsidR="00CB5603">
        <w:tc>
          <w:tcPr>
            <w:tcW w:w="643" w:type="dxa"/>
          </w:tcPr>
          <w:p w:rsidR="00CB5603" w:rsidRDefault="00CB5603">
            <w:pPr>
              <w:pStyle w:val="ConsPlusNormal"/>
              <w:jc w:val="center"/>
            </w:pPr>
            <w:r>
              <w:t>1</w:t>
            </w:r>
          </w:p>
        </w:tc>
        <w:tc>
          <w:tcPr>
            <w:tcW w:w="4239" w:type="dxa"/>
            <w:gridSpan w:val="2"/>
          </w:tcPr>
          <w:p w:rsidR="00CB5603" w:rsidRDefault="00CB5603">
            <w:pPr>
              <w:pStyle w:val="ConsPlusNormal"/>
              <w:jc w:val="center"/>
            </w:pPr>
            <w:r>
              <w:t>2</w:t>
            </w:r>
          </w:p>
        </w:tc>
        <w:tc>
          <w:tcPr>
            <w:tcW w:w="1191" w:type="dxa"/>
          </w:tcPr>
          <w:p w:rsidR="00CB5603" w:rsidRDefault="00CB5603">
            <w:pPr>
              <w:pStyle w:val="ConsPlusNormal"/>
              <w:jc w:val="center"/>
            </w:pPr>
            <w:r>
              <w:t>5</w:t>
            </w:r>
          </w:p>
        </w:tc>
        <w:tc>
          <w:tcPr>
            <w:tcW w:w="737" w:type="dxa"/>
          </w:tcPr>
          <w:p w:rsidR="00CB5603" w:rsidRDefault="00CB5603">
            <w:pPr>
              <w:pStyle w:val="ConsPlusNormal"/>
              <w:jc w:val="center"/>
            </w:pPr>
            <w:r>
              <w:t>6</w:t>
            </w:r>
          </w:p>
        </w:tc>
        <w:tc>
          <w:tcPr>
            <w:tcW w:w="794" w:type="dxa"/>
          </w:tcPr>
          <w:p w:rsidR="00CB5603" w:rsidRDefault="00CB5603">
            <w:pPr>
              <w:pStyle w:val="ConsPlusNormal"/>
              <w:jc w:val="center"/>
            </w:pPr>
            <w:r>
              <w:t>7</w:t>
            </w:r>
          </w:p>
        </w:tc>
        <w:tc>
          <w:tcPr>
            <w:tcW w:w="567" w:type="dxa"/>
          </w:tcPr>
          <w:p w:rsidR="00CB5603" w:rsidRDefault="00CB5603">
            <w:pPr>
              <w:pStyle w:val="ConsPlusNormal"/>
              <w:jc w:val="center"/>
            </w:pPr>
            <w:r>
              <w:t>8</w:t>
            </w:r>
          </w:p>
        </w:tc>
        <w:tc>
          <w:tcPr>
            <w:tcW w:w="737" w:type="dxa"/>
          </w:tcPr>
          <w:p w:rsidR="00CB5603" w:rsidRDefault="00CB5603">
            <w:pPr>
              <w:pStyle w:val="ConsPlusNormal"/>
              <w:jc w:val="center"/>
            </w:pPr>
            <w:r>
              <w:t>9</w:t>
            </w:r>
          </w:p>
        </w:tc>
        <w:tc>
          <w:tcPr>
            <w:tcW w:w="454" w:type="dxa"/>
          </w:tcPr>
          <w:p w:rsidR="00CB5603" w:rsidRDefault="00CB5603">
            <w:pPr>
              <w:pStyle w:val="ConsPlusNormal"/>
              <w:jc w:val="center"/>
            </w:pPr>
            <w:r>
              <w:t>10</w:t>
            </w:r>
          </w:p>
        </w:tc>
        <w:tc>
          <w:tcPr>
            <w:tcW w:w="737" w:type="dxa"/>
          </w:tcPr>
          <w:p w:rsidR="00CB5603" w:rsidRDefault="00CB5603">
            <w:pPr>
              <w:pStyle w:val="ConsPlusNormal"/>
              <w:jc w:val="center"/>
            </w:pPr>
            <w:r>
              <w:t>11</w:t>
            </w:r>
          </w:p>
        </w:tc>
      </w:tr>
      <w:tr w:rsidR="00CB5603">
        <w:tc>
          <w:tcPr>
            <w:tcW w:w="3125" w:type="dxa"/>
            <w:gridSpan w:val="2"/>
            <w:vAlign w:val="bottom"/>
          </w:tcPr>
          <w:p w:rsidR="00CB5603" w:rsidRDefault="00CB5603">
            <w:pPr>
              <w:pStyle w:val="ConsPlusNormal"/>
            </w:pPr>
            <w:r>
              <w:t>Действующая редакция</w:t>
            </w:r>
          </w:p>
        </w:tc>
        <w:tc>
          <w:tcPr>
            <w:tcW w:w="6974" w:type="dxa"/>
            <w:gridSpan w:val="8"/>
            <w:vAlign w:val="bottom"/>
          </w:tcPr>
          <w:p w:rsidR="00CB5603" w:rsidRDefault="00CB5603">
            <w:pPr>
              <w:pStyle w:val="ConsPlusNormal"/>
            </w:pPr>
            <w:r>
              <w:t>Наименование задачи комплекса процессных мероприятий</w:t>
            </w:r>
          </w:p>
        </w:tc>
      </w:tr>
      <w:tr w:rsidR="00CB5603">
        <w:tc>
          <w:tcPr>
            <w:tcW w:w="3125" w:type="dxa"/>
            <w:gridSpan w:val="2"/>
            <w:vAlign w:val="center"/>
          </w:tcPr>
          <w:p w:rsidR="00CB5603" w:rsidRDefault="00CB5603">
            <w:pPr>
              <w:pStyle w:val="ConsPlusNormal"/>
            </w:pPr>
            <w:r>
              <w:t>Новая редакция</w:t>
            </w:r>
          </w:p>
        </w:tc>
        <w:tc>
          <w:tcPr>
            <w:tcW w:w="6974" w:type="dxa"/>
            <w:gridSpan w:val="8"/>
          </w:tcPr>
          <w:p w:rsidR="00CB5603" w:rsidRDefault="00CB5603">
            <w:pPr>
              <w:pStyle w:val="ConsPlusNormal"/>
            </w:pPr>
          </w:p>
        </w:tc>
      </w:tr>
      <w:tr w:rsidR="00CB5603">
        <w:tc>
          <w:tcPr>
            <w:tcW w:w="643" w:type="dxa"/>
            <w:vAlign w:val="center"/>
          </w:tcPr>
          <w:p w:rsidR="00CB5603" w:rsidRDefault="00CB5603">
            <w:pPr>
              <w:pStyle w:val="ConsPlusNormal"/>
            </w:pPr>
            <w:r>
              <w:t>1</w:t>
            </w:r>
          </w:p>
        </w:tc>
        <w:tc>
          <w:tcPr>
            <w:tcW w:w="2482" w:type="dxa"/>
            <w:vAlign w:val="center"/>
          </w:tcPr>
          <w:p w:rsidR="00CB5603" w:rsidRDefault="00CB5603">
            <w:pPr>
              <w:pStyle w:val="ConsPlusNormal"/>
            </w:pPr>
            <w:r>
              <w:t>Действующая редакция</w:t>
            </w:r>
          </w:p>
        </w:tc>
        <w:tc>
          <w:tcPr>
            <w:tcW w:w="1757" w:type="dxa"/>
          </w:tcPr>
          <w:p w:rsidR="00CB5603" w:rsidRDefault="00CB5603">
            <w:pPr>
              <w:pStyle w:val="ConsPlusNormal"/>
            </w:pPr>
            <w:r>
              <w:t>Мероприятие (результат) "Наименование" 1</w:t>
            </w:r>
          </w:p>
        </w:tc>
        <w:tc>
          <w:tcPr>
            <w:tcW w:w="1191"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454" w:type="dxa"/>
          </w:tcPr>
          <w:p w:rsidR="00CB5603" w:rsidRDefault="00CB5603">
            <w:pPr>
              <w:pStyle w:val="ConsPlusNormal"/>
            </w:pPr>
          </w:p>
        </w:tc>
        <w:tc>
          <w:tcPr>
            <w:tcW w:w="737" w:type="dxa"/>
          </w:tcPr>
          <w:p w:rsidR="00CB5603" w:rsidRDefault="00CB5603">
            <w:pPr>
              <w:pStyle w:val="ConsPlusNormal"/>
            </w:pPr>
          </w:p>
        </w:tc>
      </w:tr>
      <w:tr w:rsidR="00CB5603">
        <w:tc>
          <w:tcPr>
            <w:tcW w:w="643" w:type="dxa"/>
          </w:tcPr>
          <w:p w:rsidR="00CB5603" w:rsidRDefault="00CB5603">
            <w:pPr>
              <w:pStyle w:val="ConsPlusNormal"/>
            </w:pPr>
          </w:p>
        </w:tc>
        <w:tc>
          <w:tcPr>
            <w:tcW w:w="2482" w:type="dxa"/>
            <w:vAlign w:val="bottom"/>
          </w:tcPr>
          <w:p w:rsidR="00CB5603" w:rsidRDefault="00CB5603">
            <w:pPr>
              <w:pStyle w:val="ConsPlusNormal"/>
            </w:pPr>
            <w:r>
              <w:t>Разница между действующей и новой редакцией</w:t>
            </w:r>
          </w:p>
        </w:tc>
        <w:tc>
          <w:tcPr>
            <w:tcW w:w="1757" w:type="dxa"/>
          </w:tcPr>
          <w:p w:rsidR="00CB5603" w:rsidRDefault="00CB5603">
            <w:pPr>
              <w:pStyle w:val="ConsPlusNormal"/>
            </w:pPr>
            <w:r>
              <w:t>X</w:t>
            </w:r>
          </w:p>
        </w:tc>
        <w:tc>
          <w:tcPr>
            <w:tcW w:w="1191" w:type="dxa"/>
          </w:tcPr>
          <w:p w:rsidR="00CB5603" w:rsidRDefault="00CB5603">
            <w:pPr>
              <w:pStyle w:val="ConsPlusNormal"/>
            </w:pPr>
            <w:r>
              <w:t>X</w:t>
            </w:r>
          </w:p>
        </w:tc>
        <w:tc>
          <w:tcPr>
            <w:tcW w:w="737" w:type="dxa"/>
          </w:tcPr>
          <w:p w:rsidR="00CB5603" w:rsidRDefault="00CB5603">
            <w:pPr>
              <w:pStyle w:val="ConsPlusNormal"/>
            </w:pPr>
            <w:r>
              <w:t>X</w:t>
            </w:r>
          </w:p>
        </w:tc>
        <w:tc>
          <w:tcPr>
            <w:tcW w:w="794" w:type="dxa"/>
          </w:tcPr>
          <w:p w:rsidR="00CB5603" w:rsidRDefault="00CB5603">
            <w:pPr>
              <w:pStyle w:val="ConsPlusNormal"/>
            </w:pPr>
            <w:r>
              <w:t>X</w:t>
            </w:r>
          </w:p>
        </w:tc>
        <w:tc>
          <w:tcPr>
            <w:tcW w:w="567" w:type="dxa"/>
          </w:tcPr>
          <w:p w:rsidR="00CB5603" w:rsidRDefault="00CB5603">
            <w:pPr>
              <w:pStyle w:val="ConsPlusNormal"/>
            </w:pPr>
          </w:p>
        </w:tc>
        <w:tc>
          <w:tcPr>
            <w:tcW w:w="737" w:type="dxa"/>
          </w:tcPr>
          <w:p w:rsidR="00CB5603" w:rsidRDefault="00CB5603">
            <w:pPr>
              <w:pStyle w:val="ConsPlusNormal"/>
            </w:pPr>
          </w:p>
        </w:tc>
        <w:tc>
          <w:tcPr>
            <w:tcW w:w="454" w:type="dxa"/>
          </w:tcPr>
          <w:p w:rsidR="00CB5603" w:rsidRDefault="00CB5603">
            <w:pPr>
              <w:pStyle w:val="ConsPlusNormal"/>
            </w:pPr>
          </w:p>
        </w:tc>
        <w:tc>
          <w:tcPr>
            <w:tcW w:w="737" w:type="dxa"/>
          </w:tcPr>
          <w:p w:rsidR="00CB5603" w:rsidRDefault="00CB5603">
            <w:pPr>
              <w:pStyle w:val="ConsPlusNormal"/>
            </w:pPr>
          </w:p>
        </w:tc>
      </w:tr>
      <w:tr w:rsidR="00CB5603">
        <w:tc>
          <w:tcPr>
            <w:tcW w:w="643" w:type="dxa"/>
          </w:tcPr>
          <w:p w:rsidR="00CB5603" w:rsidRDefault="00CB5603">
            <w:pPr>
              <w:pStyle w:val="ConsPlusNormal"/>
            </w:pPr>
          </w:p>
        </w:tc>
        <w:tc>
          <w:tcPr>
            <w:tcW w:w="2482" w:type="dxa"/>
          </w:tcPr>
          <w:p w:rsidR="00CB5603" w:rsidRDefault="00CB5603">
            <w:pPr>
              <w:pStyle w:val="ConsPlusNormal"/>
            </w:pPr>
            <w:r>
              <w:t>Новая редакция</w:t>
            </w:r>
          </w:p>
        </w:tc>
        <w:tc>
          <w:tcPr>
            <w:tcW w:w="1757" w:type="dxa"/>
          </w:tcPr>
          <w:p w:rsidR="00CB5603" w:rsidRDefault="00CB5603">
            <w:pPr>
              <w:pStyle w:val="ConsPlusNormal"/>
            </w:pPr>
          </w:p>
        </w:tc>
        <w:tc>
          <w:tcPr>
            <w:tcW w:w="1191"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454" w:type="dxa"/>
          </w:tcPr>
          <w:p w:rsidR="00CB5603" w:rsidRDefault="00CB5603">
            <w:pPr>
              <w:pStyle w:val="ConsPlusNormal"/>
            </w:pPr>
          </w:p>
        </w:tc>
        <w:tc>
          <w:tcPr>
            <w:tcW w:w="737" w:type="dxa"/>
          </w:tcPr>
          <w:p w:rsidR="00CB5603" w:rsidRDefault="00CB5603">
            <w:pPr>
              <w:pStyle w:val="ConsPlusNormal"/>
            </w:pPr>
          </w:p>
        </w:tc>
      </w:tr>
      <w:tr w:rsidR="00CB5603">
        <w:tc>
          <w:tcPr>
            <w:tcW w:w="643" w:type="dxa"/>
          </w:tcPr>
          <w:p w:rsidR="00CB5603" w:rsidRDefault="00CB5603">
            <w:pPr>
              <w:pStyle w:val="ConsPlusNormal"/>
            </w:pPr>
            <w:r>
              <w:t>1.1</w:t>
            </w:r>
          </w:p>
        </w:tc>
        <w:tc>
          <w:tcPr>
            <w:tcW w:w="2482" w:type="dxa"/>
            <w:vAlign w:val="center"/>
          </w:tcPr>
          <w:p w:rsidR="00CB5603" w:rsidRDefault="00CB5603">
            <w:pPr>
              <w:pStyle w:val="ConsPlusNormal"/>
            </w:pPr>
            <w:r>
              <w:t>Действующая редакция</w:t>
            </w:r>
          </w:p>
        </w:tc>
        <w:tc>
          <w:tcPr>
            <w:tcW w:w="1757" w:type="dxa"/>
          </w:tcPr>
          <w:p w:rsidR="00CB5603" w:rsidRDefault="00CB5603">
            <w:pPr>
              <w:pStyle w:val="ConsPlusNormal"/>
            </w:pPr>
            <w:r>
              <w:t>Федеральный округ</w:t>
            </w:r>
          </w:p>
        </w:tc>
        <w:tc>
          <w:tcPr>
            <w:tcW w:w="1191"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454" w:type="dxa"/>
          </w:tcPr>
          <w:p w:rsidR="00CB5603" w:rsidRDefault="00CB5603">
            <w:pPr>
              <w:pStyle w:val="ConsPlusNormal"/>
            </w:pPr>
          </w:p>
        </w:tc>
        <w:tc>
          <w:tcPr>
            <w:tcW w:w="737" w:type="dxa"/>
          </w:tcPr>
          <w:p w:rsidR="00CB5603" w:rsidRDefault="00CB5603">
            <w:pPr>
              <w:pStyle w:val="ConsPlusNormal"/>
            </w:pPr>
          </w:p>
        </w:tc>
      </w:tr>
      <w:tr w:rsidR="00CB5603">
        <w:tc>
          <w:tcPr>
            <w:tcW w:w="643" w:type="dxa"/>
          </w:tcPr>
          <w:p w:rsidR="00CB5603" w:rsidRDefault="00CB5603">
            <w:pPr>
              <w:pStyle w:val="ConsPlusNormal"/>
            </w:pPr>
          </w:p>
        </w:tc>
        <w:tc>
          <w:tcPr>
            <w:tcW w:w="2482" w:type="dxa"/>
            <w:vAlign w:val="bottom"/>
          </w:tcPr>
          <w:p w:rsidR="00CB5603" w:rsidRDefault="00CB5603">
            <w:pPr>
              <w:pStyle w:val="ConsPlusNormal"/>
            </w:pPr>
            <w:r>
              <w:t>Разница между действующей и новой редакцией</w:t>
            </w:r>
          </w:p>
        </w:tc>
        <w:tc>
          <w:tcPr>
            <w:tcW w:w="1757" w:type="dxa"/>
          </w:tcPr>
          <w:p w:rsidR="00CB5603" w:rsidRDefault="00CB5603">
            <w:pPr>
              <w:pStyle w:val="ConsPlusNormal"/>
            </w:pPr>
            <w:r>
              <w:t>X</w:t>
            </w:r>
          </w:p>
        </w:tc>
        <w:tc>
          <w:tcPr>
            <w:tcW w:w="1191" w:type="dxa"/>
          </w:tcPr>
          <w:p w:rsidR="00CB5603" w:rsidRDefault="00CB5603">
            <w:pPr>
              <w:pStyle w:val="ConsPlusNormal"/>
            </w:pPr>
            <w:r>
              <w:t>X</w:t>
            </w:r>
          </w:p>
        </w:tc>
        <w:tc>
          <w:tcPr>
            <w:tcW w:w="737" w:type="dxa"/>
          </w:tcPr>
          <w:p w:rsidR="00CB5603" w:rsidRDefault="00CB5603">
            <w:pPr>
              <w:pStyle w:val="ConsPlusNormal"/>
            </w:pPr>
            <w:r>
              <w:t>X</w:t>
            </w:r>
          </w:p>
        </w:tc>
        <w:tc>
          <w:tcPr>
            <w:tcW w:w="794" w:type="dxa"/>
          </w:tcPr>
          <w:p w:rsidR="00CB5603" w:rsidRDefault="00CB5603">
            <w:pPr>
              <w:pStyle w:val="ConsPlusNormal"/>
            </w:pPr>
            <w:r>
              <w:t>X</w:t>
            </w:r>
          </w:p>
        </w:tc>
        <w:tc>
          <w:tcPr>
            <w:tcW w:w="567" w:type="dxa"/>
          </w:tcPr>
          <w:p w:rsidR="00CB5603" w:rsidRDefault="00CB5603">
            <w:pPr>
              <w:pStyle w:val="ConsPlusNormal"/>
            </w:pPr>
          </w:p>
        </w:tc>
        <w:tc>
          <w:tcPr>
            <w:tcW w:w="737" w:type="dxa"/>
          </w:tcPr>
          <w:p w:rsidR="00CB5603" w:rsidRDefault="00CB5603">
            <w:pPr>
              <w:pStyle w:val="ConsPlusNormal"/>
            </w:pPr>
          </w:p>
        </w:tc>
        <w:tc>
          <w:tcPr>
            <w:tcW w:w="454" w:type="dxa"/>
          </w:tcPr>
          <w:p w:rsidR="00CB5603" w:rsidRDefault="00CB5603">
            <w:pPr>
              <w:pStyle w:val="ConsPlusNormal"/>
            </w:pPr>
          </w:p>
        </w:tc>
        <w:tc>
          <w:tcPr>
            <w:tcW w:w="737" w:type="dxa"/>
          </w:tcPr>
          <w:p w:rsidR="00CB5603" w:rsidRDefault="00CB5603">
            <w:pPr>
              <w:pStyle w:val="ConsPlusNormal"/>
            </w:pPr>
          </w:p>
        </w:tc>
      </w:tr>
      <w:tr w:rsidR="00CB5603">
        <w:tc>
          <w:tcPr>
            <w:tcW w:w="643" w:type="dxa"/>
          </w:tcPr>
          <w:p w:rsidR="00CB5603" w:rsidRDefault="00CB5603">
            <w:pPr>
              <w:pStyle w:val="ConsPlusNormal"/>
            </w:pPr>
          </w:p>
        </w:tc>
        <w:tc>
          <w:tcPr>
            <w:tcW w:w="2482" w:type="dxa"/>
          </w:tcPr>
          <w:p w:rsidR="00CB5603" w:rsidRDefault="00CB5603">
            <w:pPr>
              <w:pStyle w:val="ConsPlusNormal"/>
            </w:pPr>
            <w:r>
              <w:t>Новая редакция</w:t>
            </w:r>
          </w:p>
        </w:tc>
        <w:tc>
          <w:tcPr>
            <w:tcW w:w="1757" w:type="dxa"/>
          </w:tcPr>
          <w:p w:rsidR="00CB5603" w:rsidRDefault="00CB5603">
            <w:pPr>
              <w:pStyle w:val="ConsPlusNormal"/>
            </w:pPr>
          </w:p>
        </w:tc>
        <w:tc>
          <w:tcPr>
            <w:tcW w:w="1191"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454" w:type="dxa"/>
          </w:tcPr>
          <w:p w:rsidR="00CB5603" w:rsidRDefault="00CB5603">
            <w:pPr>
              <w:pStyle w:val="ConsPlusNormal"/>
            </w:pPr>
          </w:p>
        </w:tc>
        <w:tc>
          <w:tcPr>
            <w:tcW w:w="737" w:type="dxa"/>
          </w:tcPr>
          <w:p w:rsidR="00CB5603" w:rsidRDefault="00CB5603">
            <w:pPr>
              <w:pStyle w:val="ConsPlusNormal"/>
            </w:pPr>
          </w:p>
        </w:tc>
      </w:tr>
      <w:tr w:rsidR="00CB5603">
        <w:tblPrEx>
          <w:tblBorders>
            <w:insideH w:val="nil"/>
          </w:tblBorders>
        </w:tblPrEx>
        <w:tc>
          <w:tcPr>
            <w:tcW w:w="10099" w:type="dxa"/>
            <w:gridSpan w:val="10"/>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6"/>
              <w:gridCol w:w="84"/>
              <w:gridCol w:w="9761"/>
              <w:gridCol w:w="84"/>
            </w:tblGrid>
            <w:tr w:rsidR="00CB5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603" w:rsidRDefault="00CB5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CB5603" w:rsidRDefault="00CB5603">
                  <w:pPr>
                    <w:pStyle w:val="ConsPlusNormal"/>
                    <w:jc w:val="both"/>
                  </w:pPr>
                  <w:r>
                    <w:rPr>
                      <w:color w:val="392C69"/>
                    </w:rPr>
                    <w:t>КонсультантПлюс: примечание.</w:t>
                  </w:r>
                </w:p>
                <w:p w:rsidR="00CB5603" w:rsidRDefault="00CB5603">
                  <w:pPr>
                    <w:pStyle w:val="ConsPlusNormal"/>
                    <w:jc w:val="both"/>
                  </w:pPr>
                  <w:r>
                    <w:rPr>
                      <w:color w:val="392C69"/>
                    </w:rPr>
                    <w:lastRenderedPageBreak/>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5603" w:rsidRDefault="00CB5603">
                  <w:pPr>
                    <w:pStyle w:val="ConsPlusNormal"/>
                  </w:pPr>
                </w:p>
              </w:tc>
            </w:tr>
          </w:tbl>
          <w:p w:rsidR="00CB5603" w:rsidRDefault="00CB5603">
            <w:pPr>
              <w:pStyle w:val="ConsPlusNormal"/>
            </w:pPr>
          </w:p>
        </w:tc>
      </w:tr>
      <w:tr w:rsidR="00CB5603">
        <w:tblPrEx>
          <w:tblBorders>
            <w:insideH w:val="nil"/>
          </w:tblBorders>
        </w:tblPrEx>
        <w:tc>
          <w:tcPr>
            <w:tcW w:w="643" w:type="dxa"/>
            <w:tcBorders>
              <w:top w:val="nil"/>
            </w:tcBorders>
          </w:tcPr>
          <w:p w:rsidR="00CB5603" w:rsidRDefault="00CB5603">
            <w:pPr>
              <w:pStyle w:val="ConsPlusNormal"/>
            </w:pPr>
            <w:r>
              <w:lastRenderedPageBreak/>
              <w:t>1.1</w:t>
            </w:r>
          </w:p>
        </w:tc>
        <w:tc>
          <w:tcPr>
            <w:tcW w:w="2482" w:type="dxa"/>
            <w:tcBorders>
              <w:top w:val="nil"/>
            </w:tcBorders>
            <w:vAlign w:val="center"/>
          </w:tcPr>
          <w:p w:rsidR="00CB5603" w:rsidRDefault="00CB5603">
            <w:pPr>
              <w:pStyle w:val="ConsPlusNormal"/>
            </w:pPr>
            <w:r>
              <w:t>Действующая редакция</w:t>
            </w:r>
          </w:p>
        </w:tc>
        <w:tc>
          <w:tcPr>
            <w:tcW w:w="1757" w:type="dxa"/>
            <w:tcBorders>
              <w:top w:val="nil"/>
            </w:tcBorders>
          </w:tcPr>
          <w:p w:rsidR="00CB5603" w:rsidRDefault="00CB5603">
            <w:pPr>
              <w:pStyle w:val="ConsPlusNormal"/>
            </w:pPr>
            <w:r>
              <w:t>Субъект Российской Федерации N</w:t>
            </w:r>
          </w:p>
        </w:tc>
        <w:tc>
          <w:tcPr>
            <w:tcW w:w="1191" w:type="dxa"/>
            <w:tcBorders>
              <w:top w:val="nil"/>
            </w:tcBorders>
          </w:tcPr>
          <w:p w:rsidR="00CB5603" w:rsidRDefault="00CB5603">
            <w:pPr>
              <w:pStyle w:val="ConsPlusNormal"/>
            </w:pPr>
          </w:p>
        </w:tc>
        <w:tc>
          <w:tcPr>
            <w:tcW w:w="737" w:type="dxa"/>
            <w:tcBorders>
              <w:top w:val="nil"/>
            </w:tcBorders>
          </w:tcPr>
          <w:p w:rsidR="00CB5603" w:rsidRDefault="00CB5603">
            <w:pPr>
              <w:pStyle w:val="ConsPlusNormal"/>
            </w:pPr>
          </w:p>
        </w:tc>
        <w:tc>
          <w:tcPr>
            <w:tcW w:w="794" w:type="dxa"/>
            <w:tcBorders>
              <w:top w:val="nil"/>
            </w:tcBorders>
          </w:tcPr>
          <w:p w:rsidR="00CB5603" w:rsidRDefault="00CB5603">
            <w:pPr>
              <w:pStyle w:val="ConsPlusNormal"/>
            </w:pPr>
          </w:p>
        </w:tc>
        <w:tc>
          <w:tcPr>
            <w:tcW w:w="567" w:type="dxa"/>
            <w:tcBorders>
              <w:top w:val="nil"/>
            </w:tcBorders>
          </w:tcPr>
          <w:p w:rsidR="00CB5603" w:rsidRDefault="00CB5603">
            <w:pPr>
              <w:pStyle w:val="ConsPlusNormal"/>
            </w:pPr>
          </w:p>
        </w:tc>
        <w:tc>
          <w:tcPr>
            <w:tcW w:w="737" w:type="dxa"/>
            <w:tcBorders>
              <w:top w:val="nil"/>
            </w:tcBorders>
          </w:tcPr>
          <w:p w:rsidR="00CB5603" w:rsidRDefault="00CB5603">
            <w:pPr>
              <w:pStyle w:val="ConsPlusNormal"/>
            </w:pPr>
          </w:p>
        </w:tc>
        <w:tc>
          <w:tcPr>
            <w:tcW w:w="454" w:type="dxa"/>
            <w:tcBorders>
              <w:top w:val="nil"/>
            </w:tcBorders>
          </w:tcPr>
          <w:p w:rsidR="00CB5603" w:rsidRDefault="00CB5603">
            <w:pPr>
              <w:pStyle w:val="ConsPlusNormal"/>
            </w:pPr>
          </w:p>
        </w:tc>
        <w:tc>
          <w:tcPr>
            <w:tcW w:w="737" w:type="dxa"/>
            <w:tcBorders>
              <w:top w:val="nil"/>
            </w:tcBorders>
          </w:tcPr>
          <w:p w:rsidR="00CB5603" w:rsidRDefault="00CB5603">
            <w:pPr>
              <w:pStyle w:val="ConsPlusNormal"/>
            </w:pPr>
          </w:p>
        </w:tc>
      </w:tr>
      <w:tr w:rsidR="00CB5603">
        <w:tc>
          <w:tcPr>
            <w:tcW w:w="643" w:type="dxa"/>
          </w:tcPr>
          <w:p w:rsidR="00CB5603" w:rsidRDefault="00CB5603">
            <w:pPr>
              <w:pStyle w:val="ConsPlusNormal"/>
            </w:pPr>
          </w:p>
        </w:tc>
        <w:tc>
          <w:tcPr>
            <w:tcW w:w="2482" w:type="dxa"/>
            <w:vAlign w:val="bottom"/>
          </w:tcPr>
          <w:p w:rsidR="00CB5603" w:rsidRDefault="00CB5603">
            <w:pPr>
              <w:pStyle w:val="ConsPlusNormal"/>
            </w:pPr>
            <w:r>
              <w:t>Разница между действующей и новой редакцией</w:t>
            </w:r>
          </w:p>
        </w:tc>
        <w:tc>
          <w:tcPr>
            <w:tcW w:w="1757" w:type="dxa"/>
          </w:tcPr>
          <w:p w:rsidR="00CB5603" w:rsidRDefault="00CB5603">
            <w:pPr>
              <w:pStyle w:val="ConsPlusNormal"/>
            </w:pPr>
            <w:r>
              <w:t>X</w:t>
            </w:r>
          </w:p>
        </w:tc>
        <w:tc>
          <w:tcPr>
            <w:tcW w:w="1191" w:type="dxa"/>
          </w:tcPr>
          <w:p w:rsidR="00CB5603" w:rsidRDefault="00CB5603">
            <w:pPr>
              <w:pStyle w:val="ConsPlusNormal"/>
            </w:pPr>
            <w:r>
              <w:t>X</w:t>
            </w:r>
          </w:p>
        </w:tc>
        <w:tc>
          <w:tcPr>
            <w:tcW w:w="737" w:type="dxa"/>
          </w:tcPr>
          <w:p w:rsidR="00CB5603" w:rsidRDefault="00CB5603">
            <w:pPr>
              <w:pStyle w:val="ConsPlusNormal"/>
            </w:pPr>
            <w:r>
              <w:t>X</w:t>
            </w:r>
          </w:p>
        </w:tc>
        <w:tc>
          <w:tcPr>
            <w:tcW w:w="794" w:type="dxa"/>
          </w:tcPr>
          <w:p w:rsidR="00CB5603" w:rsidRDefault="00CB5603">
            <w:pPr>
              <w:pStyle w:val="ConsPlusNormal"/>
            </w:pPr>
            <w:r>
              <w:t>X</w:t>
            </w:r>
          </w:p>
        </w:tc>
        <w:tc>
          <w:tcPr>
            <w:tcW w:w="567" w:type="dxa"/>
          </w:tcPr>
          <w:p w:rsidR="00CB5603" w:rsidRDefault="00CB5603">
            <w:pPr>
              <w:pStyle w:val="ConsPlusNormal"/>
            </w:pPr>
          </w:p>
        </w:tc>
        <w:tc>
          <w:tcPr>
            <w:tcW w:w="737" w:type="dxa"/>
          </w:tcPr>
          <w:p w:rsidR="00CB5603" w:rsidRDefault="00CB5603">
            <w:pPr>
              <w:pStyle w:val="ConsPlusNormal"/>
            </w:pPr>
          </w:p>
        </w:tc>
        <w:tc>
          <w:tcPr>
            <w:tcW w:w="454" w:type="dxa"/>
          </w:tcPr>
          <w:p w:rsidR="00CB5603" w:rsidRDefault="00CB5603">
            <w:pPr>
              <w:pStyle w:val="ConsPlusNormal"/>
            </w:pPr>
          </w:p>
        </w:tc>
        <w:tc>
          <w:tcPr>
            <w:tcW w:w="737" w:type="dxa"/>
          </w:tcPr>
          <w:p w:rsidR="00CB5603" w:rsidRDefault="00CB5603">
            <w:pPr>
              <w:pStyle w:val="ConsPlusNormal"/>
            </w:pPr>
          </w:p>
        </w:tc>
      </w:tr>
      <w:tr w:rsidR="00CB5603">
        <w:tc>
          <w:tcPr>
            <w:tcW w:w="643" w:type="dxa"/>
          </w:tcPr>
          <w:p w:rsidR="00CB5603" w:rsidRDefault="00CB5603">
            <w:pPr>
              <w:pStyle w:val="ConsPlusNormal"/>
            </w:pPr>
          </w:p>
        </w:tc>
        <w:tc>
          <w:tcPr>
            <w:tcW w:w="2482" w:type="dxa"/>
          </w:tcPr>
          <w:p w:rsidR="00CB5603" w:rsidRDefault="00CB5603">
            <w:pPr>
              <w:pStyle w:val="ConsPlusNormal"/>
            </w:pPr>
            <w:r>
              <w:t>Новая редакция</w:t>
            </w:r>
          </w:p>
        </w:tc>
        <w:tc>
          <w:tcPr>
            <w:tcW w:w="1757" w:type="dxa"/>
          </w:tcPr>
          <w:p w:rsidR="00CB5603" w:rsidRDefault="00CB5603">
            <w:pPr>
              <w:pStyle w:val="ConsPlusNormal"/>
            </w:pPr>
          </w:p>
        </w:tc>
        <w:tc>
          <w:tcPr>
            <w:tcW w:w="1191" w:type="dxa"/>
          </w:tcPr>
          <w:p w:rsidR="00CB5603" w:rsidRDefault="00CB5603">
            <w:pPr>
              <w:pStyle w:val="ConsPlusNormal"/>
            </w:pPr>
          </w:p>
        </w:tc>
        <w:tc>
          <w:tcPr>
            <w:tcW w:w="737" w:type="dxa"/>
          </w:tcPr>
          <w:p w:rsidR="00CB5603" w:rsidRDefault="00CB5603">
            <w:pPr>
              <w:pStyle w:val="ConsPlusNormal"/>
            </w:pPr>
          </w:p>
        </w:tc>
        <w:tc>
          <w:tcPr>
            <w:tcW w:w="794"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454" w:type="dxa"/>
          </w:tcPr>
          <w:p w:rsidR="00CB5603" w:rsidRDefault="00CB5603">
            <w:pPr>
              <w:pStyle w:val="ConsPlusNormal"/>
            </w:pPr>
          </w:p>
        </w:tc>
        <w:tc>
          <w:tcPr>
            <w:tcW w:w="737"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CB5603">
        <w:tc>
          <w:tcPr>
            <w:tcW w:w="4649" w:type="dxa"/>
          </w:tcPr>
          <w:p w:rsidR="00CB5603" w:rsidRDefault="00CB5603">
            <w:pPr>
              <w:pStyle w:val="ConsPlusNormal"/>
              <w:jc w:val="both"/>
            </w:pPr>
            <w:r>
              <w:t>Сведения о предыдущих единых запросах на 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Взаимосвязанные единые запросы на 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Причины и обоснование необходимости изменений</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422"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3"/>
      </w:pPr>
      <w:r>
        <w:t>4. Изменение финансового обеспечения комплекса</w:t>
      </w:r>
    </w:p>
    <w:p w:rsidR="00CB5603" w:rsidRDefault="00CB5603">
      <w:pPr>
        <w:pStyle w:val="ConsPlusNormal"/>
        <w:jc w:val="center"/>
      </w:pPr>
      <w:r>
        <w:t>процессных мероприятий</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63"/>
        <w:gridCol w:w="3154"/>
        <w:gridCol w:w="567"/>
        <w:gridCol w:w="794"/>
        <w:gridCol w:w="624"/>
        <w:gridCol w:w="737"/>
        <w:gridCol w:w="1077"/>
      </w:tblGrid>
      <w:tr w:rsidR="00CB5603">
        <w:tc>
          <w:tcPr>
            <w:tcW w:w="6317" w:type="dxa"/>
            <w:gridSpan w:val="2"/>
            <w:vMerge w:val="restart"/>
          </w:tcPr>
          <w:p w:rsidR="00CB5603" w:rsidRDefault="00CB5603">
            <w:pPr>
              <w:pStyle w:val="ConsPlusNormal"/>
              <w:jc w:val="center"/>
            </w:pPr>
            <w:r>
              <w:lastRenderedPageBreak/>
              <w:t>Наименование комплекса процессных мероприятий, мероприятия (результата)/источник финансового обеспечения</w:t>
            </w:r>
          </w:p>
        </w:tc>
        <w:tc>
          <w:tcPr>
            <w:tcW w:w="3799" w:type="dxa"/>
            <w:gridSpan w:val="5"/>
          </w:tcPr>
          <w:p w:rsidR="00CB5603" w:rsidRDefault="00CB5603">
            <w:pPr>
              <w:pStyle w:val="ConsPlusNormal"/>
              <w:jc w:val="center"/>
            </w:pPr>
            <w:r>
              <w:t xml:space="preserve">Объем финансового обеспечения по годам реализации, тыс. рублей (+/-) </w:t>
            </w:r>
            <w:hyperlink w:anchor="P5907">
              <w:r>
                <w:rPr>
                  <w:color w:val="0000FF"/>
                </w:rPr>
                <w:t>&lt;140&gt;</w:t>
              </w:r>
            </w:hyperlink>
          </w:p>
        </w:tc>
      </w:tr>
      <w:tr w:rsidR="00CB5603">
        <w:tc>
          <w:tcPr>
            <w:tcW w:w="6317" w:type="dxa"/>
            <w:gridSpan w:val="2"/>
            <w:vMerge/>
          </w:tcPr>
          <w:p w:rsidR="00CB5603" w:rsidRDefault="00CB5603">
            <w:pPr>
              <w:pStyle w:val="ConsPlusNormal"/>
            </w:pPr>
          </w:p>
        </w:tc>
        <w:tc>
          <w:tcPr>
            <w:tcW w:w="567" w:type="dxa"/>
          </w:tcPr>
          <w:p w:rsidR="00CB5603" w:rsidRDefault="00CB5603">
            <w:pPr>
              <w:pStyle w:val="ConsPlusNormal"/>
              <w:jc w:val="center"/>
            </w:pPr>
            <w:r>
              <w:t>N</w:t>
            </w:r>
          </w:p>
        </w:tc>
        <w:tc>
          <w:tcPr>
            <w:tcW w:w="794" w:type="dxa"/>
          </w:tcPr>
          <w:p w:rsidR="00CB5603" w:rsidRDefault="00CB5603">
            <w:pPr>
              <w:pStyle w:val="ConsPlusNormal"/>
              <w:jc w:val="center"/>
            </w:pPr>
            <w:r>
              <w:t>N + 1</w:t>
            </w:r>
          </w:p>
        </w:tc>
        <w:tc>
          <w:tcPr>
            <w:tcW w:w="624" w:type="dxa"/>
          </w:tcPr>
          <w:p w:rsidR="00CB5603" w:rsidRDefault="00CB5603">
            <w:pPr>
              <w:pStyle w:val="ConsPlusNormal"/>
              <w:jc w:val="center"/>
            </w:pPr>
            <w:r>
              <w:t>...</w:t>
            </w:r>
          </w:p>
        </w:tc>
        <w:tc>
          <w:tcPr>
            <w:tcW w:w="737" w:type="dxa"/>
          </w:tcPr>
          <w:p w:rsidR="00CB5603" w:rsidRDefault="00CB5603">
            <w:pPr>
              <w:pStyle w:val="ConsPlusNormal"/>
              <w:jc w:val="center"/>
            </w:pPr>
            <w:r>
              <w:t>N + n</w:t>
            </w:r>
          </w:p>
        </w:tc>
        <w:tc>
          <w:tcPr>
            <w:tcW w:w="1077" w:type="dxa"/>
          </w:tcPr>
          <w:p w:rsidR="00CB5603" w:rsidRDefault="00CB5603">
            <w:pPr>
              <w:pStyle w:val="ConsPlusNormal"/>
              <w:jc w:val="center"/>
            </w:pPr>
            <w:r>
              <w:t>Всего (+/-)</w:t>
            </w:r>
          </w:p>
        </w:tc>
      </w:tr>
      <w:tr w:rsidR="00CB5603">
        <w:tc>
          <w:tcPr>
            <w:tcW w:w="6317" w:type="dxa"/>
            <w:gridSpan w:val="2"/>
          </w:tcPr>
          <w:p w:rsidR="00CB5603" w:rsidRDefault="00CB5603">
            <w:pPr>
              <w:pStyle w:val="ConsPlusNormal"/>
              <w:jc w:val="center"/>
            </w:pPr>
            <w:r>
              <w:t>1</w:t>
            </w:r>
          </w:p>
        </w:tc>
        <w:tc>
          <w:tcPr>
            <w:tcW w:w="567" w:type="dxa"/>
          </w:tcPr>
          <w:p w:rsidR="00CB5603" w:rsidRDefault="00CB5603">
            <w:pPr>
              <w:pStyle w:val="ConsPlusNormal"/>
              <w:jc w:val="center"/>
            </w:pPr>
            <w:r>
              <w:t>2</w:t>
            </w:r>
          </w:p>
        </w:tc>
        <w:tc>
          <w:tcPr>
            <w:tcW w:w="794" w:type="dxa"/>
          </w:tcPr>
          <w:p w:rsidR="00CB5603" w:rsidRDefault="00CB5603">
            <w:pPr>
              <w:pStyle w:val="ConsPlusNormal"/>
              <w:jc w:val="center"/>
            </w:pPr>
            <w:r>
              <w:t>3</w:t>
            </w:r>
          </w:p>
        </w:tc>
        <w:tc>
          <w:tcPr>
            <w:tcW w:w="624" w:type="dxa"/>
          </w:tcPr>
          <w:p w:rsidR="00CB5603" w:rsidRDefault="00CB5603">
            <w:pPr>
              <w:pStyle w:val="ConsPlusNormal"/>
              <w:jc w:val="center"/>
            </w:pPr>
            <w:r>
              <w:t>4</w:t>
            </w:r>
          </w:p>
        </w:tc>
        <w:tc>
          <w:tcPr>
            <w:tcW w:w="737" w:type="dxa"/>
          </w:tcPr>
          <w:p w:rsidR="00CB5603" w:rsidRDefault="00CB5603">
            <w:pPr>
              <w:pStyle w:val="ConsPlusNormal"/>
              <w:jc w:val="center"/>
            </w:pPr>
            <w:r>
              <w:t>5</w:t>
            </w:r>
          </w:p>
        </w:tc>
        <w:tc>
          <w:tcPr>
            <w:tcW w:w="1077" w:type="dxa"/>
          </w:tcPr>
          <w:p w:rsidR="00CB5603" w:rsidRDefault="00CB5603">
            <w:pPr>
              <w:pStyle w:val="ConsPlusNormal"/>
              <w:jc w:val="center"/>
            </w:pPr>
            <w:r>
              <w:t>6</w:t>
            </w:r>
          </w:p>
        </w:tc>
      </w:tr>
      <w:tr w:rsidR="00CB5603">
        <w:tc>
          <w:tcPr>
            <w:tcW w:w="3163" w:type="dxa"/>
            <w:vMerge w:val="restart"/>
            <w:vAlign w:val="center"/>
          </w:tcPr>
          <w:p w:rsidR="00CB5603" w:rsidRDefault="00CB5603">
            <w:pPr>
              <w:pStyle w:val="ConsPlusNormal"/>
            </w:pPr>
            <w:r>
              <w:t>Комплекс процессных мероприятий "Наименование" (всего)</w:t>
            </w:r>
          </w:p>
          <w:p w:rsidR="00CB5603" w:rsidRDefault="00CB5603">
            <w:pPr>
              <w:pStyle w:val="ConsPlusNormal"/>
            </w:pPr>
            <w:r>
              <w:t>в том числе:</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федеральный бюджет</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бюджеты государственных внебюджетных фондов Российской Федерации</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консолидированные бюджеты субъектов Российской Федерации</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lastRenderedPageBreak/>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внебюджетные источники</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vAlign w:val="center"/>
          </w:tcPr>
          <w:p w:rsidR="00CB5603" w:rsidRDefault="00CB5603">
            <w:pPr>
              <w:pStyle w:val="ConsPlusNormal"/>
            </w:pPr>
            <w:r>
              <w:t>Мероприятие (результат) "Наименование" N, всего,</w:t>
            </w:r>
          </w:p>
          <w:p w:rsidR="00CB5603" w:rsidRDefault="00CB5603">
            <w:pPr>
              <w:pStyle w:val="ConsPlusNormal"/>
            </w:pPr>
            <w:r>
              <w:t>в том числе:</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федеральный бюджет</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бюджеты государственных внебюджетных фондов Российской Федерации</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 xml:space="preserve">консолидированные бюджеты </w:t>
            </w:r>
            <w:r>
              <w:lastRenderedPageBreak/>
              <w:t>субъектов Российской Федерации</w:t>
            </w:r>
          </w:p>
        </w:tc>
        <w:tc>
          <w:tcPr>
            <w:tcW w:w="3154" w:type="dxa"/>
          </w:tcPr>
          <w:p w:rsidR="00CB5603" w:rsidRDefault="00CB5603">
            <w:pPr>
              <w:pStyle w:val="ConsPlusNormal"/>
            </w:pPr>
            <w:r>
              <w:lastRenderedPageBreak/>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внебюджетные источники</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vAlign w:val="center"/>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val="restart"/>
          </w:tcPr>
          <w:p w:rsidR="00CB5603" w:rsidRDefault="00CB5603">
            <w:pPr>
              <w:pStyle w:val="ConsPlusNormal"/>
            </w:pPr>
            <w:r>
              <w:t>Нераспределенный резерв (федеральный бюджет)</w:t>
            </w:r>
          </w:p>
        </w:tc>
        <w:tc>
          <w:tcPr>
            <w:tcW w:w="3154" w:type="dxa"/>
          </w:tcPr>
          <w:p w:rsidR="00CB5603" w:rsidRDefault="00CB5603">
            <w:pPr>
              <w:pStyle w:val="ConsPlusNormal"/>
            </w:pPr>
            <w:r>
              <w:t>Действующая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Разница между действующей и новой редакцией</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r w:rsidR="00CB5603">
        <w:tc>
          <w:tcPr>
            <w:tcW w:w="3163" w:type="dxa"/>
            <w:vMerge/>
          </w:tcPr>
          <w:p w:rsidR="00CB5603" w:rsidRDefault="00CB5603">
            <w:pPr>
              <w:pStyle w:val="ConsPlusNormal"/>
            </w:pPr>
          </w:p>
        </w:tc>
        <w:tc>
          <w:tcPr>
            <w:tcW w:w="3154" w:type="dxa"/>
          </w:tcPr>
          <w:p w:rsidR="00CB5603" w:rsidRDefault="00CB5603">
            <w:pPr>
              <w:pStyle w:val="ConsPlusNormal"/>
            </w:pPr>
            <w:r>
              <w:t>Новая редакция</w:t>
            </w:r>
          </w:p>
        </w:tc>
        <w:tc>
          <w:tcPr>
            <w:tcW w:w="567" w:type="dxa"/>
          </w:tcPr>
          <w:p w:rsidR="00CB5603" w:rsidRDefault="00CB5603">
            <w:pPr>
              <w:pStyle w:val="ConsPlusNormal"/>
            </w:pPr>
          </w:p>
        </w:tc>
        <w:tc>
          <w:tcPr>
            <w:tcW w:w="794" w:type="dxa"/>
          </w:tcPr>
          <w:p w:rsidR="00CB5603" w:rsidRDefault="00CB5603">
            <w:pPr>
              <w:pStyle w:val="ConsPlusNormal"/>
            </w:pPr>
          </w:p>
        </w:tc>
        <w:tc>
          <w:tcPr>
            <w:tcW w:w="624" w:type="dxa"/>
          </w:tcPr>
          <w:p w:rsidR="00CB5603" w:rsidRDefault="00CB5603">
            <w:pPr>
              <w:pStyle w:val="ConsPlusNormal"/>
            </w:pPr>
          </w:p>
        </w:tc>
        <w:tc>
          <w:tcPr>
            <w:tcW w:w="737" w:type="dxa"/>
          </w:tcPr>
          <w:p w:rsidR="00CB5603" w:rsidRDefault="00CB5603">
            <w:pPr>
              <w:pStyle w:val="ConsPlusNormal"/>
            </w:pPr>
          </w:p>
        </w:tc>
        <w:tc>
          <w:tcPr>
            <w:tcW w:w="1077"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CB5603">
        <w:tc>
          <w:tcPr>
            <w:tcW w:w="4649" w:type="dxa"/>
            <w:vAlign w:val="bottom"/>
          </w:tcPr>
          <w:p w:rsidR="00CB5603" w:rsidRDefault="00CB5603">
            <w:pPr>
              <w:pStyle w:val="ConsPlusNormal"/>
              <w:jc w:val="both"/>
            </w:pPr>
            <w:r>
              <w:t>Сведения о предыдущих единых запросах на изменение</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Взаимосвязанные единые запросы на изменение</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Причины и обоснование необходимости изменений</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422"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217" w:name="P5907"/>
      <w:bookmarkEnd w:id="217"/>
      <w:r>
        <w:t>&lt;140&gt; Приводится изменение объемов финансового обеспечения по отношению к действующей редакции.</w:t>
      </w:r>
    </w:p>
    <w:p w:rsidR="00CB5603" w:rsidRDefault="00CB5603">
      <w:pPr>
        <w:pStyle w:val="ConsPlusNormal"/>
        <w:ind w:firstLine="540"/>
        <w:jc w:val="both"/>
      </w:pPr>
    </w:p>
    <w:p w:rsidR="00CB5603" w:rsidRDefault="00CB5603">
      <w:pPr>
        <w:pStyle w:val="ConsPlusNormal"/>
        <w:jc w:val="center"/>
        <w:outlineLvl w:val="4"/>
      </w:pPr>
      <w:r>
        <w:t>4.1. Изменение финансового обеспечения комплекса процессных</w:t>
      </w:r>
    </w:p>
    <w:p w:rsidR="00CB5603" w:rsidRDefault="00CB5603">
      <w:pPr>
        <w:pStyle w:val="ConsPlusNormal"/>
        <w:jc w:val="center"/>
      </w:pPr>
      <w:r>
        <w:t>мероприятий за счет бюджетных ассигнований по источникам</w:t>
      </w:r>
    </w:p>
    <w:p w:rsidR="00CB5603" w:rsidRDefault="00CB5603">
      <w:pPr>
        <w:pStyle w:val="ConsPlusNormal"/>
        <w:jc w:val="center"/>
      </w:pPr>
      <w:r>
        <w:t>финансирования дефицита федерального бюджета</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232"/>
        <w:gridCol w:w="510"/>
        <w:gridCol w:w="737"/>
        <w:gridCol w:w="567"/>
        <w:gridCol w:w="737"/>
        <w:gridCol w:w="851"/>
      </w:tblGrid>
      <w:tr w:rsidR="00CB5603">
        <w:tc>
          <w:tcPr>
            <w:tcW w:w="5670" w:type="dxa"/>
            <w:gridSpan w:val="2"/>
            <w:vMerge w:val="restart"/>
          </w:tcPr>
          <w:p w:rsidR="00CB5603" w:rsidRDefault="00CB5603">
            <w:pPr>
              <w:pStyle w:val="ConsPlusNormal"/>
              <w:jc w:val="center"/>
            </w:pPr>
            <w:r>
              <w:t>Наименование мероприятия (результата)/источник финансового обеспечения</w:t>
            </w:r>
          </w:p>
        </w:tc>
        <w:tc>
          <w:tcPr>
            <w:tcW w:w="3402" w:type="dxa"/>
            <w:gridSpan w:val="5"/>
          </w:tcPr>
          <w:p w:rsidR="00CB5603" w:rsidRDefault="00CB5603">
            <w:pPr>
              <w:pStyle w:val="ConsPlusNormal"/>
              <w:jc w:val="center"/>
            </w:pPr>
            <w:r>
              <w:t xml:space="preserve">Объем финансового обеспечения по годам реализации, тыс. рублей (+/-) </w:t>
            </w:r>
            <w:hyperlink w:anchor="P5978">
              <w:r>
                <w:rPr>
                  <w:color w:val="0000FF"/>
                </w:rPr>
                <w:t>&lt;141&gt;</w:t>
              </w:r>
            </w:hyperlink>
          </w:p>
        </w:tc>
      </w:tr>
      <w:tr w:rsidR="00CB5603">
        <w:tc>
          <w:tcPr>
            <w:tcW w:w="5670" w:type="dxa"/>
            <w:gridSpan w:val="2"/>
            <w:vMerge/>
          </w:tcPr>
          <w:p w:rsidR="00CB5603" w:rsidRDefault="00CB5603">
            <w:pPr>
              <w:pStyle w:val="ConsPlusNormal"/>
            </w:pPr>
          </w:p>
        </w:tc>
        <w:tc>
          <w:tcPr>
            <w:tcW w:w="510" w:type="dxa"/>
          </w:tcPr>
          <w:p w:rsidR="00CB5603" w:rsidRDefault="00CB5603">
            <w:pPr>
              <w:pStyle w:val="ConsPlusNormal"/>
              <w:jc w:val="center"/>
            </w:pPr>
            <w:r>
              <w:t>N</w:t>
            </w:r>
          </w:p>
        </w:tc>
        <w:tc>
          <w:tcPr>
            <w:tcW w:w="737" w:type="dxa"/>
          </w:tcPr>
          <w:p w:rsidR="00CB5603" w:rsidRDefault="00CB5603">
            <w:pPr>
              <w:pStyle w:val="ConsPlusNormal"/>
              <w:jc w:val="center"/>
            </w:pPr>
            <w:r>
              <w:t>N + 1</w:t>
            </w:r>
          </w:p>
        </w:tc>
        <w:tc>
          <w:tcPr>
            <w:tcW w:w="567" w:type="dxa"/>
          </w:tcPr>
          <w:p w:rsidR="00CB5603" w:rsidRDefault="00CB5603">
            <w:pPr>
              <w:pStyle w:val="ConsPlusNormal"/>
              <w:jc w:val="center"/>
            </w:pPr>
            <w:r>
              <w:t>...</w:t>
            </w:r>
          </w:p>
        </w:tc>
        <w:tc>
          <w:tcPr>
            <w:tcW w:w="737" w:type="dxa"/>
          </w:tcPr>
          <w:p w:rsidR="00CB5603" w:rsidRDefault="00CB5603">
            <w:pPr>
              <w:pStyle w:val="ConsPlusNormal"/>
              <w:jc w:val="center"/>
            </w:pPr>
            <w:r>
              <w:t>N + n</w:t>
            </w:r>
          </w:p>
        </w:tc>
        <w:tc>
          <w:tcPr>
            <w:tcW w:w="851" w:type="dxa"/>
          </w:tcPr>
          <w:p w:rsidR="00CB5603" w:rsidRDefault="00CB5603">
            <w:pPr>
              <w:pStyle w:val="ConsPlusNormal"/>
              <w:jc w:val="center"/>
            </w:pPr>
            <w:r>
              <w:t>Всего (+/-)</w:t>
            </w:r>
          </w:p>
        </w:tc>
      </w:tr>
      <w:tr w:rsidR="00CB5603">
        <w:tc>
          <w:tcPr>
            <w:tcW w:w="5670" w:type="dxa"/>
            <w:gridSpan w:val="2"/>
          </w:tcPr>
          <w:p w:rsidR="00CB5603" w:rsidRDefault="00CB5603">
            <w:pPr>
              <w:pStyle w:val="ConsPlusNormal"/>
              <w:jc w:val="center"/>
            </w:pPr>
            <w:r>
              <w:t>1</w:t>
            </w:r>
          </w:p>
        </w:tc>
        <w:tc>
          <w:tcPr>
            <w:tcW w:w="510" w:type="dxa"/>
          </w:tcPr>
          <w:p w:rsidR="00CB5603" w:rsidRDefault="00CB5603">
            <w:pPr>
              <w:pStyle w:val="ConsPlusNormal"/>
              <w:jc w:val="center"/>
            </w:pPr>
            <w:r>
              <w:t>2</w:t>
            </w:r>
          </w:p>
        </w:tc>
        <w:tc>
          <w:tcPr>
            <w:tcW w:w="737" w:type="dxa"/>
          </w:tcPr>
          <w:p w:rsidR="00CB5603" w:rsidRDefault="00CB5603">
            <w:pPr>
              <w:pStyle w:val="ConsPlusNormal"/>
              <w:jc w:val="center"/>
            </w:pPr>
            <w:r>
              <w:t>3</w:t>
            </w:r>
          </w:p>
        </w:tc>
        <w:tc>
          <w:tcPr>
            <w:tcW w:w="567" w:type="dxa"/>
          </w:tcPr>
          <w:p w:rsidR="00CB5603" w:rsidRDefault="00CB5603">
            <w:pPr>
              <w:pStyle w:val="ConsPlusNormal"/>
              <w:jc w:val="center"/>
            </w:pPr>
            <w:r>
              <w:t>4</w:t>
            </w:r>
          </w:p>
        </w:tc>
        <w:tc>
          <w:tcPr>
            <w:tcW w:w="737" w:type="dxa"/>
          </w:tcPr>
          <w:p w:rsidR="00CB5603" w:rsidRDefault="00CB5603">
            <w:pPr>
              <w:pStyle w:val="ConsPlusNormal"/>
              <w:jc w:val="center"/>
            </w:pPr>
            <w:r>
              <w:t>5</w:t>
            </w:r>
          </w:p>
        </w:tc>
        <w:tc>
          <w:tcPr>
            <w:tcW w:w="851" w:type="dxa"/>
          </w:tcPr>
          <w:p w:rsidR="00CB5603" w:rsidRDefault="00CB5603">
            <w:pPr>
              <w:pStyle w:val="ConsPlusNormal"/>
              <w:jc w:val="center"/>
            </w:pPr>
            <w:r>
              <w:t>6</w:t>
            </w:r>
          </w:p>
        </w:tc>
      </w:tr>
      <w:tr w:rsidR="00CB5603">
        <w:tc>
          <w:tcPr>
            <w:tcW w:w="2438" w:type="dxa"/>
            <w:vMerge w:val="restart"/>
            <w:vAlign w:val="center"/>
          </w:tcPr>
          <w:p w:rsidR="00CB5603" w:rsidRDefault="00CB5603">
            <w:pPr>
              <w:pStyle w:val="ConsPlusNormal"/>
            </w:pPr>
            <w:r>
              <w:t>Комплекс процессных мероприятий "Наименование" (всего),</w:t>
            </w:r>
          </w:p>
          <w:p w:rsidR="00CB5603" w:rsidRDefault="00CB5603">
            <w:pPr>
              <w:pStyle w:val="ConsPlusNormal"/>
            </w:pPr>
            <w:r>
              <w:t>в том числе:</w:t>
            </w:r>
          </w:p>
        </w:tc>
        <w:tc>
          <w:tcPr>
            <w:tcW w:w="3232" w:type="dxa"/>
            <w:vAlign w:val="bottom"/>
          </w:tcPr>
          <w:p w:rsidR="00CB5603" w:rsidRDefault="00CB5603">
            <w:pPr>
              <w:pStyle w:val="ConsPlusNormal"/>
            </w:pPr>
            <w:r>
              <w:t>Действующая редакция</w:t>
            </w:r>
          </w:p>
        </w:tc>
        <w:tc>
          <w:tcPr>
            <w:tcW w:w="510" w:type="dxa"/>
          </w:tcPr>
          <w:p w:rsidR="00CB5603" w:rsidRDefault="00CB5603">
            <w:pPr>
              <w:pStyle w:val="ConsPlusNormal"/>
            </w:pPr>
          </w:p>
        </w:tc>
        <w:tc>
          <w:tcPr>
            <w:tcW w:w="737"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851" w:type="dxa"/>
          </w:tcPr>
          <w:p w:rsidR="00CB5603" w:rsidRDefault="00CB5603">
            <w:pPr>
              <w:pStyle w:val="ConsPlusNormal"/>
            </w:pPr>
          </w:p>
        </w:tc>
      </w:tr>
      <w:tr w:rsidR="00CB5603">
        <w:tc>
          <w:tcPr>
            <w:tcW w:w="2438" w:type="dxa"/>
            <w:vMerge/>
          </w:tcPr>
          <w:p w:rsidR="00CB5603" w:rsidRDefault="00CB5603">
            <w:pPr>
              <w:pStyle w:val="ConsPlusNormal"/>
            </w:pPr>
          </w:p>
        </w:tc>
        <w:tc>
          <w:tcPr>
            <w:tcW w:w="3232" w:type="dxa"/>
            <w:vAlign w:val="bottom"/>
          </w:tcPr>
          <w:p w:rsidR="00CB5603" w:rsidRDefault="00CB5603">
            <w:pPr>
              <w:pStyle w:val="ConsPlusNormal"/>
            </w:pPr>
            <w:r>
              <w:t>Разница между действующей и новой редакцией</w:t>
            </w:r>
          </w:p>
        </w:tc>
        <w:tc>
          <w:tcPr>
            <w:tcW w:w="510" w:type="dxa"/>
          </w:tcPr>
          <w:p w:rsidR="00CB5603" w:rsidRDefault="00CB5603">
            <w:pPr>
              <w:pStyle w:val="ConsPlusNormal"/>
            </w:pPr>
          </w:p>
        </w:tc>
        <w:tc>
          <w:tcPr>
            <w:tcW w:w="737"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851" w:type="dxa"/>
          </w:tcPr>
          <w:p w:rsidR="00CB5603" w:rsidRDefault="00CB5603">
            <w:pPr>
              <w:pStyle w:val="ConsPlusNormal"/>
            </w:pPr>
          </w:p>
        </w:tc>
      </w:tr>
      <w:tr w:rsidR="00CB5603">
        <w:tc>
          <w:tcPr>
            <w:tcW w:w="2438" w:type="dxa"/>
            <w:vMerge/>
          </w:tcPr>
          <w:p w:rsidR="00CB5603" w:rsidRDefault="00CB5603">
            <w:pPr>
              <w:pStyle w:val="ConsPlusNormal"/>
            </w:pPr>
          </w:p>
        </w:tc>
        <w:tc>
          <w:tcPr>
            <w:tcW w:w="3232" w:type="dxa"/>
            <w:vAlign w:val="bottom"/>
          </w:tcPr>
          <w:p w:rsidR="00CB5603" w:rsidRDefault="00CB5603">
            <w:pPr>
              <w:pStyle w:val="ConsPlusNormal"/>
            </w:pPr>
            <w:r>
              <w:t>Новая редакция</w:t>
            </w:r>
          </w:p>
        </w:tc>
        <w:tc>
          <w:tcPr>
            <w:tcW w:w="510" w:type="dxa"/>
          </w:tcPr>
          <w:p w:rsidR="00CB5603" w:rsidRDefault="00CB5603">
            <w:pPr>
              <w:pStyle w:val="ConsPlusNormal"/>
            </w:pPr>
          </w:p>
        </w:tc>
        <w:tc>
          <w:tcPr>
            <w:tcW w:w="737"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851" w:type="dxa"/>
          </w:tcPr>
          <w:p w:rsidR="00CB5603" w:rsidRDefault="00CB5603">
            <w:pPr>
              <w:pStyle w:val="ConsPlusNormal"/>
            </w:pPr>
          </w:p>
        </w:tc>
      </w:tr>
      <w:tr w:rsidR="00CB5603">
        <w:tc>
          <w:tcPr>
            <w:tcW w:w="2438" w:type="dxa"/>
            <w:vMerge w:val="restart"/>
            <w:vAlign w:val="center"/>
          </w:tcPr>
          <w:p w:rsidR="00CB5603" w:rsidRDefault="00CB5603">
            <w:pPr>
              <w:pStyle w:val="ConsPlusNormal"/>
            </w:pPr>
            <w:r>
              <w:t>Мероприятие (результат) "Наименование" N</w:t>
            </w:r>
          </w:p>
        </w:tc>
        <w:tc>
          <w:tcPr>
            <w:tcW w:w="3232" w:type="dxa"/>
            <w:vAlign w:val="bottom"/>
          </w:tcPr>
          <w:p w:rsidR="00CB5603" w:rsidRDefault="00CB5603">
            <w:pPr>
              <w:pStyle w:val="ConsPlusNormal"/>
            </w:pPr>
            <w:r>
              <w:t>Действующая редакция</w:t>
            </w:r>
          </w:p>
        </w:tc>
        <w:tc>
          <w:tcPr>
            <w:tcW w:w="510" w:type="dxa"/>
          </w:tcPr>
          <w:p w:rsidR="00CB5603" w:rsidRDefault="00CB5603">
            <w:pPr>
              <w:pStyle w:val="ConsPlusNormal"/>
            </w:pPr>
          </w:p>
        </w:tc>
        <w:tc>
          <w:tcPr>
            <w:tcW w:w="737"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851" w:type="dxa"/>
          </w:tcPr>
          <w:p w:rsidR="00CB5603" w:rsidRDefault="00CB5603">
            <w:pPr>
              <w:pStyle w:val="ConsPlusNormal"/>
            </w:pPr>
          </w:p>
        </w:tc>
      </w:tr>
      <w:tr w:rsidR="00CB5603">
        <w:tc>
          <w:tcPr>
            <w:tcW w:w="2438" w:type="dxa"/>
            <w:vMerge/>
          </w:tcPr>
          <w:p w:rsidR="00CB5603" w:rsidRDefault="00CB5603">
            <w:pPr>
              <w:pStyle w:val="ConsPlusNormal"/>
            </w:pPr>
          </w:p>
        </w:tc>
        <w:tc>
          <w:tcPr>
            <w:tcW w:w="3232" w:type="dxa"/>
            <w:vAlign w:val="bottom"/>
          </w:tcPr>
          <w:p w:rsidR="00CB5603" w:rsidRDefault="00CB5603">
            <w:pPr>
              <w:pStyle w:val="ConsPlusNormal"/>
            </w:pPr>
            <w:r>
              <w:t>Разница между действующей и новой редакцией</w:t>
            </w:r>
          </w:p>
        </w:tc>
        <w:tc>
          <w:tcPr>
            <w:tcW w:w="510" w:type="dxa"/>
          </w:tcPr>
          <w:p w:rsidR="00CB5603" w:rsidRDefault="00CB5603">
            <w:pPr>
              <w:pStyle w:val="ConsPlusNormal"/>
            </w:pPr>
          </w:p>
        </w:tc>
        <w:tc>
          <w:tcPr>
            <w:tcW w:w="737"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851" w:type="dxa"/>
          </w:tcPr>
          <w:p w:rsidR="00CB5603" w:rsidRDefault="00CB5603">
            <w:pPr>
              <w:pStyle w:val="ConsPlusNormal"/>
            </w:pPr>
          </w:p>
        </w:tc>
      </w:tr>
      <w:tr w:rsidR="00CB5603">
        <w:tc>
          <w:tcPr>
            <w:tcW w:w="2438" w:type="dxa"/>
            <w:vMerge/>
          </w:tcPr>
          <w:p w:rsidR="00CB5603" w:rsidRDefault="00CB5603">
            <w:pPr>
              <w:pStyle w:val="ConsPlusNormal"/>
            </w:pPr>
          </w:p>
        </w:tc>
        <w:tc>
          <w:tcPr>
            <w:tcW w:w="3232" w:type="dxa"/>
            <w:vAlign w:val="bottom"/>
          </w:tcPr>
          <w:p w:rsidR="00CB5603" w:rsidRDefault="00CB5603">
            <w:pPr>
              <w:pStyle w:val="ConsPlusNormal"/>
            </w:pPr>
            <w:r>
              <w:t>Новая редакция</w:t>
            </w:r>
          </w:p>
        </w:tc>
        <w:tc>
          <w:tcPr>
            <w:tcW w:w="510" w:type="dxa"/>
          </w:tcPr>
          <w:p w:rsidR="00CB5603" w:rsidRDefault="00CB5603">
            <w:pPr>
              <w:pStyle w:val="ConsPlusNormal"/>
            </w:pPr>
          </w:p>
        </w:tc>
        <w:tc>
          <w:tcPr>
            <w:tcW w:w="737" w:type="dxa"/>
          </w:tcPr>
          <w:p w:rsidR="00CB5603" w:rsidRDefault="00CB5603">
            <w:pPr>
              <w:pStyle w:val="ConsPlusNormal"/>
            </w:pPr>
          </w:p>
        </w:tc>
        <w:tc>
          <w:tcPr>
            <w:tcW w:w="567" w:type="dxa"/>
          </w:tcPr>
          <w:p w:rsidR="00CB5603" w:rsidRDefault="00CB5603">
            <w:pPr>
              <w:pStyle w:val="ConsPlusNormal"/>
            </w:pPr>
          </w:p>
        </w:tc>
        <w:tc>
          <w:tcPr>
            <w:tcW w:w="737" w:type="dxa"/>
          </w:tcPr>
          <w:p w:rsidR="00CB5603" w:rsidRDefault="00CB5603">
            <w:pPr>
              <w:pStyle w:val="ConsPlusNormal"/>
            </w:pPr>
          </w:p>
        </w:tc>
        <w:tc>
          <w:tcPr>
            <w:tcW w:w="851"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jc w:val="center"/>
        <w:outlineLvl w:val="5"/>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CB5603">
        <w:tc>
          <w:tcPr>
            <w:tcW w:w="4649" w:type="dxa"/>
          </w:tcPr>
          <w:p w:rsidR="00CB5603" w:rsidRDefault="00CB5603">
            <w:pPr>
              <w:pStyle w:val="ConsPlusNormal"/>
              <w:jc w:val="both"/>
            </w:pPr>
            <w:r>
              <w:t>Сведения о предыдущих единых запросах на 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 xml:space="preserve">Взаимосвязанные единые запросы на </w:t>
            </w:r>
            <w:r>
              <w:lastRenderedPageBreak/>
              <w:t>изменение</w:t>
            </w:r>
          </w:p>
        </w:tc>
        <w:tc>
          <w:tcPr>
            <w:tcW w:w="4422" w:type="dxa"/>
          </w:tcPr>
          <w:p w:rsidR="00CB5603" w:rsidRDefault="00CB5603">
            <w:pPr>
              <w:pStyle w:val="ConsPlusNormal"/>
            </w:pPr>
          </w:p>
        </w:tc>
      </w:tr>
      <w:tr w:rsidR="00CB5603">
        <w:tc>
          <w:tcPr>
            <w:tcW w:w="4649" w:type="dxa"/>
          </w:tcPr>
          <w:p w:rsidR="00CB5603" w:rsidRDefault="00CB5603">
            <w:pPr>
              <w:pStyle w:val="ConsPlusNormal"/>
              <w:jc w:val="both"/>
            </w:pPr>
            <w:r>
              <w:t>Причины и обоснование необходимости изменений</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422" w:type="dxa"/>
          </w:tcPr>
          <w:p w:rsidR="00CB5603" w:rsidRDefault="00CB5603">
            <w:pPr>
              <w:pStyle w:val="ConsPlusNormal"/>
            </w:pPr>
          </w:p>
        </w:tc>
      </w:tr>
    </w:tbl>
    <w:p w:rsidR="00CB5603" w:rsidRDefault="00CB5603">
      <w:pPr>
        <w:pStyle w:val="ConsPlusNormal"/>
        <w:ind w:firstLine="540"/>
        <w:jc w:val="both"/>
      </w:pPr>
    </w:p>
    <w:p w:rsidR="00CB5603" w:rsidRDefault="00CB5603">
      <w:pPr>
        <w:pStyle w:val="ConsPlusNormal"/>
        <w:ind w:firstLine="540"/>
        <w:jc w:val="both"/>
      </w:pPr>
      <w:r>
        <w:t>--------------------------------</w:t>
      </w:r>
    </w:p>
    <w:p w:rsidR="00CB5603" w:rsidRDefault="00CB5603">
      <w:pPr>
        <w:pStyle w:val="ConsPlusNormal"/>
        <w:spacing w:before="220"/>
        <w:ind w:firstLine="540"/>
        <w:jc w:val="both"/>
      </w:pPr>
      <w:bookmarkStart w:id="218" w:name="P5978"/>
      <w:bookmarkEnd w:id="218"/>
      <w:r>
        <w:t>&lt;141&gt; Приводится изменение объемов финансового обеспечения по отношению к действующей редакции.</w:t>
      </w:r>
    </w:p>
    <w:p w:rsidR="00CB5603" w:rsidRDefault="00CB5603">
      <w:pPr>
        <w:pStyle w:val="ConsPlusNormal"/>
        <w:ind w:firstLine="540"/>
        <w:jc w:val="both"/>
      </w:pPr>
    </w:p>
    <w:p w:rsidR="00CB5603" w:rsidRDefault="00CB5603">
      <w:pPr>
        <w:pStyle w:val="ConsPlusNormal"/>
        <w:jc w:val="center"/>
        <w:outlineLvl w:val="3"/>
      </w:pPr>
      <w:r>
        <w:t>5. Изменение плана реализации комплекса</w:t>
      </w:r>
    </w:p>
    <w:p w:rsidR="00CB5603" w:rsidRDefault="00CB5603">
      <w:pPr>
        <w:pStyle w:val="ConsPlusNormal"/>
        <w:jc w:val="center"/>
      </w:pPr>
      <w:r>
        <w:t>процессных мероприятий</w:t>
      </w:r>
    </w:p>
    <w:p w:rsidR="00CB5603" w:rsidRDefault="00CB5603">
      <w:pPr>
        <w:pStyle w:val="ConsPlusNormal"/>
        <w:ind w:firstLine="540"/>
        <w:jc w:val="both"/>
      </w:pPr>
    </w:p>
    <w:p w:rsidR="00CB5603" w:rsidRDefault="00CB5603">
      <w:pPr>
        <w:pStyle w:val="ConsPlusNormal"/>
        <w:sectPr w:rsidR="00CB56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665"/>
        <w:gridCol w:w="1417"/>
        <w:gridCol w:w="2885"/>
        <w:gridCol w:w="1247"/>
        <w:gridCol w:w="1247"/>
      </w:tblGrid>
      <w:tr w:rsidR="00CB5603">
        <w:tc>
          <w:tcPr>
            <w:tcW w:w="4536" w:type="dxa"/>
            <w:gridSpan w:val="2"/>
          </w:tcPr>
          <w:p w:rsidR="00CB5603" w:rsidRDefault="00CB5603">
            <w:pPr>
              <w:pStyle w:val="ConsPlusNormal"/>
              <w:jc w:val="center"/>
            </w:pPr>
            <w:r>
              <w:lastRenderedPageBreak/>
              <w:t>Задача, мероприятие (результат)/контрольная точка</w:t>
            </w:r>
          </w:p>
        </w:tc>
        <w:tc>
          <w:tcPr>
            <w:tcW w:w="1417" w:type="dxa"/>
          </w:tcPr>
          <w:p w:rsidR="00CB5603" w:rsidRDefault="00CB5603">
            <w:pPr>
              <w:pStyle w:val="ConsPlusNormal"/>
              <w:jc w:val="center"/>
            </w:pPr>
            <w:r>
              <w:t>Дата наступления контрольной точки</w:t>
            </w:r>
          </w:p>
        </w:tc>
        <w:tc>
          <w:tcPr>
            <w:tcW w:w="2885" w:type="dxa"/>
          </w:tcPr>
          <w:p w:rsidR="00CB5603" w:rsidRDefault="00CB5603">
            <w:pPr>
              <w:pStyle w:val="ConsPlusNormal"/>
              <w:jc w:val="center"/>
            </w:pPr>
            <w:r>
              <w:t>Ответственный исполнитель (Ф.И.О., должность, наименование ФОИВ, иного государственного органа, организации)</w:t>
            </w:r>
          </w:p>
        </w:tc>
        <w:tc>
          <w:tcPr>
            <w:tcW w:w="1247" w:type="dxa"/>
          </w:tcPr>
          <w:p w:rsidR="00CB5603" w:rsidRDefault="00CB5603">
            <w:pPr>
              <w:pStyle w:val="ConsPlusNormal"/>
              <w:jc w:val="center"/>
            </w:pPr>
            <w:r>
              <w:t>Вид подтверждающего документа</w:t>
            </w:r>
          </w:p>
        </w:tc>
        <w:tc>
          <w:tcPr>
            <w:tcW w:w="1247" w:type="dxa"/>
          </w:tcPr>
          <w:p w:rsidR="00CB5603" w:rsidRDefault="00CB5603">
            <w:pPr>
              <w:pStyle w:val="ConsPlusNormal"/>
              <w:jc w:val="center"/>
            </w:pPr>
            <w:r>
              <w:t>Информационная система (источник данных)</w:t>
            </w:r>
          </w:p>
        </w:tc>
      </w:tr>
      <w:tr w:rsidR="00CB5603">
        <w:tc>
          <w:tcPr>
            <w:tcW w:w="4536" w:type="dxa"/>
            <w:gridSpan w:val="2"/>
          </w:tcPr>
          <w:p w:rsidR="00CB5603" w:rsidRDefault="00CB5603">
            <w:pPr>
              <w:pStyle w:val="ConsPlusNormal"/>
              <w:jc w:val="center"/>
            </w:pPr>
            <w:r>
              <w:t>1</w:t>
            </w:r>
          </w:p>
        </w:tc>
        <w:tc>
          <w:tcPr>
            <w:tcW w:w="1417" w:type="dxa"/>
          </w:tcPr>
          <w:p w:rsidR="00CB5603" w:rsidRDefault="00CB5603">
            <w:pPr>
              <w:pStyle w:val="ConsPlusNormal"/>
              <w:jc w:val="center"/>
            </w:pPr>
            <w:r>
              <w:t>2</w:t>
            </w:r>
          </w:p>
        </w:tc>
        <w:tc>
          <w:tcPr>
            <w:tcW w:w="2885" w:type="dxa"/>
          </w:tcPr>
          <w:p w:rsidR="00CB5603" w:rsidRDefault="00CB5603">
            <w:pPr>
              <w:pStyle w:val="ConsPlusNormal"/>
              <w:jc w:val="center"/>
            </w:pPr>
            <w:r>
              <w:t>3</w:t>
            </w:r>
          </w:p>
        </w:tc>
        <w:tc>
          <w:tcPr>
            <w:tcW w:w="1247" w:type="dxa"/>
          </w:tcPr>
          <w:p w:rsidR="00CB5603" w:rsidRDefault="00CB5603">
            <w:pPr>
              <w:pStyle w:val="ConsPlusNormal"/>
              <w:jc w:val="center"/>
            </w:pPr>
            <w:r>
              <w:t>4</w:t>
            </w:r>
          </w:p>
        </w:tc>
        <w:tc>
          <w:tcPr>
            <w:tcW w:w="1247" w:type="dxa"/>
          </w:tcPr>
          <w:p w:rsidR="00CB5603" w:rsidRDefault="00CB5603">
            <w:pPr>
              <w:pStyle w:val="ConsPlusNormal"/>
              <w:jc w:val="center"/>
            </w:pPr>
            <w:r>
              <w:t>5</w:t>
            </w:r>
          </w:p>
        </w:tc>
      </w:tr>
      <w:tr w:rsidR="00CB5603">
        <w:tc>
          <w:tcPr>
            <w:tcW w:w="1871" w:type="dxa"/>
          </w:tcPr>
          <w:p w:rsidR="00CB5603" w:rsidRDefault="00CB5603">
            <w:pPr>
              <w:pStyle w:val="ConsPlusNormal"/>
            </w:pPr>
            <w:r>
              <w:t>Действующая редакция</w:t>
            </w:r>
          </w:p>
        </w:tc>
        <w:tc>
          <w:tcPr>
            <w:tcW w:w="9461" w:type="dxa"/>
            <w:gridSpan w:val="5"/>
          </w:tcPr>
          <w:p w:rsidR="00CB5603" w:rsidRDefault="00CB5603">
            <w:pPr>
              <w:pStyle w:val="ConsPlusNormal"/>
            </w:pPr>
            <w:r>
              <w:t>наименование задачи комплекса процессных мероприятий 1</w:t>
            </w:r>
          </w:p>
        </w:tc>
      </w:tr>
      <w:tr w:rsidR="00CB5603">
        <w:tc>
          <w:tcPr>
            <w:tcW w:w="1871" w:type="dxa"/>
          </w:tcPr>
          <w:p w:rsidR="00CB5603" w:rsidRDefault="00CB5603">
            <w:pPr>
              <w:pStyle w:val="ConsPlusNormal"/>
            </w:pPr>
            <w:r>
              <w:t>Новая редакция</w:t>
            </w:r>
          </w:p>
        </w:tc>
        <w:tc>
          <w:tcPr>
            <w:tcW w:w="9461" w:type="dxa"/>
            <w:gridSpan w:val="5"/>
          </w:tcPr>
          <w:p w:rsidR="00CB5603" w:rsidRDefault="00CB5603">
            <w:pPr>
              <w:pStyle w:val="ConsPlusNormal"/>
            </w:pPr>
          </w:p>
        </w:tc>
      </w:tr>
      <w:tr w:rsidR="00CB5603">
        <w:tc>
          <w:tcPr>
            <w:tcW w:w="1871" w:type="dxa"/>
          </w:tcPr>
          <w:p w:rsidR="00CB5603" w:rsidRDefault="00CB5603">
            <w:pPr>
              <w:pStyle w:val="ConsPlusNormal"/>
            </w:pPr>
            <w:r>
              <w:t>Действующая редакция</w:t>
            </w:r>
          </w:p>
        </w:tc>
        <w:tc>
          <w:tcPr>
            <w:tcW w:w="2665" w:type="dxa"/>
          </w:tcPr>
          <w:p w:rsidR="00CB5603" w:rsidRDefault="00CB5603">
            <w:pPr>
              <w:pStyle w:val="ConsPlusNormal"/>
            </w:pPr>
            <w:r>
              <w:t>Мероприятие (результат) "Наименование" 1</w:t>
            </w:r>
          </w:p>
        </w:tc>
        <w:tc>
          <w:tcPr>
            <w:tcW w:w="1417" w:type="dxa"/>
          </w:tcPr>
          <w:p w:rsidR="00CB5603" w:rsidRDefault="00CB5603">
            <w:pPr>
              <w:pStyle w:val="ConsPlusNormal"/>
            </w:pPr>
          </w:p>
        </w:tc>
        <w:tc>
          <w:tcPr>
            <w:tcW w:w="2885" w:type="dxa"/>
          </w:tcPr>
          <w:p w:rsidR="00CB5603" w:rsidRDefault="00CB5603">
            <w:pPr>
              <w:pStyle w:val="ConsPlusNormal"/>
            </w:pPr>
          </w:p>
        </w:tc>
        <w:tc>
          <w:tcPr>
            <w:tcW w:w="1247" w:type="dxa"/>
          </w:tcPr>
          <w:p w:rsidR="00CB5603" w:rsidRDefault="00CB5603">
            <w:pPr>
              <w:pStyle w:val="ConsPlusNormal"/>
            </w:pPr>
          </w:p>
        </w:tc>
        <w:tc>
          <w:tcPr>
            <w:tcW w:w="1247" w:type="dxa"/>
          </w:tcPr>
          <w:p w:rsidR="00CB5603" w:rsidRDefault="00CB5603">
            <w:pPr>
              <w:pStyle w:val="ConsPlusNormal"/>
            </w:pPr>
          </w:p>
        </w:tc>
      </w:tr>
      <w:tr w:rsidR="00CB5603">
        <w:tc>
          <w:tcPr>
            <w:tcW w:w="1871" w:type="dxa"/>
          </w:tcPr>
          <w:p w:rsidR="00CB5603" w:rsidRDefault="00CB5603">
            <w:pPr>
              <w:pStyle w:val="ConsPlusNormal"/>
            </w:pPr>
            <w:r>
              <w:t>Новая редакция</w:t>
            </w:r>
          </w:p>
        </w:tc>
        <w:tc>
          <w:tcPr>
            <w:tcW w:w="2665" w:type="dxa"/>
          </w:tcPr>
          <w:p w:rsidR="00CB5603" w:rsidRDefault="00CB5603">
            <w:pPr>
              <w:pStyle w:val="ConsPlusNormal"/>
            </w:pPr>
          </w:p>
        </w:tc>
        <w:tc>
          <w:tcPr>
            <w:tcW w:w="1417" w:type="dxa"/>
          </w:tcPr>
          <w:p w:rsidR="00CB5603" w:rsidRDefault="00CB5603">
            <w:pPr>
              <w:pStyle w:val="ConsPlusNormal"/>
            </w:pPr>
          </w:p>
        </w:tc>
        <w:tc>
          <w:tcPr>
            <w:tcW w:w="2885" w:type="dxa"/>
          </w:tcPr>
          <w:p w:rsidR="00CB5603" w:rsidRDefault="00CB5603">
            <w:pPr>
              <w:pStyle w:val="ConsPlusNormal"/>
            </w:pPr>
          </w:p>
        </w:tc>
        <w:tc>
          <w:tcPr>
            <w:tcW w:w="1247" w:type="dxa"/>
          </w:tcPr>
          <w:p w:rsidR="00CB5603" w:rsidRDefault="00CB5603">
            <w:pPr>
              <w:pStyle w:val="ConsPlusNormal"/>
            </w:pPr>
          </w:p>
        </w:tc>
        <w:tc>
          <w:tcPr>
            <w:tcW w:w="1247" w:type="dxa"/>
          </w:tcPr>
          <w:p w:rsidR="00CB5603" w:rsidRDefault="00CB5603">
            <w:pPr>
              <w:pStyle w:val="ConsPlusNormal"/>
            </w:pPr>
          </w:p>
        </w:tc>
      </w:tr>
      <w:tr w:rsidR="00CB5603">
        <w:tc>
          <w:tcPr>
            <w:tcW w:w="1871" w:type="dxa"/>
          </w:tcPr>
          <w:p w:rsidR="00CB5603" w:rsidRDefault="00CB5603">
            <w:pPr>
              <w:pStyle w:val="ConsPlusNormal"/>
            </w:pPr>
            <w:r>
              <w:t>Действующая редакция</w:t>
            </w:r>
          </w:p>
        </w:tc>
        <w:tc>
          <w:tcPr>
            <w:tcW w:w="2665" w:type="dxa"/>
          </w:tcPr>
          <w:p w:rsidR="00CB5603" w:rsidRDefault="00CB5603">
            <w:pPr>
              <w:pStyle w:val="ConsPlusNormal"/>
            </w:pPr>
            <w:r>
              <w:t>Контрольная точка 1.1</w:t>
            </w:r>
          </w:p>
        </w:tc>
        <w:tc>
          <w:tcPr>
            <w:tcW w:w="1417" w:type="dxa"/>
          </w:tcPr>
          <w:p w:rsidR="00CB5603" w:rsidRDefault="00CB5603">
            <w:pPr>
              <w:pStyle w:val="ConsPlusNormal"/>
            </w:pPr>
          </w:p>
        </w:tc>
        <w:tc>
          <w:tcPr>
            <w:tcW w:w="2885" w:type="dxa"/>
          </w:tcPr>
          <w:p w:rsidR="00CB5603" w:rsidRDefault="00CB5603">
            <w:pPr>
              <w:pStyle w:val="ConsPlusNormal"/>
            </w:pPr>
          </w:p>
        </w:tc>
        <w:tc>
          <w:tcPr>
            <w:tcW w:w="1247" w:type="dxa"/>
          </w:tcPr>
          <w:p w:rsidR="00CB5603" w:rsidRDefault="00CB5603">
            <w:pPr>
              <w:pStyle w:val="ConsPlusNormal"/>
            </w:pPr>
          </w:p>
        </w:tc>
        <w:tc>
          <w:tcPr>
            <w:tcW w:w="1247" w:type="dxa"/>
          </w:tcPr>
          <w:p w:rsidR="00CB5603" w:rsidRDefault="00CB5603">
            <w:pPr>
              <w:pStyle w:val="ConsPlusNormal"/>
            </w:pPr>
          </w:p>
        </w:tc>
      </w:tr>
      <w:tr w:rsidR="00CB5603">
        <w:tc>
          <w:tcPr>
            <w:tcW w:w="1871" w:type="dxa"/>
          </w:tcPr>
          <w:p w:rsidR="00CB5603" w:rsidRDefault="00CB5603">
            <w:pPr>
              <w:pStyle w:val="ConsPlusNormal"/>
            </w:pPr>
            <w:r>
              <w:t>Новая редакция</w:t>
            </w:r>
          </w:p>
        </w:tc>
        <w:tc>
          <w:tcPr>
            <w:tcW w:w="2665" w:type="dxa"/>
          </w:tcPr>
          <w:p w:rsidR="00CB5603" w:rsidRDefault="00CB5603">
            <w:pPr>
              <w:pStyle w:val="ConsPlusNormal"/>
            </w:pPr>
          </w:p>
        </w:tc>
        <w:tc>
          <w:tcPr>
            <w:tcW w:w="1417" w:type="dxa"/>
          </w:tcPr>
          <w:p w:rsidR="00CB5603" w:rsidRDefault="00CB5603">
            <w:pPr>
              <w:pStyle w:val="ConsPlusNormal"/>
            </w:pPr>
          </w:p>
        </w:tc>
        <w:tc>
          <w:tcPr>
            <w:tcW w:w="2885" w:type="dxa"/>
          </w:tcPr>
          <w:p w:rsidR="00CB5603" w:rsidRDefault="00CB5603">
            <w:pPr>
              <w:pStyle w:val="ConsPlusNormal"/>
            </w:pPr>
          </w:p>
        </w:tc>
        <w:tc>
          <w:tcPr>
            <w:tcW w:w="1247" w:type="dxa"/>
          </w:tcPr>
          <w:p w:rsidR="00CB5603" w:rsidRDefault="00CB5603">
            <w:pPr>
              <w:pStyle w:val="ConsPlusNormal"/>
            </w:pPr>
          </w:p>
        </w:tc>
        <w:tc>
          <w:tcPr>
            <w:tcW w:w="1247" w:type="dxa"/>
          </w:tcPr>
          <w:p w:rsidR="00CB5603" w:rsidRDefault="00CB5603">
            <w:pPr>
              <w:pStyle w:val="ConsPlusNormal"/>
            </w:pPr>
          </w:p>
        </w:tc>
      </w:tr>
    </w:tbl>
    <w:p w:rsidR="00CB5603" w:rsidRDefault="00CB5603">
      <w:pPr>
        <w:pStyle w:val="ConsPlusNormal"/>
        <w:sectPr w:rsidR="00CB5603">
          <w:pgSz w:w="16838" w:h="11905" w:orient="landscape"/>
          <w:pgMar w:top="1701" w:right="1134" w:bottom="850" w:left="1134" w:header="0" w:footer="0" w:gutter="0"/>
          <w:cols w:space="720"/>
          <w:titlePg/>
        </w:sectPr>
      </w:pPr>
    </w:p>
    <w:p w:rsidR="00CB5603" w:rsidRDefault="00CB5603">
      <w:pPr>
        <w:pStyle w:val="ConsPlusNormal"/>
        <w:ind w:firstLine="540"/>
        <w:jc w:val="both"/>
      </w:pPr>
    </w:p>
    <w:p w:rsidR="00CB5603" w:rsidRDefault="00CB5603">
      <w:pPr>
        <w:pStyle w:val="ConsPlusNormal"/>
        <w:jc w:val="center"/>
        <w:outlineLvl w:val="4"/>
      </w:pPr>
      <w:r>
        <w:t>Обоснование и анализ предлагаемых изменений</w:t>
      </w:r>
    </w:p>
    <w:p w:rsidR="00CB5603" w:rsidRDefault="00CB56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CB5603">
        <w:tc>
          <w:tcPr>
            <w:tcW w:w="4649" w:type="dxa"/>
            <w:vAlign w:val="bottom"/>
          </w:tcPr>
          <w:p w:rsidR="00CB5603" w:rsidRDefault="00CB5603">
            <w:pPr>
              <w:pStyle w:val="ConsPlusNormal"/>
              <w:jc w:val="both"/>
            </w:pPr>
            <w:r>
              <w:t>Сведения о предыдущих единых запросах на изменение</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Взаимосвязанные единые запросы на изменение</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Причины и обоснование необходимости изменений</w:t>
            </w:r>
          </w:p>
        </w:tc>
        <w:tc>
          <w:tcPr>
            <w:tcW w:w="4422" w:type="dxa"/>
          </w:tcPr>
          <w:p w:rsidR="00CB5603" w:rsidRDefault="00CB5603">
            <w:pPr>
              <w:pStyle w:val="ConsPlusNormal"/>
            </w:pPr>
          </w:p>
        </w:tc>
      </w:tr>
      <w:tr w:rsidR="00CB5603">
        <w:tc>
          <w:tcPr>
            <w:tcW w:w="4649" w:type="dxa"/>
            <w:vAlign w:val="bottom"/>
          </w:tcPr>
          <w:p w:rsidR="00CB5603" w:rsidRDefault="00CB5603">
            <w:pPr>
              <w:pStyle w:val="ConsPlusNormal"/>
              <w:jc w:val="both"/>
            </w:pPr>
            <w:r>
              <w:t>Анализ изменений и их влияние на параметры государственной программы (комплексной программы)</w:t>
            </w:r>
          </w:p>
        </w:tc>
        <w:tc>
          <w:tcPr>
            <w:tcW w:w="4422" w:type="dxa"/>
          </w:tcPr>
          <w:p w:rsidR="00CB5603" w:rsidRDefault="00CB5603">
            <w:pPr>
              <w:pStyle w:val="ConsPlusNormal"/>
            </w:pPr>
          </w:p>
        </w:tc>
      </w:tr>
    </w:tbl>
    <w:p w:rsidR="00CB5603" w:rsidRDefault="00CB5603">
      <w:pPr>
        <w:pStyle w:val="ConsPlusNormal"/>
        <w:jc w:val="both"/>
      </w:pPr>
    </w:p>
    <w:p w:rsidR="00CB5603" w:rsidRDefault="00CB5603">
      <w:pPr>
        <w:pStyle w:val="ConsPlusNormal"/>
        <w:jc w:val="both"/>
      </w:pPr>
    </w:p>
    <w:p w:rsidR="00CB5603" w:rsidRDefault="00CB5603">
      <w:pPr>
        <w:pStyle w:val="ConsPlusNormal"/>
        <w:pBdr>
          <w:bottom w:val="single" w:sz="6" w:space="0" w:color="auto"/>
        </w:pBdr>
        <w:spacing w:before="100" w:after="100"/>
        <w:jc w:val="both"/>
        <w:rPr>
          <w:sz w:val="2"/>
          <w:szCs w:val="2"/>
        </w:rPr>
      </w:pPr>
    </w:p>
    <w:p w:rsidR="00D410F1" w:rsidRDefault="00CB5603">
      <w:bookmarkStart w:id="219" w:name="_GoBack"/>
      <w:bookmarkEnd w:id="219"/>
    </w:p>
    <w:sectPr w:rsidR="00D410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03"/>
    <w:rsid w:val="00C33D86"/>
    <w:rsid w:val="00CB5603"/>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CC37D-8DFE-4CA6-A508-C1B47D73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56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56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56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56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56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56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56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560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935" TargetMode="External"/><Relationship Id="rId21" Type="http://schemas.openxmlformats.org/officeDocument/2006/relationships/hyperlink" Target="https://login.consultant.ru/link/?req=doc&amp;base=LAW&amp;n=477891&amp;dst=100127" TargetMode="External"/><Relationship Id="rId42" Type="http://schemas.openxmlformats.org/officeDocument/2006/relationships/hyperlink" Target="https://login.consultant.ru/link/?req=doc&amp;base=LAW&amp;n=491669" TargetMode="External"/><Relationship Id="rId47" Type="http://schemas.openxmlformats.org/officeDocument/2006/relationships/hyperlink" Target="https://login.consultant.ru/link/?req=doc&amp;base=LAW&amp;n=495935" TargetMode="External"/><Relationship Id="rId63" Type="http://schemas.openxmlformats.org/officeDocument/2006/relationships/hyperlink" Target="https://login.consultant.ru/link/?req=doc&amp;base=LAW&amp;n=495294&amp;dst=100099" TargetMode="External"/><Relationship Id="rId68" Type="http://schemas.openxmlformats.org/officeDocument/2006/relationships/hyperlink" Target="https://login.consultant.ru/link/?req=doc&amp;base=LAW&amp;n=477891&amp;dst=49" TargetMode="External"/><Relationship Id="rId84" Type="http://schemas.openxmlformats.org/officeDocument/2006/relationships/hyperlink" Target="https://login.consultant.ru/link/?req=doc&amp;base=LAW&amp;n=477891&amp;dst=100024" TargetMode="External"/><Relationship Id="rId89" Type="http://schemas.openxmlformats.org/officeDocument/2006/relationships/hyperlink" Target="https://login.consultant.ru/link/?req=doc&amp;base=LAW&amp;n=477891&amp;dst=100024" TargetMode="External"/><Relationship Id="rId112" Type="http://schemas.openxmlformats.org/officeDocument/2006/relationships/hyperlink" Target="https://login.consultant.ru/link/?req=doc&amp;base=LAW&amp;n=495935" TargetMode="External"/><Relationship Id="rId16" Type="http://schemas.openxmlformats.org/officeDocument/2006/relationships/hyperlink" Target="https://login.consultant.ru/link/?req=doc&amp;base=LAW&amp;n=477891&amp;dst=100067" TargetMode="External"/><Relationship Id="rId107" Type="http://schemas.openxmlformats.org/officeDocument/2006/relationships/hyperlink" Target="https://login.consultant.ru/link/?req=doc&amp;base=LAW&amp;n=483455&amp;dst=100010" TargetMode="External"/><Relationship Id="rId11" Type="http://schemas.openxmlformats.org/officeDocument/2006/relationships/hyperlink" Target="https://login.consultant.ru/link/?req=doc&amp;base=LAW&amp;n=477891&amp;dst=100024" TargetMode="External"/><Relationship Id="rId32" Type="http://schemas.openxmlformats.org/officeDocument/2006/relationships/hyperlink" Target="https://login.consultant.ru/link/?req=doc&amp;base=LAW&amp;n=477891&amp;dst=100114" TargetMode="External"/><Relationship Id="rId37" Type="http://schemas.openxmlformats.org/officeDocument/2006/relationships/hyperlink" Target="https://login.consultant.ru/link/?req=doc&amp;base=LAW&amp;n=495935" TargetMode="External"/><Relationship Id="rId53" Type="http://schemas.openxmlformats.org/officeDocument/2006/relationships/hyperlink" Target="https://login.consultant.ru/link/?req=doc&amp;base=LAW&amp;n=477891&amp;dst=9" TargetMode="External"/><Relationship Id="rId58" Type="http://schemas.openxmlformats.org/officeDocument/2006/relationships/hyperlink" Target="https://login.consultant.ru/link/?req=doc&amp;base=LAW&amp;n=483455&amp;dst=100010" TargetMode="External"/><Relationship Id="rId74" Type="http://schemas.openxmlformats.org/officeDocument/2006/relationships/hyperlink" Target="https://login.consultant.ru/link/?req=doc&amp;base=LAW&amp;n=477891&amp;dst=27" TargetMode="External"/><Relationship Id="rId79" Type="http://schemas.openxmlformats.org/officeDocument/2006/relationships/hyperlink" Target="https://login.consultant.ru/link/?req=doc&amp;base=LAW&amp;n=499463&amp;dst=100455" TargetMode="External"/><Relationship Id="rId102" Type="http://schemas.openxmlformats.org/officeDocument/2006/relationships/hyperlink" Target="https://login.consultant.ru/link/?req=doc&amp;base=LAW&amp;n=500868" TargetMode="External"/><Relationship Id="rId123" Type="http://schemas.openxmlformats.org/officeDocument/2006/relationships/hyperlink" Target="https://login.consultant.ru/link/?req=doc&amp;base=LAW&amp;n=495935" TargetMode="External"/><Relationship Id="rId128" Type="http://schemas.openxmlformats.org/officeDocument/2006/relationships/fontTable" Target="fontTable.xml"/><Relationship Id="rId5" Type="http://schemas.openxmlformats.org/officeDocument/2006/relationships/hyperlink" Target="https://login.consultant.ru/link/?req=doc&amp;base=LAW&amp;n=502194&amp;dst=100005" TargetMode="External"/><Relationship Id="rId90" Type="http://schemas.openxmlformats.org/officeDocument/2006/relationships/hyperlink" Target="https://login.consultant.ru/link/?req=doc&amp;base=LAW&amp;n=495935" TargetMode="External"/><Relationship Id="rId95" Type="http://schemas.openxmlformats.org/officeDocument/2006/relationships/hyperlink" Target="https://login.consultant.ru/link/?req=doc&amp;base=LAW&amp;n=487684" TargetMode="External"/><Relationship Id="rId22" Type="http://schemas.openxmlformats.org/officeDocument/2006/relationships/hyperlink" Target="https://login.consultant.ru/link/?req=doc&amp;base=LAW&amp;n=477891&amp;dst=89" TargetMode="External"/><Relationship Id="rId27" Type="http://schemas.openxmlformats.org/officeDocument/2006/relationships/hyperlink" Target="https://login.consultant.ru/link/?req=doc&amp;base=LAW&amp;n=477891&amp;dst=100024" TargetMode="External"/><Relationship Id="rId43" Type="http://schemas.openxmlformats.org/officeDocument/2006/relationships/hyperlink" Target="https://login.consultant.ru/link/?req=doc&amp;base=LAW&amp;n=498297&amp;dst=132" TargetMode="External"/><Relationship Id="rId48" Type="http://schemas.openxmlformats.org/officeDocument/2006/relationships/hyperlink" Target="https://login.consultant.ru/link/?req=doc&amp;base=LAW&amp;n=477891&amp;dst=100114" TargetMode="External"/><Relationship Id="rId64" Type="http://schemas.openxmlformats.org/officeDocument/2006/relationships/hyperlink" Target="https://login.consultant.ru/link/?req=doc&amp;base=LAW&amp;n=477891&amp;dst=100417" TargetMode="External"/><Relationship Id="rId69" Type="http://schemas.openxmlformats.org/officeDocument/2006/relationships/hyperlink" Target="https://login.consultant.ru/link/?req=doc&amp;base=LAW&amp;n=477891&amp;dst=100447" TargetMode="External"/><Relationship Id="rId113" Type="http://schemas.openxmlformats.org/officeDocument/2006/relationships/hyperlink" Target="https://login.consultant.ru/link/?req=doc&amp;base=LAW&amp;n=495935" TargetMode="External"/><Relationship Id="rId118" Type="http://schemas.openxmlformats.org/officeDocument/2006/relationships/hyperlink" Target="https://login.consultant.ru/link/?req=doc&amp;base=LAW&amp;n=495935" TargetMode="External"/><Relationship Id="rId80" Type="http://schemas.openxmlformats.org/officeDocument/2006/relationships/hyperlink" Target="https://login.consultant.ru/link/?req=doc&amp;base=LAW&amp;n=477891&amp;dst=100024" TargetMode="External"/><Relationship Id="rId85" Type="http://schemas.openxmlformats.org/officeDocument/2006/relationships/hyperlink" Target="https://login.consultant.ru/link/?req=doc&amp;base=LAW&amp;n=477891&amp;dst=100024" TargetMode="External"/><Relationship Id="rId12" Type="http://schemas.openxmlformats.org/officeDocument/2006/relationships/hyperlink" Target="https://login.consultant.ru/link/?req=doc&amp;base=LAW&amp;n=475991" TargetMode="External"/><Relationship Id="rId17" Type="http://schemas.openxmlformats.org/officeDocument/2006/relationships/hyperlink" Target="https://login.consultant.ru/link/?req=doc&amp;base=LAW&amp;n=466790&amp;dst=7552" TargetMode="External"/><Relationship Id="rId33" Type="http://schemas.openxmlformats.org/officeDocument/2006/relationships/hyperlink" Target="https://login.consultant.ru/link/?req=doc&amp;base=LAW&amp;n=477891&amp;dst=79" TargetMode="External"/><Relationship Id="rId38" Type="http://schemas.openxmlformats.org/officeDocument/2006/relationships/hyperlink" Target="https://login.consultant.ru/link/?req=doc&amp;base=LAW&amp;n=483455&amp;dst=100010" TargetMode="External"/><Relationship Id="rId59" Type="http://schemas.openxmlformats.org/officeDocument/2006/relationships/hyperlink" Target="https://login.consultant.ru/link/?req=doc&amp;base=LAW&amp;n=483455&amp;dst=100010" TargetMode="External"/><Relationship Id="rId103" Type="http://schemas.openxmlformats.org/officeDocument/2006/relationships/hyperlink" Target="https://login.consultant.ru/link/?req=doc&amp;base=LAW&amp;n=500868" TargetMode="External"/><Relationship Id="rId108" Type="http://schemas.openxmlformats.org/officeDocument/2006/relationships/hyperlink" Target="https://login.consultant.ru/link/?req=doc&amp;base=LAW&amp;n=495935" TargetMode="External"/><Relationship Id="rId124" Type="http://schemas.openxmlformats.org/officeDocument/2006/relationships/hyperlink" Target="https://login.consultant.ru/link/?req=doc&amp;base=LAW&amp;n=495935" TargetMode="External"/><Relationship Id="rId129" Type="http://schemas.openxmlformats.org/officeDocument/2006/relationships/theme" Target="theme/theme1.xml"/><Relationship Id="rId54" Type="http://schemas.openxmlformats.org/officeDocument/2006/relationships/hyperlink" Target="https://login.consultant.ru/link/?req=doc&amp;base=LAW&amp;n=495935" TargetMode="External"/><Relationship Id="rId70" Type="http://schemas.openxmlformats.org/officeDocument/2006/relationships/hyperlink" Target="https://login.consultant.ru/link/?req=doc&amp;base=LAW&amp;n=462485" TargetMode="External"/><Relationship Id="rId75" Type="http://schemas.openxmlformats.org/officeDocument/2006/relationships/hyperlink" Target="https://login.consultant.ru/link/?req=doc&amp;base=LAW&amp;n=487684" TargetMode="External"/><Relationship Id="rId91" Type="http://schemas.openxmlformats.org/officeDocument/2006/relationships/hyperlink" Target="https://login.consultant.ru/link/?req=doc&amp;base=LAW&amp;n=483455&amp;dst=100010" TargetMode="External"/><Relationship Id="rId96" Type="http://schemas.openxmlformats.org/officeDocument/2006/relationships/hyperlink" Target="https://login.consultant.ru/link/?req=doc&amp;base=LAW&amp;n=498297&amp;dst=132" TargetMode="External"/><Relationship Id="rId1" Type="http://schemas.openxmlformats.org/officeDocument/2006/relationships/styles" Target="styles.xml"/><Relationship Id="rId6" Type="http://schemas.openxmlformats.org/officeDocument/2006/relationships/hyperlink" Target="https://login.consultant.ru/link/?req=doc&amp;base=LAW&amp;n=477891&amp;dst=100071" TargetMode="External"/><Relationship Id="rId23" Type="http://schemas.openxmlformats.org/officeDocument/2006/relationships/hyperlink" Target="https://login.consultant.ru/link/?req=doc&amp;base=LAW&amp;n=477891&amp;dst=100396" TargetMode="External"/><Relationship Id="rId28" Type="http://schemas.openxmlformats.org/officeDocument/2006/relationships/hyperlink" Target="https://login.consultant.ru/link/?req=doc&amp;base=LAW&amp;n=477891&amp;dst=100110" TargetMode="External"/><Relationship Id="rId49" Type="http://schemas.openxmlformats.org/officeDocument/2006/relationships/hyperlink" Target="https://login.consultant.ru/link/?req=doc&amp;base=LAW&amp;n=477891&amp;dst=79" TargetMode="External"/><Relationship Id="rId114" Type="http://schemas.openxmlformats.org/officeDocument/2006/relationships/hyperlink" Target="https://login.consultant.ru/link/?req=doc&amp;base=LAW&amp;n=495935" TargetMode="External"/><Relationship Id="rId119" Type="http://schemas.openxmlformats.org/officeDocument/2006/relationships/hyperlink" Target="https://login.consultant.ru/link/?req=doc&amp;base=LAW&amp;n=495935" TargetMode="External"/><Relationship Id="rId44" Type="http://schemas.openxmlformats.org/officeDocument/2006/relationships/hyperlink" Target="https://login.consultant.ru/link/?req=doc&amp;base=LAW&amp;n=498297&amp;dst=132" TargetMode="External"/><Relationship Id="rId60" Type="http://schemas.openxmlformats.org/officeDocument/2006/relationships/hyperlink" Target="https://login.consultant.ru/link/?req=doc&amp;base=LAW&amp;n=477891&amp;dst=100417" TargetMode="External"/><Relationship Id="rId65" Type="http://schemas.openxmlformats.org/officeDocument/2006/relationships/hyperlink" Target="https://login.consultant.ru/link/?req=doc&amp;base=LAW&amp;n=477891&amp;dst=49" TargetMode="External"/><Relationship Id="rId81" Type="http://schemas.openxmlformats.org/officeDocument/2006/relationships/hyperlink" Target="www.pravo.gov.ru" TargetMode="External"/><Relationship Id="rId86" Type="http://schemas.openxmlformats.org/officeDocument/2006/relationships/hyperlink" Target="https://login.consultant.ru/link/?req=doc&amp;base=LAW&amp;n=475991" TargetMode="External"/><Relationship Id="rId13" Type="http://schemas.openxmlformats.org/officeDocument/2006/relationships/hyperlink" Target="https://login.consultant.ru/link/?req=doc&amp;base=LAW&amp;n=475991" TargetMode="External"/><Relationship Id="rId18" Type="http://schemas.openxmlformats.org/officeDocument/2006/relationships/hyperlink" Target="www.pravo.gov.ru" TargetMode="External"/><Relationship Id="rId39" Type="http://schemas.openxmlformats.org/officeDocument/2006/relationships/hyperlink" Target="https://login.consultant.ru/link/?req=doc&amp;base=LAW&amp;n=481202&amp;dst=100010" TargetMode="External"/><Relationship Id="rId109" Type="http://schemas.openxmlformats.org/officeDocument/2006/relationships/hyperlink" Target="https://login.consultant.ru/link/?req=doc&amp;base=LAW&amp;n=495935" TargetMode="External"/><Relationship Id="rId34" Type="http://schemas.openxmlformats.org/officeDocument/2006/relationships/hyperlink" Target="https://login.consultant.ru/link/?req=doc&amp;base=LAW&amp;n=477891&amp;dst=100024" TargetMode="External"/><Relationship Id="rId50" Type="http://schemas.openxmlformats.org/officeDocument/2006/relationships/hyperlink" Target="https://login.consultant.ru/link/?req=doc&amp;base=LAW&amp;n=495935" TargetMode="External"/><Relationship Id="rId55" Type="http://schemas.openxmlformats.org/officeDocument/2006/relationships/hyperlink" Target="https://login.consultant.ru/link/?req=doc&amp;base=LAW&amp;n=477891&amp;dst=79" TargetMode="External"/><Relationship Id="rId76" Type="http://schemas.openxmlformats.org/officeDocument/2006/relationships/hyperlink" Target="https://login.consultant.ru/link/?req=doc&amp;base=LAW&amp;n=495719" TargetMode="External"/><Relationship Id="rId97" Type="http://schemas.openxmlformats.org/officeDocument/2006/relationships/hyperlink" Target="https://login.consultant.ru/link/?req=doc&amp;base=LAW&amp;n=498297&amp;dst=132" TargetMode="External"/><Relationship Id="rId104" Type="http://schemas.openxmlformats.org/officeDocument/2006/relationships/hyperlink" Target="https://login.consultant.ru/link/?req=doc&amp;base=LAW&amp;n=483455&amp;dst=100010" TargetMode="External"/><Relationship Id="rId120" Type="http://schemas.openxmlformats.org/officeDocument/2006/relationships/image" Target="media/image1.wmf"/><Relationship Id="rId125" Type="http://schemas.openxmlformats.org/officeDocument/2006/relationships/hyperlink" Target="https://login.consultant.ru/link/?req=doc&amp;base=LAW&amp;n=495935" TargetMode="External"/><Relationship Id="rId7" Type="http://schemas.openxmlformats.org/officeDocument/2006/relationships/hyperlink" Target="https://login.consultant.ru/link/?req=doc&amp;base=LAW&amp;n=502194&amp;dst=100005" TargetMode="External"/><Relationship Id="rId71" Type="http://schemas.openxmlformats.org/officeDocument/2006/relationships/hyperlink" Target="https://login.consultant.ru/link/?req=doc&amp;base=LAW&amp;n=477891&amp;dst=100447" TargetMode="External"/><Relationship Id="rId92" Type="http://schemas.openxmlformats.org/officeDocument/2006/relationships/hyperlink" Target="https://login.consultant.ru/link/?req=doc&amp;base=LAW&amp;n=481202&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477891&amp;dst=100024" TargetMode="External"/><Relationship Id="rId24" Type="http://schemas.openxmlformats.org/officeDocument/2006/relationships/hyperlink" Target="https://login.consultant.ru/link/?req=doc&amp;base=LAW&amp;n=477891&amp;dst=100134" TargetMode="External"/><Relationship Id="rId40" Type="http://schemas.openxmlformats.org/officeDocument/2006/relationships/hyperlink" Target="https://login.consultant.ru/link/?req=doc&amp;base=LAW&amp;n=495935" TargetMode="External"/><Relationship Id="rId45" Type="http://schemas.openxmlformats.org/officeDocument/2006/relationships/hyperlink" Target="https://login.consultant.ru/link/?req=doc&amp;base=LAW&amp;n=477891&amp;dst=100051" TargetMode="External"/><Relationship Id="rId66" Type="http://schemas.openxmlformats.org/officeDocument/2006/relationships/hyperlink" Target="https://login.consultant.ru/link/?req=doc&amp;base=LAW&amp;n=477891&amp;dst=100182" TargetMode="External"/><Relationship Id="rId87" Type="http://schemas.openxmlformats.org/officeDocument/2006/relationships/hyperlink" Target="https://login.consultant.ru/link/?req=doc&amp;base=LAW&amp;n=495935" TargetMode="External"/><Relationship Id="rId110" Type="http://schemas.openxmlformats.org/officeDocument/2006/relationships/hyperlink" Target="https://login.consultant.ru/link/?req=doc&amp;base=LAW&amp;n=495935" TargetMode="External"/><Relationship Id="rId115" Type="http://schemas.openxmlformats.org/officeDocument/2006/relationships/hyperlink" Target="https://login.consultant.ru/link/?req=doc&amp;base=LAW&amp;n=495935" TargetMode="External"/><Relationship Id="rId61" Type="http://schemas.openxmlformats.org/officeDocument/2006/relationships/hyperlink" Target="https://login.consultant.ru/link/?req=doc&amp;base=LAW&amp;n=477891&amp;dst=56" TargetMode="External"/><Relationship Id="rId82" Type="http://schemas.openxmlformats.org/officeDocument/2006/relationships/hyperlink" Target="https://login.consultant.ru/link/?req=doc&amp;base=LAW&amp;n=477891&amp;dst=100024" TargetMode="External"/><Relationship Id="rId19" Type="http://schemas.openxmlformats.org/officeDocument/2006/relationships/hyperlink" Target="https://login.consultant.ru/link/?req=doc&amp;base=LAW&amp;n=477891&amp;dst=100024" TargetMode="External"/><Relationship Id="rId14" Type="http://schemas.openxmlformats.org/officeDocument/2006/relationships/hyperlink" Target="https://login.consultant.ru/link/?req=doc&amp;base=LAW&amp;n=477891&amp;dst=100024" TargetMode="External"/><Relationship Id="rId30" Type="http://schemas.openxmlformats.org/officeDocument/2006/relationships/hyperlink" Target="https://login.consultant.ru/link/?req=doc&amp;base=LAW&amp;n=475991" TargetMode="External"/><Relationship Id="rId35" Type="http://schemas.openxmlformats.org/officeDocument/2006/relationships/hyperlink" Target="https://login.consultant.ru/link/?req=doc&amp;base=LAW&amp;n=498297&amp;dst=151" TargetMode="External"/><Relationship Id="rId56" Type="http://schemas.openxmlformats.org/officeDocument/2006/relationships/hyperlink" Target="https://login.consultant.ru/link/?req=doc&amp;base=LAW&amp;n=483455&amp;dst=100010" TargetMode="External"/><Relationship Id="rId77" Type="http://schemas.openxmlformats.org/officeDocument/2006/relationships/hyperlink" Target="https://login.consultant.ru/link/?req=doc&amp;base=LAW&amp;n=477891&amp;dst=100165" TargetMode="External"/><Relationship Id="rId100" Type="http://schemas.openxmlformats.org/officeDocument/2006/relationships/hyperlink" Target="https://login.consultant.ru/link/?req=doc&amp;base=LAW&amp;n=495935" TargetMode="External"/><Relationship Id="rId105" Type="http://schemas.openxmlformats.org/officeDocument/2006/relationships/hyperlink" Target="https://login.consultant.ru/link/?req=doc&amp;base=LAW&amp;n=483455&amp;dst=100010" TargetMode="External"/><Relationship Id="rId126" Type="http://schemas.openxmlformats.org/officeDocument/2006/relationships/hyperlink" Target="https://login.consultant.ru/link/?req=doc&amp;base=LAW&amp;n=495935" TargetMode="External"/><Relationship Id="rId8" Type="http://schemas.openxmlformats.org/officeDocument/2006/relationships/hyperlink" Target="https://login.consultant.ru/link/?req=doc&amp;base=LAW&amp;n=477891&amp;dst=100441" TargetMode="External"/><Relationship Id="rId51" Type="http://schemas.openxmlformats.org/officeDocument/2006/relationships/hyperlink" Target="https://login.consultant.ru/link/?req=doc&amp;base=LAW&amp;n=477891&amp;dst=9" TargetMode="External"/><Relationship Id="rId72" Type="http://schemas.openxmlformats.org/officeDocument/2006/relationships/hyperlink" Target="https://login.consultant.ru/link/?req=doc&amp;base=LAW&amp;n=477891&amp;dst=100024" TargetMode="External"/><Relationship Id="rId93" Type="http://schemas.openxmlformats.org/officeDocument/2006/relationships/hyperlink" Target="https://login.consultant.ru/link/?req=doc&amp;base=LAW&amp;n=495935" TargetMode="External"/><Relationship Id="rId98" Type="http://schemas.openxmlformats.org/officeDocument/2006/relationships/hyperlink" Target="https://login.consultant.ru/link/?req=doc&amp;base=LAW&amp;n=495935" TargetMode="External"/><Relationship Id="rId121" Type="http://schemas.openxmlformats.org/officeDocument/2006/relationships/hyperlink" Target="https://login.consultant.ru/link/?req=doc&amp;base=LAW&amp;n=49593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8297&amp;dst=20" TargetMode="External"/><Relationship Id="rId46" Type="http://schemas.openxmlformats.org/officeDocument/2006/relationships/hyperlink" Target="https://login.consultant.ru/link/?req=doc&amp;base=LAW&amp;n=477891&amp;dst=34" TargetMode="External"/><Relationship Id="rId67" Type="http://schemas.openxmlformats.org/officeDocument/2006/relationships/hyperlink" Target="https://login.consultant.ru/link/?req=doc&amp;base=LAW&amp;n=475991" TargetMode="External"/><Relationship Id="rId116" Type="http://schemas.openxmlformats.org/officeDocument/2006/relationships/hyperlink" Target="https://login.consultant.ru/link/?req=doc&amp;base=LAW&amp;n=495935" TargetMode="External"/><Relationship Id="rId20" Type="http://schemas.openxmlformats.org/officeDocument/2006/relationships/hyperlink" Target="https://login.consultant.ru/link/?req=doc&amp;base=LAW&amp;n=477891&amp;dst=68" TargetMode="External"/><Relationship Id="rId41" Type="http://schemas.openxmlformats.org/officeDocument/2006/relationships/hyperlink" Target="https://login.consultant.ru/link/?req=doc&amp;base=LAW&amp;n=477891&amp;dst=100446" TargetMode="External"/><Relationship Id="rId62" Type="http://schemas.openxmlformats.org/officeDocument/2006/relationships/hyperlink" Target="https://login.consultant.ru/link/?req=doc&amp;base=LAW&amp;n=477891&amp;dst=56" TargetMode="External"/><Relationship Id="rId83" Type="http://schemas.openxmlformats.org/officeDocument/2006/relationships/hyperlink" Target="https://login.consultant.ru/link/?req=doc&amp;base=LAW&amp;n=498297&amp;dst=20" TargetMode="External"/><Relationship Id="rId88" Type="http://schemas.openxmlformats.org/officeDocument/2006/relationships/hyperlink" Target="https://login.consultant.ru/link/?req=doc&amp;base=LAW&amp;n=475991" TargetMode="External"/><Relationship Id="rId111" Type="http://schemas.openxmlformats.org/officeDocument/2006/relationships/hyperlink" Target="https://login.consultant.ru/link/?req=doc&amp;base=LAW&amp;n=495935" TargetMode="External"/><Relationship Id="rId15" Type="http://schemas.openxmlformats.org/officeDocument/2006/relationships/hyperlink" Target="https://login.consultant.ru/link/?req=doc&amp;base=LAW&amp;n=477891&amp;dst=100024" TargetMode="External"/><Relationship Id="rId36" Type="http://schemas.openxmlformats.org/officeDocument/2006/relationships/hyperlink" Target="https://login.consultant.ru/link/?req=doc&amp;base=LAW&amp;n=495935" TargetMode="External"/><Relationship Id="rId57" Type="http://schemas.openxmlformats.org/officeDocument/2006/relationships/hyperlink" Target="https://login.consultant.ru/link/?req=doc&amp;base=LAW&amp;n=483455&amp;dst=100010" TargetMode="External"/><Relationship Id="rId106" Type="http://schemas.openxmlformats.org/officeDocument/2006/relationships/hyperlink" Target="https://login.consultant.ru/link/?req=doc&amp;base=LAW&amp;n=483455&amp;dst=100010" TargetMode="External"/><Relationship Id="rId127" Type="http://schemas.openxmlformats.org/officeDocument/2006/relationships/hyperlink" Target="https://login.consultant.ru/link/?req=doc&amp;base=LAW&amp;n=495935" TargetMode="External"/><Relationship Id="rId10" Type="http://schemas.openxmlformats.org/officeDocument/2006/relationships/hyperlink" Target="https://login.consultant.ru/link/?req=doc&amp;base=LAW&amp;n=477891&amp;dst=100024" TargetMode="External"/><Relationship Id="rId31" Type="http://schemas.openxmlformats.org/officeDocument/2006/relationships/hyperlink" Target="https://login.consultant.ru/link/?req=doc&amp;base=LAW&amp;n=477891&amp;dst=68" TargetMode="External"/><Relationship Id="rId52" Type="http://schemas.openxmlformats.org/officeDocument/2006/relationships/hyperlink" Target="https://login.consultant.ru/link/?req=doc&amp;base=LAW&amp;n=495935" TargetMode="External"/><Relationship Id="rId73" Type="http://schemas.openxmlformats.org/officeDocument/2006/relationships/hyperlink" Target="https://login.consultant.ru/link/?req=doc&amp;base=LAW&amp;n=499463&amp;dst=100455" TargetMode="External"/><Relationship Id="rId78" Type="http://schemas.openxmlformats.org/officeDocument/2006/relationships/hyperlink" Target="https://login.consultant.ru/link/?req=doc&amp;base=LAW&amp;n=462485" TargetMode="External"/><Relationship Id="rId94" Type="http://schemas.openxmlformats.org/officeDocument/2006/relationships/hyperlink" Target="https://login.consultant.ru/link/?req=doc&amp;base=LAW&amp;n=495935" TargetMode="External"/><Relationship Id="rId99" Type="http://schemas.openxmlformats.org/officeDocument/2006/relationships/hyperlink" Target="https://login.consultant.ru/link/?req=doc&amp;base=LAW&amp;n=495935" TargetMode="External"/><Relationship Id="rId101" Type="http://schemas.openxmlformats.org/officeDocument/2006/relationships/hyperlink" Target="https://login.consultant.ru/link/?req=doc&amp;base=LAW&amp;n=495935" TargetMode="External"/><Relationship Id="rId122" Type="http://schemas.openxmlformats.org/officeDocument/2006/relationships/hyperlink" Target="https://login.consultant.ru/link/?req=doc&amp;base=LAW&amp;n=4959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9463&amp;dst=100455" TargetMode="External"/><Relationship Id="rId26" Type="http://schemas.openxmlformats.org/officeDocument/2006/relationships/hyperlink" Target="https://login.consultant.ru/link/?req=doc&amp;base=LAW&amp;n=477891&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153</Pages>
  <Words>39252</Words>
  <Characters>223739</Characters>
  <Application>Microsoft Office Word</Application>
  <DocSecurity>0</DocSecurity>
  <Lines>1864</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262467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2025-04-24T09:58:00Z</dcterms:created>
  <dcterms:modified xsi:type="dcterms:W3CDTF">2025-04-24T09:59:00Z</dcterms:modified>
</cp:coreProperties>
</file>