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C4BE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C4BE3" w:rsidRDefault="00774EE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BE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C4BE3" w:rsidRDefault="00774EE3">
            <w:pPr>
              <w:pStyle w:val="ConsPlusTitlePage0"/>
              <w:jc w:val="center"/>
            </w:pPr>
            <w:r>
              <w:rPr>
                <w:sz w:val="48"/>
              </w:rPr>
              <w:t>Приказ Минстроя России от 17.03.2025 N 163/пр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методических указаний по формированию сведений, включаемых в реестр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</w:t>
            </w:r>
            <w:r>
              <w:rPr>
                <w:sz w:val="48"/>
              </w:rPr>
              <w:t>обретение которых осуществляется (планируется осуществлять) за счет средств федерального бюджета, а также формы таких сведений"</w:t>
            </w:r>
            <w:r>
              <w:rPr>
                <w:sz w:val="48"/>
              </w:rPr>
              <w:br/>
              <w:t>(Зарегистрировано в Минюсте России 16.05.2025 N 82233)</w:t>
            </w:r>
          </w:p>
        </w:tc>
      </w:tr>
      <w:tr w:rsidR="00EC4BE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C4BE3" w:rsidRDefault="00774EE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EC4BE3" w:rsidRDefault="00EC4BE3">
      <w:pPr>
        <w:pStyle w:val="ConsPlusNormal0"/>
        <w:sectPr w:rsidR="00EC4BE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C4BE3" w:rsidRDefault="00EC4BE3">
      <w:pPr>
        <w:pStyle w:val="ConsPlusNormal0"/>
        <w:jc w:val="both"/>
        <w:outlineLvl w:val="0"/>
      </w:pPr>
    </w:p>
    <w:p w:rsidR="00EC4BE3" w:rsidRDefault="00774EE3">
      <w:pPr>
        <w:pStyle w:val="ConsPlusNormal0"/>
        <w:outlineLvl w:val="0"/>
      </w:pPr>
      <w:r>
        <w:t>Зарегистрировано в Минюсте России 16 мая 2025 г. N 82233</w:t>
      </w:r>
    </w:p>
    <w:p w:rsidR="00EC4BE3" w:rsidRDefault="00EC4B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Title0"/>
        <w:jc w:val="center"/>
      </w:pPr>
      <w:r>
        <w:t>МИНИСТЕРСТВО СТРОИТЕЛЬСТВА И ЖИЛИЩНО-КОММУНАЛЬНОГО</w:t>
      </w:r>
    </w:p>
    <w:p w:rsidR="00EC4BE3" w:rsidRDefault="00774EE3">
      <w:pPr>
        <w:pStyle w:val="ConsPlusTitle0"/>
        <w:jc w:val="center"/>
      </w:pPr>
      <w:r>
        <w:t>ХОЗЯЙСТВА РОССИЙСКОЙ ФЕДЕРАЦИИ</w:t>
      </w:r>
    </w:p>
    <w:p w:rsidR="00EC4BE3" w:rsidRDefault="00EC4BE3">
      <w:pPr>
        <w:pStyle w:val="ConsPlusTitle0"/>
        <w:jc w:val="center"/>
      </w:pPr>
    </w:p>
    <w:p w:rsidR="00EC4BE3" w:rsidRDefault="00774EE3">
      <w:pPr>
        <w:pStyle w:val="ConsPlusTitle0"/>
        <w:jc w:val="center"/>
      </w:pPr>
      <w:r>
        <w:t>ПРИКАЗ</w:t>
      </w:r>
    </w:p>
    <w:p w:rsidR="00EC4BE3" w:rsidRDefault="00774EE3">
      <w:pPr>
        <w:pStyle w:val="ConsPlusTitle0"/>
        <w:jc w:val="center"/>
      </w:pPr>
      <w:r>
        <w:t>от 17 марта 2025 г. N 163/пр</w:t>
      </w:r>
    </w:p>
    <w:p w:rsidR="00EC4BE3" w:rsidRDefault="00EC4BE3">
      <w:pPr>
        <w:pStyle w:val="ConsPlusTitle0"/>
        <w:jc w:val="center"/>
      </w:pPr>
    </w:p>
    <w:p w:rsidR="00EC4BE3" w:rsidRDefault="00774EE3">
      <w:pPr>
        <w:pStyle w:val="ConsPlusTitle0"/>
        <w:jc w:val="center"/>
      </w:pPr>
      <w:r>
        <w:t>ОБ УТВЕРЖДЕНИИ МЕТОДИЧЕСКИХ УКАЗАНИЙ</w:t>
      </w:r>
    </w:p>
    <w:p w:rsidR="00EC4BE3" w:rsidRDefault="00774EE3">
      <w:pPr>
        <w:pStyle w:val="ConsPlusTitle0"/>
        <w:jc w:val="center"/>
      </w:pPr>
      <w:r>
        <w:t>ПО ФОРМИРОВАНИЮ СВЕДЕНИЙ, ВКЛЮЧАЕМЫХ В РЕЕСТР ОБЪЕКТОВ</w:t>
      </w:r>
    </w:p>
    <w:p w:rsidR="00EC4BE3" w:rsidRDefault="00774EE3">
      <w:pPr>
        <w:pStyle w:val="ConsPlusTitle0"/>
        <w:jc w:val="center"/>
      </w:pPr>
      <w:r>
        <w:t>КАПИТАЛЬНОГО СТРОИТЕЛЬСТВА, ОБЪЕКТОВ НЕДВИЖИМОГО ИМУЩЕСТВА,</w:t>
      </w:r>
    </w:p>
    <w:p w:rsidR="00EC4BE3" w:rsidRDefault="00774EE3">
      <w:pPr>
        <w:pStyle w:val="ConsPlusTitle0"/>
        <w:jc w:val="center"/>
      </w:pPr>
      <w:r>
        <w:t>СТРОИТЕЛЬСТВО (РЕКОНСТРУКЦИЯ, В ТОМ ЧИСЛЕ С ЭЛЕМЕНТАМИ</w:t>
      </w:r>
    </w:p>
    <w:p w:rsidR="00EC4BE3" w:rsidRDefault="00774EE3">
      <w:pPr>
        <w:pStyle w:val="ConsPlusTitle0"/>
        <w:jc w:val="center"/>
      </w:pPr>
      <w:r>
        <w:t>РЕСТАВРАЦИИ, ТЕХНИЧЕСКОЕ ПЕРЕВООРУЖЕНИЕ) ИЛИ ПРИОБРЕТЕНИЕ</w:t>
      </w:r>
    </w:p>
    <w:p w:rsidR="00EC4BE3" w:rsidRDefault="00774EE3">
      <w:pPr>
        <w:pStyle w:val="ConsPlusTitle0"/>
        <w:jc w:val="center"/>
      </w:pPr>
      <w:r>
        <w:t>КОТОРЫХ ОСУЩЕСТВЛЯЕТСЯ (ПЛАНИРУЕТСЯ ОСУЩЕСТВЛЯТЬ)</w:t>
      </w:r>
    </w:p>
    <w:p w:rsidR="00EC4BE3" w:rsidRDefault="00774EE3">
      <w:pPr>
        <w:pStyle w:val="ConsPlusTitle0"/>
        <w:jc w:val="center"/>
      </w:pPr>
      <w:r>
        <w:t>ЗА СЧЕТ СРЕДСТВ ФЕДЕРАЛЬНОГО БЮДЖ</w:t>
      </w:r>
      <w:r>
        <w:t>ЕТА, А ТАКЖЕ</w:t>
      </w:r>
    </w:p>
    <w:p w:rsidR="00EC4BE3" w:rsidRDefault="00774EE3">
      <w:pPr>
        <w:pStyle w:val="ConsPlusTitle0"/>
        <w:jc w:val="center"/>
      </w:pPr>
      <w:r>
        <w:t>ФОРМЫ ТАКИХ СВЕДЕНИЙ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6</w:t>
        </w:r>
      </w:hyperlink>
      <w:r>
        <w:t xml:space="preserve"> Положения о порядке формирования и ведения реестра объектов капитального строительства, объ</w:t>
      </w:r>
      <w:r>
        <w:t>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утвержденного постановлени</w:t>
      </w:r>
      <w:r>
        <w:t>ем Правительства Российской Федерации от 30 мая 2024 г. N 702 "Об управлении капитальными вложениями, финансовое обеспечение которых осуществляется (планируется осуществлять) за счет средств федерального бюджета", приказываю: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Утвердить: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методические </w:t>
      </w:r>
      <w:hyperlink w:anchor="P37" w:tooltip="МЕТОДИЧЕСКИЕ УКАЗАНИЯ">
        <w:r>
          <w:rPr>
            <w:color w:val="0000FF"/>
          </w:rPr>
          <w:t>указания</w:t>
        </w:r>
      </w:hyperlink>
      <w:r>
        <w:t xml:space="preserve"> по формированию сведений, включаемых в реестр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</w:t>
      </w:r>
      <w:r>
        <w:t>ооружение) или приобретение которых осуществляется (планируется осуществлять) за счет средств федерального бюджета, согласно приложению N 1 к настоящему приказу;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529" w:tooltip="Сведения,">
        <w:r>
          <w:rPr>
            <w:color w:val="0000FF"/>
          </w:rPr>
          <w:t>форму</w:t>
        </w:r>
      </w:hyperlink>
      <w:r>
        <w:t xml:space="preserve"> сведений, включаемых в реестр объектов капитал</w:t>
      </w:r>
      <w:r>
        <w:t>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со</w:t>
      </w:r>
      <w:r>
        <w:t>гласно приложению N 2 к настоящему приказу.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right"/>
      </w:pPr>
      <w:r>
        <w:t>Министр</w:t>
      </w:r>
    </w:p>
    <w:p w:rsidR="00EC4BE3" w:rsidRDefault="00774EE3">
      <w:pPr>
        <w:pStyle w:val="ConsPlusNormal0"/>
        <w:jc w:val="right"/>
      </w:pPr>
      <w:r>
        <w:t>И.Э.ФАЙЗУЛЛИН</w:t>
      </w: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right"/>
        <w:outlineLvl w:val="0"/>
      </w:pPr>
      <w:r>
        <w:t>Приложение N 1</w:t>
      </w:r>
    </w:p>
    <w:p w:rsidR="00EC4BE3" w:rsidRDefault="00774EE3">
      <w:pPr>
        <w:pStyle w:val="ConsPlusNormal0"/>
        <w:jc w:val="right"/>
      </w:pPr>
      <w:r>
        <w:t>к приказу Министерства строительства</w:t>
      </w:r>
    </w:p>
    <w:p w:rsidR="00EC4BE3" w:rsidRDefault="00774EE3">
      <w:pPr>
        <w:pStyle w:val="ConsPlusNormal0"/>
        <w:jc w:val="right"/>
      </w:pPr>
      <w:r>
        <w:t>и жилищно-коммунального хозяйства</w:t>
      </w:r>
    </w:p>
    <w:p w:rsidR="00EC4BE3" w:rsidRDefault="00774EE3">
      <w:pPr>
        <w:pStyle w:val="ConsPlusNormal0"/>
        <w:jc w:val="right"/>
      </w:pPr>
      <w:r>
        <w:t>Российской Федерации</w:t>
      </w:r>
    </w:p>
    <w:p w:rsidR="00EC4BE3" w:rsidRDefault="00774EE3">
      <w:pPr>
        <w:pStyle w:val="ConsPlusNormal0"/>
        <w:jc w:val="right"/>
      </w:pPr>
      <w:r>
        <w:t>от 17 марта 2025 г. N 163/пр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Title0"/>
        <w:jc w:val="center"/>
      </w:pPr>
      <w:bookmarkStart w:id="1" w:name="P37"/>
      <w:bookmarkEnd w:id="1"/>
      <w:r>
        <w:t>МЕТОДИЧЕСКИЕ УКАЗАНИЯ</w:t>
      </w:r>
    </w:p>
    <w:p w:rsidR="00EC4BE3" w:rsidRDefault="00774EE3">
      <w:pPr>
        <w:pStyle w:val="ConsPlusTitle0"/>
        <w:jc w:val="center"/>
      </w:pPr>
      <w:r>
        <w:t>ПО ФОРМИРОВАНИЮ СВЕДЕНИЙ, ВКЛЮЧАЕМЫХ В РЕЕСТР ОБЪЕКТОВ</w:t>
      </w:r>
    </w:p>
    <w:p w:rsidR="00EC4BE3" w:rsidRDefault="00774EE3">
      <w:pPr>
        <w:pStyle w:val="ConsPlusTitle0"/>
        <w:jc w:val="center"/>
      </w:pPr>
      <w:r>
        <w:t>КАПИТАЛЬНОГО СТРОИТЕЛЬСТВА, ОБЪЕКТОВ НЕДВИЖИМОГО ИМУЩЕСТВА,</w:t>
      </w:r>
    </w:p>
    <w:p w:rsidR="00EC4BE3" w:rsidRDefault="00774EE3">
      <w:pPr>
        <w:pStyle w:val="ConsPlusTitle0"/>
        <w:jc w:val="center"/>
      </w:pPr>
      <w:r>
        <w:t>СТРОИТЕЛЬСТВО (РЕКОНСТРУКЦИЯ, В ТОМ ЧИСЛЕ С ЭЛЕМЕНТАМИ</w:t>
      </w:r>
    </w:p>
    <w:p w:rsidR="00EC4BE3" w:rsidRDefault="00774EE3">
      <w:pPr>
        <w:pStyle w:val="ConsPlusTitle0"/>
        <w:jc w:val="center"/>
      </w:pPr>
      <w:r>
        <w:lastRenderedPageBreak/>
        <w:t>РЕСТАВРАЦИИ, ТЕХНИЧЕСКОЕ ПЕРЕВООРУЖЕНИЕ) ИЛИ ПРИОБРЕТЕНИЕ</w:t>
      </w:r>
    </w:p>
    <w:p w:rsidR="00EC4BE3" w:rsidRDefault="00774EE3">
      <w:pPr>
        <w:pStyle w:val="ConsPlusTitle0"/>
        <w:jc w:val="center"/>
      </w:pPr>
      <w:r>
        <w:t>КОТОРЫХ ОСУЩЕСТВЛЯЕТСЯ (ПЛАН</w:t>
      </w:r>
      <w:r>
        <w:t>ИРУЕТСЯ ОСУЩЕСТВЛЯТЬ)</w:t>
      </w:r>
    </w:p>
    <w:p w:rsidR="00EC4BE3" w:rsidRDefault="00774EE3">
      <w:pPr>
        <w:pStyle w:val="ConsPlusTitle0"/>
        <w:jc w:val="center"/>
      </w:pPr>
      <w:r>
        <w:t>ЗА СЧЕТ СРЕДСТВ ФЕДЕРАЛЬНОГО БЮДЖЕТА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Title0"/>
        <w:jc w:val="center"/>
        <w:outlineLvl w:val="1"/>
      </w:pPr>
      <w:r>
        <w:t>I. Общие положения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1. В соответствии с </w:t>
      </w:r>
      <w:hyperlink r:id="rId10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3</w:t>
        </w:r>
      </w:hyperlink>
      <w:r>
        <w:t xml:space="preserve"> Положения о порядке формирования и ведения </w:t>
      </w:r>
      <w:r>
        <w:t xml:space="preserve">реестра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</w:t>
      </w:r>
      <w:r>
        <w:t>федерального бюджета, утвержденного постановлением Правительства Российской Федерации от 30 мая 2024 г. N 702 "Об управлении капитальными вложениями, финансовое обеспечение которых осуществляется (планируется осуществлять) за счет средств федерального бюдж</w:t>
      </w:r>
      <w:r>
        <w:t>ета" (далее - Положение), формирование сведений об объекте капитального строительства, объекте недвижимого имущества, мероприятии (укрупненном инвестиционном проекте), источником финансового обеспечения (софинаисирования) капитальных вложений в которые явл</w:t>
      </w:r>
      <w:r>
        <w:t>яются средства федерального бюджета, включаемых в реестр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</w:t>
      </w:r>
      <w:r>
        <w:t>яется (планируется осуществлять) за счет средств федерального бюджета (далее - объект капитального строительства, объект недвижимого имущества соответственно; при совместном упоминании - объекты, мероприятия, сведения, реестр объектов соответственно) осуще</w:t>
      </w:r>
      <w:r>
        <w:t>ствляется в отношении объектов или мероприятий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"Электронный бюджет" &lt;1&gt; (далее - ко</w:t>
      </w:r>
      <w:r>
        <w:t xml:space="preserve">мпонент системы "Электронный бюджет") по форме, приведенной в </w:t>
      </w:r>
      <w:hyperlink w:anchor="P529" w:tooltip="Сведения,">
        <w:r>
          <w:rPr>
            <w:color w:val="0000FF"/>
          </w:rPr>
          <w:t>приложении N 2</w:t>
        </w:r>
      </w:hyperlink>
      <w:r>
        <w:t xml:space="preserve"> к настоящему приказу, с соблюдением требований законодательства Российской Федерации о государственной тайне: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</w:t>
      </w:r>
      <w:r>
        <w:t>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1" w:tooltip="Постановление Правительства РФ от 30.06.2015 N 658 (ред. от 07.04.2025) &quot;О государственной интегрированной информационной системе управления общественными финансами &quot;Электронный бюджет&quot; (вместе с &quot;Положением о государственной интегрированной информационной си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2015 г. N 658 "О государственной интегрированной информационной системе управления общественн</w:t>
      </w:r>
      <w:r>
        <w:t>ыми финансами "Электронный бюджет".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14</w:t>
        </w:r>
      </w:hyperlink>
      <w:r>
        <w:t xml:space="preserve"> Положения - главными распорядителями средств федерального бюджета (далее - главные распо</w:t>
      </w:r>
      <w:r>
        <w:t>рядители);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26</w:t>
        </w:r>
      </w:hyperlink>
      <w:r>
        <w:t xml:space="preserve"> Положения в рамках детализируемых мероприятий: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органами государственной власти субъектов Российской Федерации - в </w:t>
      </w:r>
      <w:r>
        <w:t>отношении мероприятий, в целях софинансирования реализации которых предоставляются единые субсидии из федерального бюджета бюджетам субъектов Российской Федерации;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главными распорядителями совместно с органами государственной власти субъектов Российской Фе</w:t>
      </w:r>
      <w:r>
        <w:t>дерации и по согласованию с Министерством строительства и жилищно-коммунального хозяйства Российской Федерации - в отношении иных мероприятий.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2. Реестр объектов, за исключением сведений, составляющих государственную тайну либо относящихся к информации огр</w:t>
      </w:r>
      <w:r>
        <w:t xml:space="preserve">аниченного доступа, соответствующий параметрам проекта федерального бюджета на очередной финансовый год и плановый период и содержащий информацию, определенную </w:t>
      </w:r>
      <w:hyperlink w:anchor="P86" w:tooltip="5) в пункте 5 - полное наименование объекта или мероприятия, содержащее:">
        <w:r>
          <w:rPr>
            <w:color w:val="0000FF"/>
          </w:rPr>
          <w:t>подпунктами 5</w:t>
        </w:r>
      </w:hyperlink>
      <w:r>
        <w:t xml:space="preserve">, </w:t>
      </w:r>
      <w:hyperlink w:anchor="P91" w:tooltip="7) в пункте 7 - год начала реализации инвестиционного проекта с учетом года начала финансирования реализации инвестиционного проекта вне зависимости от вида источника обеспечения финансирования (в соответствии с паспортом инвестиционного проекта);">
        <w:r>
          <w:rPr>
            <w:color w:val="0000FF"/>
          </w:rPr>
          <w:t>7</w:t>
        </w:r>
      </w:hyperlink>
      <w:r>
        <w:t xml:space="preserve"> и </w:t>
      </w:r>
      <w:hyperlink w:anchor="P138" w:tooltip="23) в пункте 23 - уникальный идентификационный код, присваиваемый в автоматическом режиме в компоненте системы &quot;Электронный бюджет&quot;.">
        <w:r>
          <w:rPr>
            <w:color w:val="0000FF"/>
          </w:rPr>
          <w:t>23 пункта 6</w:t>
        </w:r>
      </w:hyperlink>
      <w:r>
        <w:t xml:space="preserve">, </w:t>
      </w:r>
      <w:hyperlink w:anchor="P211" w:tooltip="3) в пункте 3 - планируемый год ввода в эксплуатацию объекта капитального строительства, утверждения проектной документации (в отношении объекта капитального строительства, если на разработку проектной документации предусматриваются средства федерального бюдже">
        <w:r>
          <w:rPr>
            <w:color w:val="0000FF"/>
          </w:rPr>
          <w:t>подпунктами 3</w:t>
        </w:r>
      </w:hyperlink>
      <w:r>
        <w:t xml:space="preserve">, </w:t>
      </w:r>
      <w:hyperlink w:anchor="P218" w:tooltip="10) в пункте 13 - наименование единицы измерения мощности объекта капитального строительства или объекта недвижимого имущества согласно Общероссийскому классификатору единиц измерения;">
        <w:r>
          <w:rPr>
            <w:color w:val="0000FF"/>
          </w:rPr>
          <w:t>10</w:t>
        </w:r>
      </w:hyperlink>
      <w:r>
        <w:t xml:space="preserve"> и </w:t>
      </w:r>
      <w:hyperlink w:anchor="P219" w:tooltip="11) в пункте 14 - количественное значение мощности в соответствии с утвержденной проектной документацией, заданием на проектирование (в случае отсутствия утвержденной проектной документации) в отношении объекта капитального строительства или в соответствии с п">
        <w:r>
          <w:rPr>
            <w:color w:val="0000FF"/>
          </w:rPr>
          <w:t>11 пункта 7</w:t>
        </w:r>
      </w:hyperlink>
      <w:r>
        <w:t xml:space="preserve">, </w:t>
      </w:r>
      <w:hyperlink w:anchor="P256" w:tooltip="3) в пункте 3 - информация о сметной стоимости строительства (реконструкции, в том числе с элементами реставрации, технологического перевооружения) объекта капитального строительства (в соответствии с заключением государственной экспертизы проектной документац">
        <w:r>
          <w:rPr>
            <w:color w:val="0000FF"/>
          </w:rPr>
          <w:t>подпунктом 3 пункта 9</w:t>
        </w:r>
      </w:hyperlink>
      <w:r>
        <w:t xml:space="preserve">, </w:t>
      </w:r>
      <w:hyperlink w:anchor="P289" w:tooltip="2) в пункте 2 в автоматическом режиме - код бюджетной классификации (в соответствии с кодами (перечнем кодов) бюджетной классификации Российской Федерации);">
        <w:r>
          <w:rPr>
            <w:color w:val="0000FF"/>
          </w:rPr>
          <w:t>подпунктами 2</w:t>
        </w:r>
      </w:hyperlink>
      <w:r>
        <w:t xml:space="preserve">, </w:t>
      </w:r>
      <w:hyperlink w:anchor="P291" w:tooltip="4) в пункте 4 в автоматическом режиме - объем бюджетных ассигнований на первый год реализации инвестиционного проекта;">
        <w:r>
          <w:rPr>
            <w:color w:val="0000FF"/>
          </w:rPr>
          <w:t>4</w:t>
        </w:r>
      </w:hyperlink>
      <w:r>
        <w:t xml:space="preserve">, </w:t>
      </w:r>
      <w:hyperlink w:anchor="P294" w:tooltip="7) в пункте 7 в автоматическом режиме - объем бюджетных ассигнований на второй год реализации инвестиционного проекта;">
        <w:r>
          <w:rPr>
            <w:color w:val="0000FF"/>
          </w:rPr>
          <w:t>7</w:t>
        </w:r>
      </w:hyperlink>
      <w:r>
        <w:t xml:space="preserve"> и </w:t>
      </w:r>
      <w:hyperlink w:anchor="P297" w:tooltip="10) в пункте 10 в автоматическом режиме - объем бюджетных ассигнований на третий год реализации инвестиционного проекта;">
        <w:r>
          <w:rPr>
            <w:color w:val="0000FF"/>
          </w:rPr>
          <w:t>10 пункта 10</w:t>
        </w:r>
      </w:hyperlink>
      <w:r>
        <w:t xml:space="preserve">, </w:t>
      </w:r>
      <w:hyperlink w:anchor="P364" w:tooltip="47) в пункте 47 - номер проектной документации (при наличии);">
        <w:r>
          <w:rPr>
            <w:color w:val="0000FF"/>
          </w:rPr>
          <w:t>подпунктами 47</w:t>
        </w:r>
      </w:hyperlink>
      <w:r>
        <w:t xml:space="preserve">, </w:t>
      </w:r>
      <w:hyperlink w:anchor="P365" w:tooltip="48) в пункте 48 - дата проектной документации или планируемый год ее разработки;">
        <w:r>
          <w:rPr>
            <w:color w:val="0000FF"/>
          </w:rPr>
          <w:t>48</w:t>
        </w:r>
      </w:hyperlink>
      <w:r>
        <w:t xml:space="preserve">, </w:t>
      </w:r>
      <w:hyperlink w:anchor="P368" w:tooltip="51) в пункте 51 - номер заключения экспертизы проектной документации (при наличии);">
        <w:r>
          <w:rPr>
            <w:color w:val="0000FF"/>
          </w:rPr>
          <w:t>51</w:t>
        </w:r>
      </w:hyperlink>
      <w:r>
        <w:t xml:space="preserve">, </w:t>
      </w:r>
      <w:hyperlink w:anchor="P369" w:tooltip="52) в пункте 52 - дата заключения экспертизы проектной документации (при наличии);">
        <w:r>
          <w:rPr>
            <w:color w:val="0000FF"/>
          </w:rPr>
          <w:t>52</w:t>
        </w:r>
      </w:hyperlink>
      <w:r>
        <w:t xml:space="preserve">, </w:t>
      </w:r>
      <w:hyperlink w:anchor="P385" w:tooltip="64) в пункте 64 - обоснование финансового обеспечения (софинансирования) объекта капитального строительства без утвержденной проектной документации;">
        <w:r>
          <w:rPr>
            <w:color w:val="0000FF"/>
          </w:rPr>
          <w:t>64</w:t>
        </w:r>
      </w:hyperlink>
      <w:r>
        <w:t xml:space="preserve"> - </w:t>
      </w:r>
      <w:hyperlink w:anchor="P387" w:tooltip="66) в пункте 66 - сроки разработки необходимой документации;">
        <w:r>
          <w:rPr>
            <w:color w:val="0000FF"/>
          </w:rPr>
          <w:t>66 пункта 13</w:t>
        </w:r>
      </w:hyperlink>
      <w:r>
        <w:t xml:space="preserve"> настоящих Методических указаний, размещается в соответствии с </w:t>
      </w:r>
      <w:hyperlink r:id="rId14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10</w:t>
        </w:r>
      </w:hyperlink>
      <w:r>
        <w:t xml:space="preserve"> Положения на едином портал</w:t>
      </w:r>
      <w:r>
        <w:t xml:space="preserve">е бюджетной системы Российской Федерации на основании </w:t>
      </w:r>
      <w:hyperlink r:id="rId15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</w:t>
        </w:r>
        <w:r>
          <w:rPr>
            <w:color w:val="0000FF"/>
          </w:rPr>
          <w:t>тьи 241.2</w:t>
        </w:r>
      </w:hyperlink>
      <w:r>
        <w:t xml:space="preserve"> Бюджетного кодекса Российской Федерации.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Title0"/>
        <w:jc w:val="center"/>
        <w:outlineLvl w:val="1"/>
      </w:pPr>
      <w:r>
        <w:t>II. Формирование сведений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>3. В целях формирования сведений главные распорядители (органы государственной власти субъектов Российской Федерации) в компоненте системы "Электронный бюджет" обеспечивают запо</w:t>
      </w:r>
      <w:r>
        <w:t xml:space="preserve">лнение разделов проекта сведений по форме, приведенной в </w:t>
      </w:r>
      <w:hyperlink w:anchor="P529" w:tooltip="Сведения,">
        <w:r>
          <w:rPr>
            <w:color w:val="0000FF"/>
          </w:rPr>
          <w:t>приложении N 2</w:t>
        </w:r>
      </w:hyperlink>
      <w:r>
        <w:t xml:space="preserve"> к настоящему приказу, в сроки, установленные </w:t>
      </w:r>
      <w:hyperlink r:id="rId16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15</w:t>
        </w:r>
      </w:hyperlink>
      <w:r>
        <w:t xml:space="preserve"> Положения.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4. Проект сведений формируется по следующим типам объектов и мероприятий: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объект капитального строительства;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объект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мероприятия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Федерации (далее - мероприятия по обеспечению жиль</w:t>
      </w:r>
      <w:r>
        <w:t>ем военнослужащих);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мероприятия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граждан (далее - мероприяти</w:t>
      </w:r>
      <w:r>
        <w:t>я по обеспечению жильем отдельных категорий граждан);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мероприятия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</w:t>
      </w:r>
      <w:r>
        <w:t xml:space="preserve">ограммы, стоимость которых, рассчитанная в ценах соответствующих лет реализации инвестиционного проекта, составляет менее 3 млрд. рублей, а также объектов, указанных в </w:t>
      </w:r>
      <w:hyperlink r:id="rId17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пунктах 3(2)</w:t>
        </w:r>
      </w:hyperlink>
      <w:r>
        <w:t xml:space="preserve"> - </w:t>
      </w:r>
      <w:hyperlink r:id="rId18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3(4)</w:t>
        </w:r>
      </w:hyperlink>
      <w:r>
        <w:t xml:space="preserve"> постановления Правительства Российской Федерации от 30 сентября 2014 г. N 999 "О формировании, предоставлении и распре</w:t>
      </w:r>
      <w:r>
        <w:t>делении субсидий из федерального бюджета бюджетам субъектов Российской Федерации";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мероприятия (укрупненные инвестиционные проекты).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5. Сведения состоят из следующих разделов: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537" w:tooltip="I. Общая характеристика">
        <w:r>
          <w:rPr>
            <w:color w:val="0000FF"/>
          </w:rPr>
          <w:t>I раздел</w:t>
        </w:r>
      </w:hyperlink>
      <w:r>
        <w:t xml:space="preserve"> - "Общая характеристика";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794" w:tooltip="II. Направления инвестирования">
        <w:r>
          <w:rPr>
            <w:color w:val="0000FF"/>
          </w:rPr>
          <w:t>II раздел</w:t>
        </w:r>
      </w:hyperlink>
      <w:r>
        <w:t xml:space="preserve"> - "Направления инвестирования";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869" w:tooltip="III. Нормативные правовые акты">
        <w:r>
          <w:rPr>
            <w:color w:val="0000FF"/>
          </w:rPr>
          <w:t>III раздел</w:t>
        </w:r>
      </w:hyperlink>
      <w:r>
        <w:t xml:space="preserve"> - "Нормативные правовые акты";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910" w:tooltip="IV. Стоимостные показатели">
        <w:r>
          <w:rPr>
            <w:color w:val="0000FF"/>
          </w:rPr>
          <w:t>IV раздел</w:t>
        </w:r>
      </w:hyperlink>
      <w:r>
        <w:t xml:space="preserve"> - "Стоимостные показатели";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001" w:tooltip="V. Финансовое обеспечение">
        <w:r>
          <w:rPr>
            <w:color w:val="0000FF"/>
          </w:rPr>
          <w:t>V раздел</w:t>
        </w:r>
      </w:hyperlink>
      <w:r>
        <w:t xml:space="preserve"> - "Финансовое обеспечение";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062" w:tooltip="VI. Кассовый план">
        <w:r>
          <w:rPr>
            <w:color w:val="0000FF"/>
          </w:rPr>
          <w:t>VI раздел</w:t>
        </w:r>
      </w:hyperlink>
      <w:r>
        <w:t xml:space="preserve"> - "Кассовый план";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114" w:tooltip="VII. Объем субсидий по субъектам Российской Федерации">
        <w:r>
          <w:rPr>
            <w:color w:val="0000FF"/>
          </w:rPr>
          <w:t>VII раздел</w:t>
        </w:r>
      </w:hyperlink>
      <w:r>
        <w:t xml:space="preserve"> - "Объем субсидий по субъектам Российской Федерации";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141" w:tooltip="VIII. Документация">
        <w:r>
          <w:rPr>
            <w:color w:val="0000FF"/>
          </w:rPr>
          <w:t>VIII раздел</w:t>
        </w:r>
      </w:hyperlink>
      <w:r>
        <w:t xml:space="preserve"> - "Документация";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525" w:tooltip="IX. Аналитическое распределение">
        <w:r>
          <w:rPr>
            <w:color w:val="0000FF"/>
          </w:rPr>
          <w:t>IX раздел</w:t>
        </w:r>
      </w:hyperlink>
      <w:r>
        <w:t xml:space="preserve"> - "Аналитическое распределение";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555" w:tooltip="X. Сведения о контрактах/соглашениях">
        <w:r>
          <w:rPr>
            <w:color w:val="0000FF"/>
          </w:rPr>
          <w:t>X раздел</w:t>
        </w:r>
      </w:hyperlink>
      <w:r>
        <w:t xml:space="preserve"> - "Сведения о контрактах (соглашениях)";</w:t>
      </w:r>
    </w:p>
    <w:p w:rsidR="00EC4BE3" w:rsidRDefault="00774EE3">
      <w:pPr>
        <w:pStyle w:val="ConsPlusNormal0"/>
        <w:spacing w:before="200"/>
        <w:ind w:firstLine="540"/>
        <w:jc w:val="both"/>
      </w:pPr>
      <w:hyperlink w:anchor="P1630" w:tooltip="XI. Контрольные точки">
        <w:r>
          <w:rPr>
            <w:color w:val="0000FF"/>
          </w:rPr>
          <w:t>XI раздел</w:t>
        </w:r>
      </w:hyperlink>
      <w:r>
        <w:t xml:space="preserve"> - "Контрольные точки".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6. В </w:t>
      </w:r>
      <w:hyperlink w:anchor="P541" w:tooltip="Содержание">
        <w:r>
          <w:rPr>
            <w:color w:val="0000FF"/>
          </w:rPr>
          <w:t>графе</w:t>
        </w:r>
      </w:hyperlink>
      <w:r>
        <w:t xml:space="preserve"> "Содержание" раздела I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542" w:tooltip="1.">
        <w:r>
          <w:rPr>
            <w:color w:val="0000FF"/>
          </w:rPr>
          <w:t>пункте 1</w:t>
        </w:r>
      </w:hyperlink>
      <w:r>
        <w:t xml:space="preserve"> - наименование мероприятия (результата) согласно на</w:t>
      </w:r>
      <w:r>
        <w:t>именованию мероприятия (результата) структурного элемента государственной программы Российской Федерации, в рамках которого предполагается реализация объекта капитального строительства, объекта недвижимого имущества, мероприятия;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545" w:tooltip="2.">
        <w:r>
          <w:rPr>
            <w:color w:val="0000FF"/>
          </w:rPr>
          <w:t>пункте 2</w:t>
        </w:r>
      </w:hyperlink>
      <w:r>
        <w:t xml:space="preserve"> - код мероприятия (результата) согласно справочнику мероприятий (результатов) структурных элементов государственных программ (комплексных программ) Российской Федерации, формирование и ведение которого предусмотрено </w:t>
      </w:r>
      <w:hyperlink r:id="rId19" w:tooltip="Постановление Правительства РФ от 26.05.2021 N 786 (ред. от 02.08.2025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>
          <w:rPr>
            <w:color w:val="0000FF"/>
          </w:rPr>
          <w:t>абзацем двенадцатым пункта 15</w:t>
        </w:r>
      </w:hyperlink>
      <w:r>
        <w:t xml:space="preserve">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г. N 786 (далее - Положение N 786);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548" w:tooltip="3.">
        <w:r>
          <w:rPr>
            <w:color w:val="0000FF"/>
          </w:rPr>
          <w:t>пункте 3</w:t>
        </w:r>
      </w:hyperlink>
      <w:r>
        <w:t xml:space="preserve"> - значени</w:t>
      </w:r>
      <w:r>
        <w:t>е мероприятия (результата), единица измерения в соответствии с паспортом структурного элемента государственной программы Российской Федерации;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551" w:tooltip="4.">
        <w:r>
          <w:rPr>
            <w:color w:val="0000FF"/>
          </w:rPr>
          <w:t>пункте 4</w:t>
        </w:r>
      </w:hyperlink>
      <w:r>
        <w:t xml:space="preserve"> - признак отнесения объектов или мероприятия к непрограммному на</w:t>
      </w:r>
      <w:r>
        <w:t>правлению деятельности: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если финансовое обеспечение объекта осуществляется в рамках направлений деятельности, включенных в перечень направлений деятельности федеральных государственных органов и (или) иных главных распорядителей средств федерального</w:t>
      </w:r>
      <w:r>
        <w:t xml:space="preserve"> бюджета и бюджетов государственных внебюджетных фондов Российской Федерации, не подлежащих включению в государственные программы Российской Федерации, приведенный в </w:t>
      </w:r>
      <w:hyperlink w:anchor="P790" w:tooltip="81.">
        <w:r>
          <w:rPr>
            <w:color w:val="0000FF"/>
          </w:rPr>
          <w:t>приложении</w:t>
        </w:r>
      </w:hyperlink>
      <w:r>
        <w:t xml:space="preserve"> к Положению N 786;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" w:name="P86"/>
      <w:bookmarkEnd w:id="2"/>
      <w:r>
        <w:t xml:space="preserve">5) в </w:t>
      </w:r>
      <w:hyperlink w:anchor="P554" w:tooltip="5.">
        <w:r>
          <w:rPr>
            <w:color w:val="0000FF"/>
          </w:rPr>
          <w:t>пункте 5</w:t>
        </w:r>
      </w:hyperlink>
      <w:r>
        <w:t xml:space="preserve"> - полное наименование объекта или мероприятия, содержащее: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в отношении объекта капитального строительства - наименование согласно заключению государственной экспертизы проектной документации или заданию на п</w:t>
      </w:r>
      <w:r>
        <w:t>роектирование (в случае отсутствия утвержденной проектной документации);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в отношении объекта недвижимого имущества - наименование согласно паспорту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в отношении мероприятия, в том числе подлежащего детализации в соглашениях, мероприятия по обеспечению жильем военнослужащих в соответствии с </w:t>
      </w:r>
      <w:hyperlink r:id="rId20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пунктом 1 статьи 2</w:t>
        </w:r>
      </w:hyperlink>
      <w:r>
        <w:t xml:space="preserve"> Федерального закона от 28 марта 1998 г. N 53-ФЗ "О воинской обязанности и военной службе", мероприятия по обеспечению жильем отдельных к</w:t>
      </w:r>
      <w:r>
        <w:t>атегорий граждан - наименование согласно мероприятию (результату) структурного элемента государственной программы Российской Федерации, а в случае реализации мероприятия в рамках непрограммного направления деятельности - согласно паспорту инвестиционного п</w:t>
      </w:r>
      <w:r>
        <w:t>роекта (за исключением мероприятий, не подлежащих детализации);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557" w:tooltip="6.">
        <w:r>
          <w:rPr>
            <w:color w:val="0000FF"/>
          </w:rPr>
          <w:t>пункте 6</w:t>
        </w:r>
      </w:hyperlink>
      <w:r>
        <w:t xml:space="preserve"> - сокращенное наименование объекта капитального строительства, объекта недвижимого имущества, мероприятия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" w:name="P91"/>
      <w:bookmarkEnd w:id="3"/>
      <w:r>
        <w:t xml:space="preserve">7) в </w:t>
      </w:r>
      <w:hyperlink w:anchor="P560" w:tooltip="7.">
        <w:r>
          <w:rPr>
            <w:color w:val="0000FF"/>
          </w:rPr>
          <w:t>пункте 7</w:t>
        </w:r>
      </w:hyperlink>
      <w:r>
        <w:t xml:space="preserve"> - год начала реализации инвестиционного проекта с учетом года начала финансирования реализации инвестиционного проекта вне зависимости от вида источника обеспечения финансирования (в соответствии с паспортом инвестиционного проек</w:t>
      </w:r>
      <w:r>
        <w:t>та);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563" w:tooltip="8.">
        <w:r>
          <w:rPr>
            <w:color w:val="0000FF"/>
          </w:rPr>
          <w:t>пункте 8</w:t>
        </w:r>
      </w:hyperlink>
      <w:r>
        <w:t xml:space="preserve"> - год окончания реализации инвестиционного проекта с учетом года ввода объекта капитального строительства в эксплуатацию или приобретения объекта недвижимого имущества и даты государственной регистрации</w:t>
      </w:r>
      <w:r>
        <w:t xml:space="preserve"> прав на недвижимое имущество (в соответствии с паспортом инвестиционного проекта);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566" w:tooltip="9.">
        <w:r>
          <w:rPr>
            <w:color w:val="0000FF"/>
          </w:rPr>
          <w:t>пункте 9</w:t>
        </w:r>
      </w:hyperlink>
      <w:r>
        <w:t xml:space="preserve"> - один из следующих видов объекта капитального строительства: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"Новый объект" - объект, предлагаемый к включению в реестр об</w:t>
      </w:r>
      <w:r>
        <w:t>ъектов, в том числе на реализацию которого требуются бюджетные ассигнования на проектно-изыскательские работы на очередной финансовый год и плановый период;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"Новый вводной в эксплуатацию" - объект капитального строительства, предлагаемый к включению в реес</w:t>
      </w:r>
      <w:r>
        <w:t xml:space="preserve">тр объектов, подлежащий вводу в эксплуатацию (в случае, если сведения формируются при составлении, рассмотрении и утверждении проекта федерального бюджета на очередной финансовый год и плановый период, указывается "Новый вводной в эксплуатацию в очередном </w:t>
      </w:r>
      <w:r>
        <w:t>финансовом году", а если при исполнении федерального бюджета на текущий финансовый год и плановый период - "Новый вводной в эксплуатацию в текущем году");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"Переходящий" - объект капитального строительства, по которому начаты строительно-монтажные работы, и</w:t>
      </w:r>
      <w:r>
        <w:t xml:space="preserve"> на реализацию которого были предусмотрены бюджетные ассигнования в решении в форме перечня объектов и (или) в форме сведений, подписанных в компоненте системы "Электронный бюджет";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"Переходящий вводной в эксплуатацию" - объект капитального строительства, </w:t>
      </w:r>
      <w:r>
        <w:t>по которому начаты строительно-монтажные работы, и на реализацию которого в текущем финансовом году были предусмотрены в решении в форме перечня объектов и (или) в форме сведений, подписанных в компоненте системы "Электронный бюджет", бюджетные ассигновани</w:t>
      </w:r>
      <w:r>
        <w:t>я, и который подлежит вводу в эксплуатацию (в случае, если сведения формируются при составлении, рассмотрении и утверждении проекта федерального бюджета на очередной финансовый год и плановый период, то указывается "Переходящий вводной в эксплуатацию в оче</w:t>
      </w:r>
      <w:r>
        <w:t>редном финансовом году", а если при исполнении федерального бюджета на текущий финансовый год и плановый период, то "Переходящий вводной в эксплуатацию в текущем году");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"Новый объект, не начатый строительством" - объект капитального строительства, на реал</w:t>
      </w:r>
      <w:r>
        <w:t>изацию которого не были предусмотрены бюджетные ассигнования в решении в форме перечня объектов и (или) в форме сведений, подписанных в компоненте системы "Электронный бюджет", в том числе в случае, если по такому объекту не начаты строительно-монтажные ра</w:t>
      </w:r>
      <w:r>
        <w:t>боты, но на его реализацию в предшествующем бюджетном цикле или ранее были предусмотрены бюджетные ассигнования в решении в форме перечня объектов и (или) в форме сведений, подписанных в компоненте системы "Электронный бюджет", на проектно-изыскательские р</w:t>
      </w:r>
      <w:r>
        <w:t>аботы, разработана проектная документация и (или) получено положительное заключение государственной экспертизы проектной документации и результатов инженерных изысканий;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"Незавершенный объект капитального строительства" - незавершенный объект капитального </w:t>
      </w:r>
      <w:r>
        <w:t xml:space="preserve">строительства, включенный в предусмотренный </w:t>
      </w:r>
      <w:hyperlink r:id="rId21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статьей</w:t>
        </w:r>
        <w:r>
          <w:rPr>
            <w:color w:val="0000FF"/>
          </w:rPr>
          <w:t xml:space="preserve"> 55.35</w:t>
        </w:r>
      </w:hyperlink>
      <w:r>
        <w:t xml:space="preserve"> Градостроительного кодекса Российской Федерации федеральный реестр незавершенных объектов капитального строительства, если в отношении таких объектов принято управленческое решение о целесообразности завершения строительства (реконструкции, в том чи</w:t>
      </w:r>
      <w:r>
        <w:t>сле с элементами реставрации, технического перевооружения) и вводе в эксплуатацию;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4" w:name="P100"/>
      <w:bookmarkEnd w:id="4"/>
      <w:r>
        <w:t xml:space="preserve">10) в </w:t>
      </w:r>
      <w:hyperlink w:anchor="P569" w:tooltip="10.">
        <w:r>
          <w:rPr>
            <w:color w:val="0000FF"/>
          </w:rPr>
          <w:t>пункте 10</w:t>
        </w:r>
      </w:hyperlink>
      <w:r>
        <w:t xml:space="preserve"> - один из следующих типов объектов: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 капитального строительства" - в случае если реализация инвестиционного проекта предусматривает строительство (реконструкцию, в том числе с элементами реставрации, техническое перевооружение) объектов капитального строительства;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"Объект недвижимого </w:t>
      </w:r>
      <w:r>
        <w:t>имущества" - в случае если реализация инвестиционного проекта предусматривает приобретение объектов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11) в </w:t>
      </w:r>
      <w:hyperlink w:anchor="P572" w:tooltip="11.">
        <w:r>
          <w:rPr>
            <w:color w:val="0000FF"/>
          </w:rPr>
          <w:t>пункте 11</w:t>
        </w:r>
      </w:hyperlink>
      <w:r>
        <w:t xml:space="preserve"> - форма собственности объектов: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"Федеральная собственность";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"Собственность субъе</w:t>
      </w:r>
      <w:r>
        <w:t>кта Российской Федерации";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"Муниципальная собственность";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"Собственность юридического лица".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12) в </w:t>
      </w:r>
      <w:hyperlink w:anchor="P575" w:tooltip="12.">
        <w:r>
          <w:rPr>
            <w:color w:val="0000FF"/>
          </w:rPr>
          <w:t>пункте 12</w:t>
        </w:r>
      </w:hyperlink>
      <w:r>
        <w:t xml:space="preserve"> - один из следующих статусов объектов: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"Существующий" - указывается в отношении объекта капитального строительс</w:t>
      </w:r>
      <w:r>
        <w:t>тва, введенного в эксплуатацию, или в отношении объекта недвижимого имущества, планируемого к приобретению в рамках реализации инвестиционного проекта, или в отношении мероприятия по обеспечению жильем военнослужащих, мероприятия по обеспечению жильем отде</w:t>
      </w:r>
      <w:r>
        <w:t>льных категорий граждан в случае, если реализация таких мероприятий не предусматривает строительство объектов капитального строительства;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"Строящийся" - указывается в отношении объекта капитального строительства, по которому осуществляются строительно-монт</w:t>
      </w:r>
      <w:r>
        <w:t>ажные работы и который не введен в эксплуатацию;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"Планируемый" - указывается в отношении объекта капитального строительства, по которому не начаты строительно-монтажные работы;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"Планируемый к реконструкции" - указывается в отношении объекта капитального ст</w:t>
      </w:r>
      <w:r>
        <w:t>роительства, по которому не начаты строительно-монтажные работы, но в рамках реализации инвестиционного проекта предполагается проведение работ по реконструкции, в том числе с элементами реставрации, технологического перевооружения объекта капитального стр</w:t>
      </w:r>
      <w:r>
        <w:t>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"Планируемый к сносу и (или) списанию затрат" - указывается в отношении объекта капитального строительства, по которому не начаты строительно-монтажные работы и в рамках реализации инвестиционного проекта предполагается проведение работ по снос</w:t>
      </w:r>
      <w:r>
        <w:t xml:space="preserve">у объекта капитального строительства в соответствии с Градостроительным </w:t>
      </w:r>
      <w:hyperlink r:id="rId22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(или) списание затрат, понесенных на создание такого объекта;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578" w:tooltip="13.">
        <w:r>
          <w:rPr>
            <w:color w:val="0000FF"/>
          </w:rPr>
          <w:t>пункте 13</w:t>
        </w:r>
      </w:hyperlink>
      <w:r>
        <w:t xml:space="preserve"> - признак включения объектов в реестр объектов: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"Да" - если объект подлежит включению или включен </w:t>
      </w:r>
      <w:r>
        <w:t xml:space="preserve">в реестр объектов в соответствии со </w:t>
      </w:r>
      <w:hyperlink r:id="rId23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статьей 179.1</w:t>
        </w:r>
      </w:hyperlink>
      <w:r>
        <w:t xml:space="preserve"> Бюджетног</w:t>
      </w:r>
      <w:r>
        <w:t>о кодекса Российской Федерации;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581" w:tooltip="14.">
        <w:r>
          <w:rPr>
            <w:color w:val="0000FF"/>
          </w:rPr>
          <w:t>пункте 14</w:t>
        </w:r>
      </w:hyperlink>
      <w:r>
        <w:t xml:space="preserve"> - признак адресного включения объектов в реестр объектов: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"Да" - в случае, если реализация инвестиционного проекта осуществляется в отношении типов объектов, указанных в </w:t>
      </w:r>
      <w:hyperlink w:anchor="P100" w:tooltip="10) в пункте 10 - один из следующих типов объектов:">
        <w:r>
          <w:rPr>
            <w:color w:val="0000FF"/>
          </w:rPr>
          <w:t>подпункте 10</w:t>
        </w:r>
      </w:hyperlink>
      <w:r>
        <w:t xml:space="preserve"> настоящего пункта;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</w:t>
      </w:r>
      <w:r>
        <w:t xml:space="preserve">в </w:t>
      </w:r>
      <w:hyperlink w:anchor="P584" w:tooltip="15.">
        <w:r>
          <w:rPr>
            <w:color w:val="0000FF"/>
          </w:rPr>
          <w:t>пункте 15</w:t>
        </w:r>
      </w:hyperlink>
      <w:r>
        <w:t xml:space="preserve"> - признак отнесения сведений к мероприятию в автоматическом режиме: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если сведения сформированы в отношении мероприятия;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16) в </w:t>
      </w:r>
      <w:hyperlink w:anchor="P587" w:tooltip="16.">
        <w:r>
          <w:rPr>
            <w:color w:val="0000FF"/>
          </w:rPr>
          <w:t>пункте 16</w:t>
        </w:r>
      </w:hyperlink>
      <w:r>
        <w:t xml:space="preserve"> - наи</w:t>
      </w:r>
      <w:r>
        <w:t>менование мероприятия;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17) в </w:t>
      </w:r>
      <w:hyperlink w:anchor="P590" w:tooltip="17.">
        <w:r>
          <w:rPr>
            <w:color w:val="0000FF"/>
          </w:rPr>
          <w:t>пункте 17</w:t>
        </w:r>
      </w:hyperlink>
      <w:r>
        <w:t xml:space="preserve"> - один из видов расходного обязательства в зависимости от формы собственности объектов и способа осуществления капитальных вложений в него за счет средств федерального бюджета: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"Объекты капитального строительства, мероприятия (укрупненные инвестиционные проекты), объекты недвижимого имущества государственной собственности Российской Федерации (субсидии)";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"Объекты капитального строительства, мероприятия (укрупненные инвестиционны</w:t>
      </w:r>
      <w:r>
        <w:t>е проекты), объекты недвижимого имущества государственной собственности Российской Федерации (бюджетные инвестиции)";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"Объекты капитального строительства, мероприятия (укрупненные инвестиционные проекты), объекты недвижимого имущества собственности юридиче</w:t>
      </w:r>
      <w:r>
        <w:t>ского лица, 100 процентов акций (долей) которого принадлежит Российской Федерации (субсидии)";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"Объекты капитального строительства, мероприятия (укрупненные инвестиционные проекты), объекты недвижимого имущества государственной собственности субъектов Росс</w:t>
      </w:r>
      <w:r>
        <w:t>ийской Федерации или муниципальной собственности (субсидии)";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"Объекты капитального строительства, мероприятия (укрупненные инвестиционные проекты), объекты недвижимого имущества собственности государственных корпораций (государственных компаний), публично</w:t>
      </w:r>
      <w:r>
        <w:t>-правовых компаний (субсидии)";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"Объекты капитального строительства, мероприятия (укрупненные инвестиционные проекты), объекты недвижимого имущества собственности юридического лица, не являющегося государственным или муниципальным учреждением и государстве</w:t>
      </w:r>
      <w:r>
        <w:t>нным или муниципальным унитарным предприятием (бюджетные инвестиции)";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5" w:name="P131"/>
      <w:bookmarkEnd w:id="5"/>
      <w:r>
        <w:t xml:space="preserve">18) в </w:t>
      </w:r>
      <w:hyperlink w:anchor="P593" w:tooltip="18.">
        <w:r>
          <w:rPr>
            <w:color w:val="0000FF"/>
          </w:rPr>
          <w:t>пункте 18</w:t>
        </w:r>
      </w:hyperlink>
      <w:r>
        <w:t xml:space="preserve"> - отрасль, в которой предполагается функционирование объекта, в том числе в рамках реализации мероприятия (укрупненного инвестиционно</w:t>
      </w:r>
      <w:r>
        <w:t>го проекта), после завершения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19) в </w:t>
      </w:r>
      <w:hyperlink w:anchor="P596" w:tooltip="19.">
        <w:r>
          <w:rPr>
            <w:color w:val="0000FF"/>
          </w:rPr>
          <w:t>пункте 19</w:t>
        </w:r>
      </w:hyperlink>
      <w:r>
        <w:t xml:space="preserve"> - информация об отраслевом комплексе заполняется в автоматическом режиме на основании сведений, указанных в </w:t>
      </w:r>
      <w:hyperlink w:anchor="P131" w:tooltip="18) в пункте 18 - отрасль, в которой предполагается функционирование объекта, в том числе в рамках реализации мероприятия (укрупненного инвестиционного проекта), после завершения реализации инвестиционного проекта;">
        <w:r>
          <w:rPr>
            <w:color w:val="0000FF"/>
          </w:rPr>
          <w:t>подпункте 18</w:t>
        </w:r>
      </w:hyperlink>
      <w:r>
        <w:t xml:space="preserve"> настоящего пункта;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20) в </w:t>
      </w:r>
      <w:hyperlink w:anchor="P599" w:tooltip="20.">
        <w:r>
          <w:rPr>
            <w:color w:val="0000FF"/>
          </w:rPr>
          <w:t>пункте 20</w:t>
        </w:r>
      </w:hyperlink>
      <w:r>
        <w:t xml:space="preserve"> - информация о приоритете реализации заполняется в автоматическом режиме при приоритетном характере создания объекта капитального строительства или приобретения объекта недвижимого имущества в случае наличия в е</w:t>
      </w:r>
      <w:r>
        <w:t xml:space="preserve">го отношении поручений Президента Российской Федерации, Правительства Российской Федерации, Первого заместителя или Заместителя Председателя Правительства Российской Федерации, на основании информации, указанной в соответствии с </w:t>
      </w:r>
      <w:hyperlink w:anchor="P322" w:tooltip="7) в пункте 7 - содержание поручения;">
        <w:r>
          <w:rPr>
            <w:color w:val="0000FF"/>
          </w:rPr>
          <w:t>подпунктами 7</w:t>
        </w:r>
      </w:hyperlink>
      <w:r>
        <w:t xml:space="preserve"> - </w:t>
      </w:r>
      <w:hyperlink w:anchor="P327" w:tooltip="12) в пункте 12 - дата поручения;">
        <w:r>
          <w:rPr>
            <w:color w:val="0000FF"/>
          </w:rPr>
          <w:t>12 пункта 13</w:t>
        </w:r>
      </w:hyperlink>
      <w:r>
        <w:t xml:space="preserve"> настоящих Методических указаний;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21) в </w:t>
      </w:r>
      <w:hyperlink w:anchor="P602" w:tooltip="21.">
        <w:r>
          <w:rPr>
            <w:color w:val="0000FF"/>
          </w:rPr>
          <w:t>пункте 21</w:t>
        </w:r>
      </w:hyperlink>
      <w:r>
        <w:t xml:space="preserve"> - уровень риска, рассчитываемый и</w:t>
      </w:r>
      <w:r>
        <w:t xml:space="preserve"> маркируемый в автоматическом режиме в соответствии с информацией по выполнению контрольных точек, формируемой в соответствии с </w:t>
      </w:r>
      <w:hyperlink w:anchor="P491" w:tooltip="16. В графе &quot;Содержание&quot; раздела XI сведений указывается следующая информация:">
        <w:r>
          <w:rPr>
            <w:color w:val="0000FF"/>
          </w:rPr>
          <w:t>пунктом 16</w:t>
        </w:r>
      </w:hyperlink>
      <w:r>
        <w:t xml:space="preserve"> наст</w:t>
      </w:r>
      <w:r>
        <w:t>оящих Методических указаний;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22) в </w:t>
      </w:r>
      <w:hyperlink w:anchor="P605" w:tooltip="22.">
        <w:r>
          <w:rPr>
            <w:color w:val="0000FF"/>
          </w:rPr>
          <w:t>пункте 22</w:t>
        </w:r>
      </w:hyperlink>
      <w:r>
        <w:t xml:space="preserve"> - признак включения объектов или мероприятия в </w:t>
      </w:r>
      <w:hyperlink r:id="rId24" w:tooltip="Ссылка на КонсультантПлюс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объектов капитального строительства, объектов недвижимого имущества, мероприятий (укрупненных инвестиционных проектов), входящий в систему комплексной государственной программы Российской Федерации "Строительство", утвержденный распоряжением Правительств</w:t>
      </w:r>
      <w:r>
        <w:t>а Российской Федерации от 7 февраля 2023 г. N 267-р: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"Да" - если объект или мероприятие подлежат включению в комплексную государственную </w:t>
      </w:r>
      <w:hyperlink r:id="rId25" w:tooltip="Постановление Правительства РФ от 30.09.2022 N 1730 (ред. от 13.07.2024) &quot;Об утверждении комплексной государственной программы Российской Федерации &quot;Строительство&quot; {КонсультантПлюс}">
        <w:r>
          <w:rPr>
            <w:color w:val="0000FF"/>
          </w:rPr>
          <w:t>программу</w:t>
        </w:r>
      </w:hyperlink>
      <w:r>
        <w:t xml:space="preserve"> Российской Федерации "Строительство";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6" w:name="P138"/>
      <w:bookmarkEnd w:id="6"/>
      <w:r>
        <w:t xml:space="preserve">23) в </w:t>
      </w:r>
      <w:hyperlink w:anchor="P608" w:tooltip="23.">
        <w:r>
          <w:rPr>
            <w:color w:val="0000FF"/>
          </w:rPr>
          <w:t>пункте 23</w:t>
        </w:r>
      </w:hyperlink>
      <w:r>
        <w:t xml:space="preserve"> - уникальный идентификационный код, присваиваемый в автоматическом режиме в компоненте системы "Электронный бюджет".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6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абзацем вторым пункта 16</w:t>
        </w:r>
      </w:hyperlink>
      <w:r>
        <w:t xml:space="preserve"> Положения формирование новых сведений по объекту капитального строительства, объекту недвижимого имущества или мероприятию, в отно</w:t>
      </w:r>
      <w:r>
        <w:t>шении которого сформированы другие сведения, а также по объекту капитального строительства, объекту недвижимого имущества или мероприятию, ранее включенному в реестр объектов, не допускается, в том числе на всех этапах жизненного цикла таких объектов или м</w:t>
      </w:r>
      <w:r>
        <w:t>ероприятия;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24) в </w:t>
      </w:r>
      <w:hyperlink w:anchor="P611" w:tooltip="24.">
        <w:r>
          <w:rPr>
            <w:color w:val="0000FF"/>
          </w:rPr>
          <w:t>пункте 24</w:t>
        </w:r>
      </w:hyperlink>
      <w:r>
        <w:t xml:space="preserve"> - код классификации объекта капитального строительства в соответствии с </w:t>
      </w:r>
      <w:hyperlink r:id="rId27" w:tooltip="Приказ Минстроя России от 02.11.2022 N 928/пр &quot;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">
        <w:r>
          <w:rPr>
            <w:color w:val="0000FF"/>
          </w:rPr>
          <w:t>классификатором</w:t>
        </w:r>
      </w:hyperlink>
      <w:r>
        <w:t xml:space="preserve"> объ</w:t>
      </w:r>
      <w:r>
        <w:t>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</w:t>
      </w:r>
      <w:r>
        <w:t xml:space="preserve">о строительства), утвержденным приказом Министерства строительства и жилищно-коммунального хозяйства Российской Федерации от 2 ноября 2022 г. N 928/пр (зарегистрирован Министерством юстиции Российской Федерации 20 февраля 2023 г., регистрационный N 72411) </w:t>
      </w:r>
      <w:r>
        <w:t>(далее - классификатор объектов);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25) в </w:t>
      </w:r>
      <w:hyperlink w:anchor="P615" w:tooltip="25.">
        <w:r>
          <w:rPr>
            <w:color w:val="0000FF"/>
          </w:rPr>
          <w:t>пункте 25</w:t>
        </w:r>
      </w:hyperlink>
      <w:r>
        <w:t xml:space="preserve"> - группа функционального назначения, соответствующая классификации объекта капитального строительства (в соответствии с </w:t>
      </w:r>
      <w:hyperlink r:id="rId28" w:tooltip="Приказ Минстроя России от 02.11.2022 N 928/пр &quot;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">
        <w:r>
          <w:rPr>
            <w:color w:val="0000FF"/>
          </w:rPr>
          <w:t>классификатором</w:t>
        </w:r>
      </w:hyperlink>
      <w:r>
        <w:t xml:space="preserve"> объектов);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26) в </w:t>
      </w:r>
      <w:hyperlink w:anchor="P618" w:tooltip="26.">
        <w:r>
          <w:rPr>
            <w:color w:val="0000FF"/>
          </w:rPr>
          <w:t>пункте 26</w:t>
        </w:r>
      </w:hyperlink>
      <w:r>
        <w:t xml:space="preserve"> - функциональное назначение, соответствующее виду объекта капитального строительства (в соответствии с </w:t>
      </w:r>
      <w:hyperlink r:id="rId29" w:tooltip="Приказ Минстроя России от 02.11.2022 N 928/пр &quot;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">
        <w:r>
          <w:rPr>
            <w:color w:val="0000FF"/>
          </w:rPr>
          <w:t>классификатором</w:t>
        </w:r>
      </w:hyperlink>
      <w:r>
        <w:t xml:space="preserve"> объектов);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27) в </w:t>
      </w:r>
      <w:hyperlink w:anchor="P621" w:tooltip="27.">
        <w:r>
          <w:rPr>
            <w:color w:val="0000FF"/>
          </w:rPr>
          <w:t>пункте 27</w:t>
        </w:r>
      </w:hyperlink>
      <w:r>
        <w:t xml:space="preserve"> - количество граждан, которых планируется обеспечить жильем, в случае реализации мероприятий по обе</w:t>
      </w:r>
      <w:r>
        <w:t>спечению жильем отдельных категорий граждан;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28) в </w:t>
      </w:r>
      <w:hyperlink w:anchor="P624" w:tooltip="28.">
        <w:r>
          <w:rPr>
            <w:color w:val="0000FF"/>
          </w:rPr>
          <w:t>пункте 28</w:t>
        </w:r>
      </w:hyperlink>
      <w:r>
        <w:t xml:space="preserve"> - количество военнослужащих и приравненных к ним лиц по основаниям, установленным законодательством Российской Федерации, которых планируется обеспечить постоя</w:t>
      </w:r>
      <w:r>
        <w:t>нным и (или) служебным жильем в результате реализации мероприятия по обеспечению жильем военнослужащих (в соответствии с правовым актом (проектом правового акта) главного распорядителя);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29) в </w:t>
      </w:r>
      <w:hyperlink w:anchor="P627" w:tooltip="29.">
        <w:r>
          <w:rPr>
            <w:color w:val="0000FF"/>
          </w:rPr>
          <w:t>пункте 29</w:t>
        </w:r>
      </w:hyperlink>
      <w:r>
        <w:t xml:space="preserve"> - наименование муниципального образования субъекта Российской Федерации, в котором расположен или планируется расположение объекта капитального строительства или объекта недвижимого имущества (в соответствии с Общероссийским </w:t>
      </w:r>
      <w:hyperlink r:id="rId3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30) в </w:t>
      </w:r>
      <w:hyperlink w:anchor="P631" w:tooltip="30.">
        <w:r>
          <w:rPr>
            <w:color w:val="0000FF"/>
          </w:rPr>
          <w:t>пункте 30</w:t>
        </w:r>
      </w:hyperlink>
      <w:r>
        <w:t xml:space="preserve"> в автоматическом режиме - код муниципального образования субъекта Российской Федерации, в котором расположен или планиру</w:t>
      </w:r>
      <w:r>
        <w:t xml:space="preserve">ется к расположению объект (в соответствии с Общероссийским </w:t>
      </w:r>
      <w:hyperlink r:id="rId3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31) в </w:t>
      </w:r>
      <w:hyperlink w:anchor="P634" w:tooltip="31.">
        <w:r>
          <w:rPr>
            <w:color w:val="0000FF"/>
          </w:rPr>
          <w:t>пункте 31</w:t>
        </w:r>
      </w:hyperlink>
      <w:r>
        <w:t xml:space="preserve"> - наименование субъекта Россий</w:t>
      </w:r>
      <w:r>
        <w:t>ской Федерации, в котором расположен или планируется к расположению объект (в соответствии с документами территориального планирования Российской Федерации, субъекта Российской Федерации, а в случае отсутствия объекта капитального строительства или объекта</w:t>
      </w:r>
      <w:r>
        <w:t xml:space="preserve"> недвижимого имущества в утвержденных документах территориального планирования - в соответствии с правоустанавливающими документами на земельный участок или решением о предварительном согласовании места размещения объекта капитального строительства);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32) в</w:t>
      </w:r>
      <w:r>
        <w:t xml:space="preserve"> </w:t>
      </w:r>
      <w:hyperlink w:anchor="P637" w:tooltip="32.">
        <w:r>
          <w:rPr>
            <w:color w:val="0000FF"/>
          </w:rPr>
          <w:t>пункте 32</w:t>
        </w:r>
      </w:hyperlink>
      <w:r>
        <w:t xml:space="preserve"> в автоматическом режиме - код субъекта Российской Федерации, в котором расположен или планируется к расположению объект (в соответствии с Общероссийским </w:t>
      </w:r>
      <w:hyperlink r:id="rId32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1.03.2025) (коды 01 - 32 ОКАТО) {КонсультантПлюс}">
        <w:r>
          <w:rPr>
            <w:color w:val="0000FF"/>
          </w:rPr>
          <w:t>классификатором</w:t>
        </w:r>
      </w:hyperlink>
      <w:r>
        <w:t xml:space="preserve"> объектов административно-территориального деления);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33) в </w:t>
      </w:r>
      <w:hyperlink w:anchor="P640" w:tooltip="33.">
        <w:r>
          <w:rPr>
            <w:color w:val="0000FF"/>
          </w:rPr>
          <w:t>пункте 33</w:t>
        </w:r>
      </w:hyperlink>
      <w:r>
        <w:t xml:space="preserve"> - адрес (местонахождение) объекта капитального строительства или объекта недвижимого имущества</w:t>
      </w:r>
      <w:r>
        <w:t xml:space="preserve"> (в случае, если в отношении данного объекта завершено строительство и данный объект был поставлен на кадастровый учет; в иных случаях указывается адрес (описание местоположения) земельного участка или одного из земельных участков, на котором планируется с</w:t>
      </w:r>
      <w:r>
        <w:t>оздание объекта капитального строительства, с указанием соответствующего признака) (в соответствии с данными федеральной государственной информационной системы, обеспечивающей формирование, ведение и использование государственного адресного реестра &lt;2&gt;);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</w:t>
      </w:r>
      <w:r>
        <w:t>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&lt;2&gt; Федеральный </w:t>
      </w:r>
      <w:hyperlink r:id="rId33" w:tooltip="Федеральный закон от 28.12.2013 N 443-ФЗ (ред. от 23.07.2025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 декабря 2013 г. N 443-ФЗ "О федеральной информационной адресной системе и о внесении изменений в Федеральный закон </w:t>
      </w:r>
      <w:r>
        <w:t>"Об общих принципах организации местного самоуправления в Российской Федерации".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34) в </w:t>
      </w:r>
      <w:hyperlink w:anchor="P643" w:tooltip="34.">
        <w:r>
          <w:rPr>
            <w:color w:val="0000FF"/>
          </w:rPr>
          <w:t>пункте 34</w:t>
        </w:r>
      </w:hyperlink>
      <w:r>
        <w:t xml:space="preserve"> - признак "отсутствует" в случае отсутствия данных об адресе в федеральной государственной информационной системе, обеспеч</w:t>
      </w:r>
      <w:r>
        <w:t>ивающей формирование, ведение и использование государственного адресного реестра;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35) в </w:t>
      </w:r>
      <w:hyperlink w:anchor="P646" w:tooltip="35.">
        <w:r>
          <w:rPr>
            <w:color w:val="0000FF"/>
          </w:rPr>
          <w:t>пункте 35</w:t>
        </w:r>
      </w:hyperlink>
      <w:r>
        <w:t xml:space="preserve"> - признак отнесения объекта капитального строительства к линейным объектам: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объект капитального стро</w:t>
      </w:r>
      <w:r>
        <w:t>ительства относится к линии электропередачи, линии связи (в том числе линейно-кабельным сооружениям), трубопроводам, автомобильным дорогам, железнодорожным линиям и другим подобным сооружениям;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36) в </w:t>
      </w:r>
      <w:hyperlink w:anchor="P649" w:tooltip="36.">
        <w:r>
          <w:rPr>
            <w:color w:val="0000FF"/>
          </w:rPr>
          <w:t>пункте 36</w:t>
        </w:r>
      </w:hyperlink>
      <w:r>
        <w:t xml:space="preserve"> - кадастровый номер объектов (в соответствии с данными федеральной государственной информационной системы, обеспечивающей формирование, ведение и использование государственного адресного реестра);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37) в </w:t>
      </w:r>
      <w:hyperlink w:anchor="P652" w:tooltip="37.">
        <w:r>
          <w:rPr>
            <w:color w:val="0000FF"/>
          </w:rPr>
          <w:t>пун</w:t>
        </w:r>
        <w:r>
          <w:rPr>
            <w:color w:val="0000FF"/>
          </w:rPr>
          <w:t>кте 37</w:t>
        </w:r>
      </w:hyperlink>
      <w:r>
        <w:t xml:space="preserve"> - сведения о главном распорядителе средств федерального бюджета - органе государственной власти, наиболее значимом учреждении науки, образования, культуры и здравоохранения, указанных в ведомственной структуре расходов бюджета, имеющем право распред</w:t>
      </w:r>
      <w:r>
        <w:t>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38) в </w:t>
      </w:r>
      <w:hyperlink w:anchor="P655" w:tooltip="38.">
        <w:r>
          <w:rPr>
            <w:color w:val="0000FF"/>
          </w:rPr>
          <w:t>пункте 38</w:t>
        </w:r>
      </w:hyperlink>
      <w:r>
        <w:t xml:space="preserve"> - наименование юридического лица, которое является государствен</w:t>
      </w:r>
      <w:r>
        <w:t>ным заказчиком, действующего от имени Российской Федерации (далее - государственный заказчик) или которому при осуществлении капитальных вложений в объекты капитального строительства федеральной собственности федеральными органами исполнительной власти, яв</w:t>
      </w:r>
      <w:r>
        <w:t xml:space="preserve">ляющимися государственными заказчиками в случаях, установленных </w:t>
      </w:r>
      <w:hyperlink r:id="rId34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35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4.1 статьи 79</w:t>
        </w:r>
      </w:hyperlink>
      <w:r>
        <w:t xml:space="preserve"> Бюджетного кодекса Россий</w:t>
      </w:r>
      <w:r>
        <w:t>ской Федерации, переданы на основании соглашений полномочия государственного заказчика (в соответствии со сведениями, содержащимися в Едином государственном реестре юридических лиц (далее - ЕГРЮЛ) &lt;3&gt;);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36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Пункт 1 статьи 5</w:t>
        </w:r>
      </w:hyperlink>
      <w:r>
        <w:t xml:space="preserve"> Федерального закона от 8 августа 2001 г. N 129-ФЗ "О государственной регистрации юридических лиц и индивидуальных предпринимателей".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39) в </w:t>
      </w:r>
      <w:hyperlink w:anchor="P659" w:tooltip="39.">
        <w:r>
          <w:rPr>
            <w:color w:val="0000FF"/>
          </w:rPr>
          <w:t>пункте 39</w:t>
        </w:r>
      </w:hyperlink>
      <w:r>
        <w:t xml:space="preserve"> - сокращенное наименование юридического лица, осуществляющего функции</w:t>
      </w:r>
      <w:r>
        <w:t xml:space="preserve"> государственного заказчика (при наличии)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40) в </w:t>
      </w:r>
      <w:hyperlink w:anchor="P662" w:tooltip="40.">
        <w:r>
          <w:rPr>
            <w:color w:val="0000FF"/>
          </w:rPr>
          <w:t>пункте 40</w:t>
        </w:r>
      </w:hyperlink>
      <w:r>
        <w:t xml:space="preserve"> - полное наименование юридического лица, осуществляющего функции государственного заказчика (в соответствии со сведениями, содержащимися в реестре участников бюджетного процесса, а также юридических лиц, не являющихся участниками бюджетного процесса, пред</w:t>
      </w:r>
      <w:r>
        <w:t xml:space="preserve">усмотренного </w:t>
      </w:r>
      <w:hyperlink r:id="rId37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частью 5 статьи 152</w:t>
        </w:r>
      </w:hyperlink>
      <w:r>
        <w:t xml:space="preserve"> Бюджетного кодекса Российс</w:t>
      </w:r>
      <w:r>
        <w:t>кой Федерации (далее - реестр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41) в </w:t>
      </w:r>
      <w:hyperlink w:anchor="P665" w:tooltip="41.">
        <w:r>
          <w:rPr>
            <w:color w:val="0000FF"/>
          </w:rPr>
          <w:t>пункте 41</w:t>
        </w:r>
      </w:hyperlink>
      <w:r>
        <w:t xml:space="preserve"> - код соответствующей реестровой записи реестра участников (в соответствии 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42) в </w:t>
      </w:r>
      <w:hyperlink w:anchor="P668" w:tooltip="42.">
        <w:r>
          <w:rPr>
            <w:color w:val="0000FF"/>
          </w:rPr>
          <w:t>пункте 42</w:t>
        </w:r>
      </w:hyperlink>
      <w:r>
        <w:t xml:space="preserve"> - идентификационный номер налогоплательщика (далее - ИНН) юридического лица, осуществляющего функции государственного заказчика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43) в </w:t>
      </w:r>
      <w:hyperlink w:anchor="P671" w:tooltip="43.">
        <w:r>
          <w:rPr>
            <w:color w:val="0000FF"/>
          </w:rPr>
          <w:t>пункте 43</w:t>
        </w:r>
      </w:hyperlink>
      <w:r>
        <w:t xml:space="preserve"> - к</w:t>
      </w:r>
      <w:r>
        <w:t>од причины постановки на учет (далее - КПП) юридического лица, осуществляющего функции государственного заказчика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44) в </w:t>
      </w:r>
      <w:hyperlink w:anchor="P674" w:tooltip="44.">
        <w:r>
          <w:rPr>
            <w:color w:val="0000FF"/>
          </w:rPr>
          <w:t>пункте 44</w:t>
        </w:r>
      </w:hyperlink>
      <w:r>
        <w:t xml:space="preserve"> - наименование юридического лица, о</w:t>
      </w:r>
      <w:r>
        <w:t>существляющего функции муниципального заказчика, действующего от имени муниципального образования (далее - муниципальный заказчик) или которому при осуществлении бюджетных инвестиций в объекты капитального строительства муниципальной собственности органами</w:t>
      </w:r>
      <w:r>
        <w:t xml:space="preserve"> местного самоуправления, являющимися муниципальными заказчиками в случаях, установленных </w:t>
      </w:r>
      <w:hyperlink r:id="rId38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39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4.1 статьи 79</w:t>
        </w:r>
      </w:hyperlink>
      <w:r>
        <w:t xml:space="preserve"> Бюджетного кодекса Российской Федерации, переданы на основании соглашений полномочия муниципального заказчика;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45) в </w:t>
      </w:r>
      <w:hyperlink w:anchor="P678" w:tooltip="45.">
        <w:r>
          <w:rPr>
            <w:color w:val="0000FF"/>
          </w:rPr>
          <w:t>пункте 45</w:t>
        </w:r>
      </w:hyperlink>
      <w:r>
        <w:t xml:space="preserve"> - сокращенное наименование юридического лица, осуществляющего функции муниципального заказчи</w:t>
      </w:r>
      <w:r>
        <w:t>ка (при наличии)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46) в </w:t>
      </w:r>
      <w:hyperlink w:anchor="P681" w:tooltip="46.">
        <w:r>
          <w:rPr>
            <w:color w:val="0000FF"/>
          </w:rPr>
          <w:t>пункте 46</w:t>
        </w:r>
      </w:hyperlink>
      <w:r>
        <w:t xml:space="preserve"> - полное наименование юридического лица, осуществляющего функции муниципального заказчика (в соответствии со сведениями, содержащими</w:t>
      </w:r>
      <w:r>
        <w:t>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47) в </w:t>
      </w:r>
      <w:hyperlink w:anchor="P684" w:tooltip="47.">
        <w:r>
          <w:rPr>
            <w:color w:val="0000FF"/>
          </w:rPr>
          <w:t>пункте 47</w:t>
        </w:r>
      </w:hyperlink>
      <w:r>
        <w:t xml:space="preserve"> - код соответствующей реестровой записи реестра участников (в соответствии 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48) в </w:t>
      </w:r>
      <w:hyperlink w:anchor="P687" w:tooltip="48.">
        <w:r>
          <w:rPr>
            <w:color w:val="0000FF"/>
          </w:rPr>
          <w:t>пункте 48</w:t>
        </w:r>
      </w:hyperlink>
      <w:r>
        <w:t xml:space="preserve"> - ИНН юридического лица, осуществляющего функции муниципального заказчика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49) в </w:t>
      </w:r>
      <w:hyperlink w:anchor="P690" w:tooltip="49.">
        <w:r>
          <w:rPr>
            <w:color w:val="0000FF"/>
          </w:rPr>
          <w:t>пункте 49</w:t>
        </w:r>
      </w:hyperlink>
      <w:r>
        <w:t xml:space="preserve"> - КПП юридического лица, осуществляющего функции муниципального заказчика;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50) в </w:t>
      </w:r>
      <w:hyperlink w:anchor="P693" w:tooltip="50.">
        <w:r>
          <w:rPr>
            <w:color w:val="0000FF"/>
          </w:rPr>
          <w:t>пункте 50</w:t>
        </w:r>
      </w:hyperlink>
      <w:r>
        <w:t xml:space="preserve"> - наименование юридического лица, осуществляющего функции застройщика, которому в том числе при осуществлении бюджетных инвестиций в объекты капитального строительства федеральной собственности федеральн</w:t>
      </w:r>
      <w:r>
        <w:t xml:space="preserve">ыми органами исполнительной власти, являющимися государственными заказчиками в случаях, установленных </w:t>
      </w:r>
      <w:hyperlink r:id="rId40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41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4.1 статьи 79</w:t>
        </w:r>
      </w:hyperlink>
      <w:r>
        <w:t xml:space="preserve"> Бюджетного кодекса Российской Федерации, переданы на основании соглашений полномочия государственного заказчика или которому в установленных законодательством Российской Федерации о градостроительной деятельности случаях передали на основании</w:t>
      </w:r>
      <w:r>
        <w:t xml:space="preserve"> соглашений функции застройщика (далее - застройщик на федеральном уровне);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51) в </w:t>
      </w:r>
      <w:hyperlink w:anchor="P697" w:tooltip="51.">
        <w:r>
          <w:rPr>
            <w:color w:val="0000FF"/>
          </w:rPr>
          <w:t>пункте 51</w:t>
        </w:r>
      </w:hyperlink>
      <w:r>
        <w:t xml:space="preserve"> - сокращенное наименование юридического лица, осуществляющего функции застройщика на федеральном уровне (при наличии) (в соответ</w:t>
      </w:r>
      <w:r>
        <w:t>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52) в </w:t>
      </w:r>
      <w:hyperlink w:anchor="P700" w:tooltip="52.">
        <w:r>
          <w:rPr>
            <w:color w:val="0000FF"/>
          </w:rPr>
          <w:t>пункте 52</w:t>
        </w:r>
      </w:hyperlink>
      <w:r>
        <w:t xml:space="preserve"> - полное наименование юридического лица, осуществляющего функции застройщика на федеральном уровне в отношении работ по строительству объекта капитального стро</w:t>
      </w:r>
      <w:r>
        <w:t>ительства (в соответствии 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53) в </w:t>
      </w:r>
      <w:hyperlink w:anchor="P703" w:tooltip="53.">
        <w:r>
          <w:rPr>
            <w:color w:val="0000FF"/>
          </w:rPr>
          <w:t>пункте 53</w:t>
        </w:r>
      </w:hyperlink>
      <w:r>
        <w:t xml:space="preserve"> - код реестровой записи реестра участников (в соответствии 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54) в </w:t>
      </w:r>
      <w:hyperlink w:anchor="P706" w:tooltip="54.">
        <w:r>
          <w:rPr>
            <w:color w:val="0000FF"/>
          </w:rPr>
          <w:t>пункте 54</w:t>
        </w:r>
      </w:hyperlink>
      <w:r>
        <w:t xml:space="preserve"> - ИНН юридического лица, осуществляющего функции застройщика на федеральном уровне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55) в </w:t>
      </w:r>
      <w:hyperlink w:anchor="P709" w:tooltip="55.">
        <w:r>
          <w:rPr>
            <w:color w:val="0000FF"/>
          </w:rPr>
          <w:t>пункте 55</w:t>
        </w:r>
      </w:hyperlink>
      <w:r>
        <w:t xml:space="preserve"> - КПП юридического лица, осущ</w:t>
      </w:r>
      <w:r>
        <w:t>ествляющего функции застройщика на федеральном уровне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56) в </w:t>
      </w:r>
      <w:hyperlink w:anchor="P712" w:tooltip="56.">
        <w:r>
          <w:rPr>
            <w:color w:val="0000FF"/>
          </w:rPr>
          <w:t>пункте 56</w:t>
        </w:r>
      </w:hyperlink>
      <w:r>
        <w:t xml:space="preserve"> - организационно-правовая форма юридического лица, осуществляющего функции застройщика на федер</w:t>
      </w:r>
      <w:r>
        <w:t>альном уровне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57) в </w:t>
      </w:r>
      <w:hyperlink w:anchor="P715" w:tooltip="57.">
        <w:r>
          <w:rPr>
            <w:color w:val="0000FF"/>
          </w:rPr>
          <w:t>пункте 57</w:t>
        </w:r>
      </w:hyperlink>
      <w:r>
        <w:t xml:space="preserve"> - место нахождения юридического лица, осуществляющего функции застройщика на федеральном уровне;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58) в </w:t>
      </w:r>
      <w:hyperlink w:anchor="P718" w:tooltip="58.">
        <w:r>
          <w:rPr>
            <w:color w:val="0000FF"/>
          </w:rPr>
          <w:t>пункте 58</w:t>
        </w:r>
      </w:hyperlink>
      <w:r>
        <w:t xml:space="preserve"> - наименование юридического лица, осуществляющего функции застройщика в отношении объектов государственной собственности субъектов Российской Федерации (муниципальной собственности) или которому в установленных законодательством Российской Фе</w:t>
      </w:r>
      <w:r>
        <w:t>дерации о градостроительной деятельности случаях передали на основании соглашений функции застройщика (далее - застройщик на региональном (муниципальном) уровне);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59) в </w:t>
      </w:r>
      <w:hyperlink w:anchor="P722" w:tooltip="59.">
        <w:r>
          <w:rPr>
            <w:color w:val="0000FF"/>
          </w:rPr>
          <w:t>пункте 59</w:t>
        </w:r>
      </w:hyperlink>
      <w:r>
        <w:t xml:space="preserve"> - сокращенное наименование юридического л</w:t>
      </w:r>
      <w:r>
        <w:t>ица, осуществляющего функции застройщика на региональном (муниципальном) уровне (при наличии)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60) в </w:t>
      </w:r>
      <w:hyperlink w:anchor="P725" w:tooltip="60.">
        <w:r>
          <w:rPr>
            <w:color w:val="0000FF"/>
          </w:rPr>
          <w:t>пункте 60</w:t>
        </w:r>
      </w:hyperlink>
      <w:r>
        <w:t xml:space="preserve"> - полное наименование юридического лица, осуществляющег</w:t>
      </w:r>
      <w:r>
        <w:t>о функции застройщика на региональном (муниципальном) уровне (в соответствии 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61) в </w:t>
      </w:r>
      <w:hyperlink w:anchor="P728" w:tooltip="61.">
        <w:r>
          <w:rPr>
            <w:color w:val="0000FF"/>
          </w:rPr>
          <w:t>пункте 61</w:t>
        </w:r>
      </w:hyperlink>
      <w:r>
        <w:t xml:space="preserve"> - код соответствующей реестровой записи реестра участников (в соответствии </w:t>
      </w:r>
      <w:r>
        <w:t>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62) в </w:t>
      </w:r>
      <w:hyperlink w:anchor="P731" w:tooltip="62.">
        <w:r>
          <w:rPr>
            <w:color w:val="0000FF"/>
          </w:rPr>
          <w:t>пункте 62</w:t>
        </w:r>
      </w:hyperlink>
      <w:r>
        <w:t xml:space="preserve"> - ИНН юридического лица, осуществляющего функции застройщика на региональном (муниципальном) уровне (в соответствии со сведениями, содержащимися в ЕГРЮЛ</w:t>
      </w:r>
      <w:r>
        <w:t>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63) в </w:t>
      </w:r>
      <w:hyperlink w:anchor="P734" w:tooltip="63.">
        <w:r>
          <w:rPr>
            <w:color w:val="0000FF"/>
          </w:rPr>
          <w:t>пункте 63</w:t>
        </w:r>
      </w:hyperlink>
      <w:r>
        <w:t xml:space="preserve"> - КПП юридического лица, осуществляющего функции застройщика на региональном (муниципальном) уровне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64) в </w:t>
      </w:r>
      <w:hyperlink w:anchor="P737" w:tooltip="64.">
        <w:r>
          <w:rPr>
            <w:color w:val="0000FF"/>
          </w:rPr>
          <w:t>пункте 64</w:t>
        </w:r>
      </w:hyperlink>
      <w:r>
        <w:t xml:space="preserve"> - организационно-правовая форма юридического лица, осуществляющего функции застройщика на региональном (муниципальном) уровне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65) в </w:t>
      </w:r>
      <w:hyperlink w:anchor="P740" w:tooltip="65.">
        <w:r>
          <w:rPr>
            <w:color w:val="0000FF"/>
          </w:rPr>
          <w:t>пункте 65</w:t>
        </w:r>
      </w:hyperlink>
      <w:r>
        <w:t xml:space="preserve"> - место нахож</w:t>
      </w:r>
      <w:r>
        <w:t>дения юридического лица, осуществляющего функции застройщика на региональном (муниципальном) уровне;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66) в </w:t>
      </w:r>
      <w:hyperlink w:anchor="P743" w:tooltip="66.">
        <w:r>
          <w:rPr>
            <w:color w:val="0000FF"/>
          </w:rPr>
          <w:t>пункте 66</w:t>
        </w:r>
      </w:hyperlink>
      <w:r>
        <w:t xml:space="preserve"> - наименование юридического лица - получателя субсидии (бюджетных инвестиций) в случае если в рамках ре</w:t>
      </w:r>
      <w:r>
        <w:t xml:space="preserve">ализации инвестиционного проекта предполагается предоставление из федерального бюджета субсидий или бюджетных инвестиций в соответствии со </w:t>
      </w:r>
      <w:hyperlink r:id="rId42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43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80</w:t>
        </w:r>
      </w:hyperlink>
      <w:r>
        <w:t xml:space="preserve"> Бюджетного кодекса Российской Федерации юридическому лицу;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67) в </w:t>
      </w:r>
      <w:hyperlink w:anchor="P747" w:tooltip="67.">
        <w:r>
          <w:rPr>
            <w:color w:val="0000FF"/>
          </w:rPr>
          <w:t>пункте 67</w:t>
        </w:r>
      </w:hyperlink>
      <w:r>
        <w:t xml:space="preserve"> - сокращенное наименование юридического лица (при наличии), получателя субсидии (бюджетных инвестиций) </w:t>
      </w:r>
      <w:r>
        <w:t xml:space="preserve">в случае если в рамках реализации инвестиционного проекта предполагается предоставление из федерального бюджета субсидий или бюджетных инвестиций в соответствии со </w:t>
      </w:r>
      <w:hyperlink r:id="rId44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45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80</w:t>
        </w:r>
      </w:hyperlink>
      <w:r>
        <w:t xml:space="preserve"> Бюджетного кодекса Российской Федерации юридическому лицу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68) в </w:t>
      </w:r>
      <w:hyperlink w:anchor="P750" w:tooltip="68.">
        <w:r>
          <w:rPr>
            <w:color w:val="0000FF"/>
          </w:rPr>
          <w:t>пункте 68</w:t>
        </w:r>
      </w:hyperlink>
      <w:r>
        <w:t xml:space="preserve"> - полное наименование юр</w:t>
      </w:r>
      <w:r>
        <w:t xml:space="preserve">идического лица, получателя субсидии (бюджетных инвестиций) в случае если рамках реализации инвестиционного проекта предполагается предоставление из федерального бюджета субсидий или бюджетных инвестиций в соответствии со </w:t>
      </w:r>
      <w:hyperlink r:id="rId46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47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80</w:t>
        </w:r>
      </w:hyperlink>
      <w:r>
        <w:t xml:space="preserve"> Бюджетного кодекса Российской Федерации юридическому лицу (в соответствии со сведениями,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69) в</w:t>
      </w:r>
      <w:r>
        <w:t xml:space="preserve"> </w:t>
      </w:r>
      <w:hyperlink w:anchor="P753" w:tooltip="69.">
        <w:r>
          <w:rPr>
            <w:color w:val="0000FF"/>
          </w:rPr>
          <w:t>пункте 69</w:t>
        </w:r>
      </w:hyperlink>
      <w:r>
        <w:t xml:space="preserve"> - код соответствующей реестровой записи реестра участников в случае если в рамках реализации инвестиционного проекта предполагается предоставление из федерального бюджета субсидий или бюджетных инвестиций в со</w:t>
      </w:r>
      <w:r>
        <w:t xml:space="preserve">ответствии со </w:t>
      </w:r>
      <w:hyperlink r:id="rId48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49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80</w:t>
        </w:r>
      </w:hyperlink>
      <w:r>
        <w:t xml:space="preserve"> Бюджетного кодекса Российской Федерации юридическому лицу (в соответствии со сведен</w:t>
      </w:r>
      <w:r>
        <w:t>иями, содержащимися в реестре участников);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70) в </w:t>
      </w:r>
      <w:hyperlink w:anchor="P756" w:tooltip="70.">
        <w:r>
          <w:rPr>
            <w:color w:val="0000FF"/>
          </w:rPr>
          <w:t>пункте 70</w:t>
        </w:r>
      </w:hyperlink>
      <w:r>
        <w:t xml:space="preserve"> - ИНН юридического лица - получателя субсидии (бюджетных инвестиций) в случае если рамках реализации инвестиционного проекта предполагается предоставление из фед</w:t>
      </w:r>
      <w:r>
        <w:t xml:space="preserve">ерального бюджета субсидий или бюджетных инвестиций в соответствии со </w:t>
      </w:r>
      <w:hyperlink r:id="rId50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51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80</w:t>
        </w:r>
      </w:hyperlink>
      <w:r>
        <w:t xml:space="preserve"> Бюджетного кодекса Российской Федерации юридическому лицу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71) в </w:t>
      </w:r>
      <w:hyperlink w:anchor="P759" w:tooltip="71.">
        <w:r>
          <w:rPr>
            <w:color w:val="0000FF"/>
          </w:rPr>
          <w:t>пункте 71</w:t>
        </w:r>
      </w:hyperlink>
      <w:r>
        <w:t xml:space="preserve"> - КПП юридического лица - получателя субсидии (бюджетных инвестиций) в случае если рамках </w:t>
      </w:r>
      <w:r>
        <w:t xml:space="preserve">реализации инвестиционного проекта предполагается предоставление из федерального бюджета субсидий или бюджетных инвестиций в соответствии со </w:t>
      </w:r>
      <w:hyperlink r:id="rId52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53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80</w:t>
        </w:r>
      </w:hyperlink>
      <w:r>
        <w:t xml:space="preserve"> Бюджетного кодекса Российской Федерации юридическому лицу (в соответствии со сведениями, содержащимися в ЕГРЮЛ);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72) в </w:t>
      </w:r>
      <w:hyperlink w:anchor="P762" w:tooltip="72.">
        <w:r>
          <w:rPr>
            <w:color w:val="0000FF"/>
          </w:rPr>
          <w:t>пункте 72</w:t>
        </w:r>
      </w:hyperlink>
      <w:r>
        <w:t xml:space="preserve"> в автоматическом режиме - наименование субъекта</w:t>
      </w:r>
      <w:r>
        <w:t xml:space="preserve"> бюджетного планирования (в соответствии с положением о соответствующем субъекте бюджетного планирования);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73) в </w:t>
      </w:r>
      <w:hyperlink w:anchor="P766" w:tooltip="73.">
        <w:r>
          <w:rPr>
            <w:color w:val="0000FF"/>
          </w:rPr>
          <w:t>пункте 73</w:t>
        </w:r>
      </w:hyperlink>
      <w:r>
        <w:t xml:space="preserve"> в автоматическом режиме - код субъекта бюджетного планирования;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74) в </w:t>
      </w:r>
      <w:hyperlink w:anchor="P769" w:tooltip="74.">
        <w:r>
          <w:rPr>
            <w:color w:val="0000FF"/>
          </w:rPr>
          <w:t>пункте 74</w:t>
        </w:r>
      </w:hyperlink>
      <w:r>
        <w:t xml:space="preserve"> в автоматическом режиме - наименование национального проекта, на достижение целей которого направлена реализация объектов или мероприятия (в соответствии с </w:t>
      </w:r>
      <w:hyperlink r:id="rId54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</w:t>
      </w:r>
      <w:r>
        <w:t>ития Российской Федерации на период до 2030 года и на перспективу до 2036 года").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Если реализация объектов или мероприятия осуществляется не в рамках национальных проектов - признак "Не реализуется в рамках национальных проектов";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75) в </w:t>
      </w:r>
      <w:hyperlink w:anchor="P772" w:tooltip="75.">
        <w:r>
          <w:rPr>
            <w:color w:val="0000FF"/>
          </w:rPr>
          <w:t>пункте 75</w:t>
        </w:r>
      </w:hyperlink>
      <w:r>
        <w:t xml:space="preserve"> в автоматическом режиме - код соответствующего национального проекта, на достижение целей которого направлена реализация объектов или мероприятия, если его реализация осуществляется в рамках национальных проектов</w:t>
      </w:r>
      <w:r>
        <w:t xml:space="preserve"> (в соответствии с кодами целевых статей расходов федерального бюджета, утверждаемыми в соответствии с </w:t>
      </w:r>
      <w:hyperlink r:id="rId55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пунктом 4 статьи 21</w:t>
        </w:r>
      </w:hyperlink>
      <w:r>
        <w:t xml:space="preserve"> Бюджетного кодекса Российской Федерации);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76) в </w:t>
      </w:r>
      <w:hyperlink w:anchor="P775" w:tooltip="76.">
        <w:r>
          <w:rPr>
            <w:color w:val="0000FF"/>
          </w:rPr>
          <w:t>пункте 76</w:t>
        </w:r>
      </w:hyperlink>
      <w:r>
        <w:t xml:space="preserve"> в автоматическом режиме - о государственной программе Российской Федерации или о направлении дея</w:t>
      </w:r>
      <w:r>
        <w:t>тельности, не входящем в государственные программы Российской Федерации, а также о национальном проекте (в отношении объекта, обеспечивающего достижение целей и показателей национального проекта).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Если реализация объектов или мероприятия осуществляется не </w:t>
      </w:r>
      <w:r>
        <w:t>в рамках государственных программ Российской Федерации - признак "Не реализуется в рамках государственной программы";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77) в </w:t>
      </w:r>
      <w:hyperlink w:anchor="P778" w:tooltip="77.">
        <w:r>
          <w:rPr>
            <w:color w:val="0000FF"/>
          </w:rPr>
          <w:t>пункте 77</w:t>
        </w:r>
      </w:hyperlink>
      <w:r>
        <w:t xml:space="preserve"> - код государственной (комплексной) программы Российской Федерации, если реализация об</w:t>
      </w:r>
      <w:r>
        <w:t xml:space="preserve">ъектов осуществляется в рамках государственных программ Российской Федерации (в соответствии с перечнем и кодами целевых статей расходов федерального бюджета и бюджетов государственных внебюджетных фондов Российской Федерации, утверждаемыми в соответствии </w:t>
      </w:r>
      <w:r>
        <w:t xml:space="preserve">со </w:t>
      </w:r>
      <w:hyperlink r:id="rId56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статьей 21</w:t>
        </w:r>
      </w:hyperlink>
      <w:r>
        <w:t xml:space="preserve"> Бюджетного кодекса Российской Федерации);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78)</w:t>
      </w:r>
      <w:r>
        <w:t xml:space="preserve"> в </w:t>
      </w:r>
      <w:hyperlink w:anchor="P781" w:tooltip="78.">
        <w:r>
          <w:rPr>
            <w:color w:val="0000FF"/>
          </w:rPr>
          <w:t>пункте 78</w:t>
        </w:r>
      </w:hyperlink>
      <w:r>
        <w:t xml:space="preserve"> в автоматическом режиме - наименование ответственного исполнителя государственной (комплексной) программы Российской Федерации, если реализация объектов осуществляется в рамках государственных программ Росси</w:t>
      </w:r>
      <w:r>
        <w:t xml:space="preserve">йской Федерации (в соответствии с </w:t>
      </w:r>
      <w:hyperlink r:id="rId57" w:tooltip="Распоряжение Правительства РФ от 11.11.2010 N 1950-р (ред. от 14.07.2025) &lt;Об утверждении перечня государственных программ Российской Федерации&gt; {КонсультантПлюс}">
        <w:r>
          <w:rPr>
            <w:color w:val="0000FF"/>
          </w:rPr>
          <w:t>распоряжени</w:t>
        </w:r>
        <w:r>
          <w:rPr>
            <w:color w:val="0000FF"/>
          </w:rPr>
          <w:t>ем</w:t>
        </w:r>
      </w:hyperlink>
      <w:r>
        <w:t xml:space="preserve"> Правительства Российской Федерации от 11 ноября 2010 г. N 1950-р);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79) в </w:t>
      </w:r>
      <w:hyperlink w:anchor="P784" w:tooltip="79.">
        <w:r>
          <w:rPr>
            <w:color w:val="0000FF"/>
          </w:rPr>
          <w:t>пункте 79</w:t>
        </w:r>
      </w:hyperlink>
      <w:r>
        <w:t xml:space="preserve"> в автоматическом режиме - наименование соответствующего структурного элемента государственной программы Российской Федерации, в целях </w:t>
      </w:r>
      <w:r>
        <w:t>достижения мероприятий (результатов) которого осуществляется реализация объектов;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80) в </w:t>
      </w:r>
      <w:hyperlink w:anchor="P787" w:tooltip="80.">
        <w:r>
          <w:rPr>
            <w:color w:val="0000FF"/>
          </w:rPr>
          <w:t>пункте 80</w:t>
        </w:r>
      </w:hyperlink>
      <w:r>
        <w:t xml:space="preserve"> в автоматическом режиме - код соответствующего структурного элемента государственной программы Российской Федерации, если </w:t>
      </w:r>
      <w:r>
        <w:t xml:space="preserve">реализация объектов или мероприятия осуществляется в рамках структурных элементов государственных программ Российской Федерации (в соответствии с кодами целевых статей расходов федерального бюджета, утверждаемыми в соответствии с </w:t>
      </w:r>
      <w:hyperlink r:id="rId58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пунктом 4 статьи 21</w:t>
        </w:r>
      </w:hyperlink>
      <w:r>
        <w:t xml:space="preserve"> Бюджетного кодекса Российской Федерации);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81) в </w:t>
      </w:r>
      <w:hyperlink w:anchor="P790" w:tooltip="81.">
        <w:r>
          <w:rPr>
            <w:color w:val="0000FF"/>
          </w:rPr>
          <w:t>пункте 81</w:t>
        </w:r>
      </w:hyperlink>
      <w:r>
        <w:t xml:space="preserve"> - наименование государственного заказчика - координатора федеральной целевой программы в случае если финансовое обеспечение реализации объектов или мероприятия осуществляется (планируется осуществлять) в рамках реализации так</w:t>
      </w:r>
      <w:r>
        <w:t>ой федеральной целевой программы.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7. В </w:t>
      </w:r>
      <w:hyperlink w:anchor="P798" w:tooltip="Содержание">
        <w:r>
          <w:rPr>
            <w:color w:val="0000FF"/>
          </w:rPr>
          <w:t>графе</w:t>
        </w:r>
      </w:hyperlink>
      <w:r>
        <w:t xml:space="preserve"> "Содержание" раздела II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799" w:tooltip="1.">
        <w:r>
          <w:rPr>
            <w:color w:val="0000FF"/>
          </w:rPr>
          <w:t>пункте 1</w:t>
        </w:r>
      </w:hyperlink>
      <w:r>
        <w:t xml:space="preserve"> - код вида экономической деятельности по Общероссийс</w:t>
      </w:r>
      <w:r>
        <w:t xml:space="preserve">кому </w:t>
      </w:r>
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к которому отнесено функционирование объектов после завершения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7" w:name="P210"/>
      <w:bookmarkEnd w:id="7"/>
      <w:r>
        <w:t xml:space="preserve">2) в </w:t>
      </w:r>
      <w:hyperlink w:anchor="P802" w:tooltip="2.">
        <w:r>
          <w:rPr>
            <w:color w:val="0000FF"/>
          </w:rPr>
          <w:t>пункте 2</w:t>
        </w:r>
      </w:hyperlink>
      <w:r>
        <w:t xml:space="preserve"> - наименование направления инвестирования в</w:t>
      </w:r>
      <w:r>
        <w:t xml:space="preserve"> соответствии с документом об утверждении проектной документации на объект капитального строительства, а в случае отсутствия проектной документации или в случае если разработка проектной документации в отношении объектов не предусмотрена в соответствии с з</w:t>
      </w:r>
      <w:r>
        <w:t>аконодательством Российской Федерации о градостроительной деятельности, - в соответствии с паспортом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8" w:name="P211"/>
      <w:bookmarkEnd w:id="8"/>
      <w:r>
        <w:t xml:space="preserve">3) в </w:t>
      </w:r>
      <w:hyperlink w:anchor="P806" w:tooltip="3.">
        <w:r>
          <w:rPr>
            <w:color w:val="0000FF"/>
          </w:rPr>
          <w:t>пункте 3</w:t>
        </w:r>
      </w:hyperlink>
      <w:r>
        <w:t xml:space="preserve"> - планируемый год ввода в эксплуатацию объекта капитального строительства, утверж</w:t>
      </w:r>
      <w:r>
        <w:t>дения проектной документации (в отношении объекта капитального строительства, если на разработку проектной документации предусматриваются средства федерального бюджета), приобретения объекта недвижимого имущества (в соответствии с паспортом инвестиционного</w:t>
      </w:r>
      <w:r>
        <w:t xml:space="preserve"> проекта) или планируемый год подготовки обоснования инвестиций и проведения его технологического и ценового аудита;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809" w:tooltip="4.">
        <w:r>
          <w:rPr>
            <w:color w:val="0000FF"/>
          </w:rPr>
          <w:t>пункте 4</w:t>
        </w:r>
      </w:hyperlink>
      <w:r>
        <w:t xml:space="preserve"> в автоматическом режиме отображается информация об общем объеме бюджетных ассигнований фед</w:t>
      </w:r>
      <w:r>
        <w:t>ерального бюджета за весь период;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812" w:tooltip="5.">
        <w:r>
          <w:rPr>
            <w:color w:val="0000FF"/>
          </w:rPr>
          <w:t>пунктах 5</w:t>
        </w:r>
      </w:hyperlink>
      <w:r>
        <w:t xml:space="preserve"> - </w:t>
      </w:r>
      <w:hyperlink w:anchor="P822" w:tooltip="8.">
        <w:r>
          <w:rPr>
            <w:color w:val="0000FF"/>
          </w:rPr>
          <w:t>8</w:t>
        </w:r>
      </w:hyperlink>
      <w:r>
        <w:t xml:space="preserve"> - информация об объеме бюджетных ассигнований федерального бюджета в целях осуществления (софинансирования) реализации объектов с рас</w:t>
      </w:r>
      <w:r>
        <w:t xml:space="preserve">пределением по годам реализации инвестиционного проекта, в том числе об объемах и источниках финансового обеспечения на подготовку обоснования инвестиций и проведение его технологического и ценового аудита с распределением по годам в ценах соответствующих </w:t>
      </w:r>
      <w:r>
        <w:t>лет реализации инвестиционного проекта и кодам классификации расходов федерального бюджета;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825" w:tooltip="9.">
        <w:r>
          <w:rPr>
            <w:color w:val="0000FF"/>
          </w:rPr>
          <w:t>пункте 9</w:t>
        </w:r>
      </w:hyperlink>
      <w:r>
        <w:t xml:space="preserve"> в автоматическом режиме на основании сведений, указанных в </w:t>
      </w:r>
      <w:hyperlink w:anchor="P812" w:tooltip="5.">
        <w:r>
          <w:rPr>
            <w:color w:val="0000FF"/>
          </w:rPr>
          <w:t>пунктах 5</w:t>
        </w:r>
      </w:hyperlink>
      <w:r>
        <w:t xml:space="preserve"> - </w:t>
      </w:r>
      <w:hyperlink w:anchor="P819" w:tooltip="7.">
        <w:r>
          <w:rPr>
            <w:color w:val="0000FF"/>
          </w:rPr>
          <w:t>7</w:t>
        </w:r>
      </w:hyperlink>
      <w:r>
        <w:t>, общий объем бюджетных ассигнований федерального бюджета в целях осуществления (софинансирования) реализации объектов;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7) </w:t>
      </w:r>
      <w:hyperlink w:anchor="P828" w:tooltip="10.">
        <w:r>
          <w:rPr>
            <w:color w:val="0000FF"/>
          </w:rPr>
          <w:t>пункт 10</w:t>
        </w:r>
      </w:hyperlink>
      <w:r>
        <w:t xml:space="preserve"> заполняется в автоматическом режиме на основании сведе</w:t>
      </w:r>
      <w:r>
        <w:t xml:space="preserve">ний, указанных в </w:t>
      </w:r>
      <w:hyperlink w:anchor="P210" w:tooltip="2) в пункте 2 - наименование направления инвестирования в соответствии с документом об утверждении проектной документации на объект капитального строительства, а в случае отсутствия проектной документации или в случае если разработка проектной документации в о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832" w:tooltip="11.">
        <w:r>
          <w:rPr>
            <w:color w:val="0000FF"/>
          </w:rPr>
          <w:t>пункте 11</w:t>
        </w:r>
      </w:hyperlink>
      <w:r>
        <w:t xml:space="preserve"> - планируемая мощность (прирост мощности) в соответствии с утвержденной проектной документацией, заданием на проектирова</w:t>
      </w:r>
      <w:r>
        <w:t>ние (в случае отсутствия утвержденной проектной документации) в отношении объекта капитального строительства или в соответствии с паспортом инвестиционного проекта в отношении объекта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835" w:tooltip="12.">
        <w:r>
          <w:rPr>
            <w:color w:val="0000FF"/>
          </w:rPr>
          <w:t>пункте 1</w:t>
        </w:r>
        <w:r>
          <w:rPr>
            <w:color w:val="0000FF"/>
          </w:rPr>
          <w:t>2</w:t>
        </w:r>
      </w:hyperlink>
      <w:r>
        <w:t xml:space="preserve"> - код единицы измерения мощности объекта капитального строительства или объекта недвижимого имущества согласно Общероссийскому </w:t>
      </w:r>
      <w:hyperlink r:id="rId6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единиц измерения;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9" w:name="P218"/>
      <w:bookmarkEnd w:id="9"/>
      <w:r>
        <w:t xml:space="preserve">10) в </w:t>
      </w:r>
      <w:hyperlink w:anchor="P839" w:tooltip="13.">
        <w:r>
          <w:rPr>
            <w:color w:val="0000FF"/>
          </w:rPr>
          <w:t>пункте 13</w:t>
        </w:r>
      </w:hyperlink>
      <w:r>
        <w:t xml:space="preserve"> - наименование единицы измерения мощност</w:t>
      </w:r>
      <w:r>
        <w:t xml:space="preserve">и объекта капитального строительства или объекта недвижимого имущества согласно Общероссийскому </w:t>
      </w:r>
      <w:hyperlink r:id="rId61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единиц измерения;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0" w:name="P219"/>
      <w:bookmarkEnd w:id="10"/>
      <w:r>
        <w:t xml:space="preserve">11) в </w:t>
      </w:r>
      <w:hyperlink w:anchor="P842" w:tooltip="14.">
        <w:r>
          <w:rPr>
            <w:color w:val="0000FF"/>
          </w:rPr>
          <w:t>пункте 14</w:t>
        </w:r>
      </w:hyperlink>
      <w:r>
        <w:t xml:space="preserve"> - количественное значение мощности в соответствии с утвержденной проектно</w:t>
      </w:r>
      <w:r>
        <w:t>й документацией, заданием на проектирование (в случае отсутствия утвержденной проектной документации) в отношении объекта капитального строительства или в соответствии с паспортом инвестиционного проекта в отношении объекта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1" w:name="P220"/>
      <w:bookmarkEnd w:id="11"/>
      <w:r>
        <w:t xml:space="preserve">12) в </w:t>
      </w:r>
      <w:hyperlink w:anchor="P845" w:tooltip="15.">
        <w:r>
          <w:rPr>
            <w:color w:val="0000FF"/>
          </w:rPr>
          <w:t>пункте 15</w:t>
        </w:r>
      </w:hyperlink>
      <w:r>
        <w:t xml:space="preserve"> - сведения в отношении следующих финансовых и стоимостных показателей &lt;4&gt;: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62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Абзац восьмой подпункта "а" пункта 7</w:t>
        </w:r>
      </w:hyperlink>
      <w:r>
        <w:t xml:space="preserve"> Положения.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"Сметная стоимость строительства объекта капитального строительства (при наличии утвержденной проектной документации) в ценах соответствующих лет с разбивкой по годам реализации инвестиционного проекта" - </w:t>
      </w:r>
      <w:r>
        <w:t xml:space="preserve">в случае наличия в отношении объекта капитального строительства утвержденной проектной документации. В разделе отражается сметная стоимость на весь период строительства (реконструкции, в том числе с элементами реставрации, технологического перевооружения) </w:t>
      </w:r>
      <w:r>
        <w:t>объекта капитального строительства;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"Предполагаемая (предельная) стоимость строительства объекта капитального строительства или стоимость приобретения объекта недвижимого имущества, рассчитанная в ценах соответствующих лет с разбивкой по годам реализации инвестиционного проекта" - в случае о</w:t>
      </w:r>
      <w:r>
        <w:t>тсутствия в отношении объекта капитального строительства утвержденной проектной документации, в том числе в случае проведения корректировки утвержденной проектной документации, указывается стоимость объекта капитального строительства или приобретения объек</w:t>
      </w:r>
      <w:r>
        <w:t>та недвижимого имущества согласно паспорту инвестиционного проекта. В разделе отражается стоимость на весь период строительства (реконструкции, в том числе с элементами реставрации, технологического перевооружения) объекта капитального строительства или пр</w:t>
      </w:r>
      <w:r>
        <w:t>иобретения объекта недвижимого имущества в ценах соответствующих лет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"Общий (предельный) объем осуществляемых бюджетных инвестиций, предоставляемых субсидий или бюджетных инвестиций в ценах соответствующих лет с разбивко</w:t>
      </w:r>
      <w:r>
        <w:t>й по годам реализации инвестиционного проекта" - во всех случаях, когда осуществление бюджетных инвестиций, предоставление субсидии или бюджетных инвестиций предусматривается в целях реализации объектов, в том числе на проведение проектно-изыскательских ра</w:t>
      </w:r>
      <w:r>
        <w:t>бот, технологического и ценового аудита, аудита проектной документации в предусмотренных бюджетным законодательством Российской Федерации случаях, а также бюджетные ассигнования, выделенные из резервного фонда Правительства Российской Федерации, в том числ</w:t>
      </w:r>
      <w:r>
        <w:t xml:space="preserve">е в связи с удорожанием строительных ресурсов согласно </w:t>
      </w:r>
      <w:hyperlink r:id="rId63" w:tooltip="Постановление Правительства РФ от 09.08.2021 N 1315 (ред. от 30.05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 (указывается фактический объем средств федерального б</w:t>
      </w:r>
      <w:r>
        <w:t>юджета на реализацию инвестиционного проекта без учета потребности в дополнительном финансовом обеспечении реализации инвестиционного проекта);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"Общий (предельный) объем осуществляемых бюджетных инвестиций, предоставляемых субсидий или бюджетных инвестиций</w:t>
      </w:r>
      <w:r>
        <w:t xml:space="preserve"> в целях разработки проектной документации и проведения инженерных изысканий для подготовки такой проектной документации в ценах соответствующих лет с разбивкой по годам реализации инвестиционного проекта (в случае, если бюджетные ассигнования федерального</w:t>
      </w:r>
      <w:r>
        <w:t xml:space="preserve"> бюджета на эти цели предоставляются)" - в случае осуществления бюджетных инвестиций, предоставления субсидии или бюджетных инвестиций в целях разработки проектной документации и проведения инженерных изысканий для подготовки такой проектной документации, </w:t>
      </w:r>
      <w:r>
        <w:t>включая бюджетные ассигнования резервного фонда Правительства Российской Федерации (указывается фактический объем средств федерального бюджета на реализацию инвестиционного проекта без учета потребности в дополнительном финансовом обеспечении реализации ин</w:t>
      </w:r>
      <w:r>
        <w:t>вестиционного проекта);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"Общий объем осуществляемых бюджетных инвестиций, представляемых субсидий в целях подготовки обоснования инвестиций, проведения технологического и ценового аудита, аудита проектной документации в ценах соответствующих лет с разбивко</w:t>
      </w:r>
      <w:r>
        <w:t>й по годам его проведения" - в случае, если на указанные цели предусматриваются бюджетные ассигнования федерального бюджета, в том числе бюджетные ассигнования резервного фонда Правительства Российской Федерации (указывается фактический объем средств федер</w:t>
      </w:r>
      <w:r>
        <w:t>ального бюджета без учета потребности в дополнительном финансовом обеспечении);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848" w:tooltip="16.">
        <w:r>
          <w:rPr>
            <w:color w:val="0000FF"/>
          </w:rPr>
          <w:t>пункте 16</w:t>
        </w:r>
      </w:hyperlink>
      <w:r>
        <w:t xml:space="preserve"> в автоматическом режиме отображается информация об объемах за весь период;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852" w:tooltip="17.">
        <w:r>
          <w:rPr>
            <w:color w:val="0000FF"/>
          </w:rPr>
          <w:t>пунктах 17</w:t>
        </w:r>
      </w:hyperlink>
      <w:r>
        <w:t xml:space="preserve"> - </w:t>
      </w:r>
      <w:hyperlink w:anchor="P862" w:tooltip="20.">
        <w:r>
          <w:rPr>
            <w:color w:val="0000FF"/>
          </w:rPr>
          <w:t>20</w:t>
        </w:r>
      </w:hyperlink>
      <w:r>
        <w:t xml:space="preserve"> - информация о соответствующих объемах средств с распределением по годам реализации инвестиционного проекта в отношении показателей, указанных в </w:t>
      </w:r>
      <w:hyperlink w:anchor="P220" w:tooltip="12) в пункте 15 - сведения в отношении следующих финансовых и стоимостных показателей &lt;4&gt;:">
        <w:r>
          <w:rPr>
            <w:color w:val="0000FF"/>
          </w:rPr>
          <w:t>подпункте 12</w:t>
        </w:r>
      </w:hyperlink>
      <w:r>
        <w:t xml:space="preserve"> настоящего пункта;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в </w:t>
      </w:r>
      <w:hyperlink w:anchor="P865" w:tooltip="21.">
        <w:r>
          <w:rPr>
            <w:color w:val="0000FF"/>
          </w:rPr>
          <w:t>пункте 21</w:t>
        </w:r>
      </w:hyperlink>
      <w:r>
        <w:t xml:space="preserve"> - общий объем средств в отношении показателей, указанных в </w:t>
      </w:r>
      <w:hyperlink w:anchor="P220" w:tooltip="12) в пункте 15 - сведения в отношении следующих финансовых и стоимостных показателей &lt;4&gt;:">
        <w:r>
          <w:rPr>
            <w:color w:val="0000FF"/>
          </w:rPr>
          <w:t>подпункте 12</w:t>
        </w:r>
      </w:hyperlink>
      <w:r>
        <w:t xml:space="preserve"> настоящего пункта.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8. В </w:t>
      </w:r>
      <w:hyperlink w:anchor="P873" w:tooltip="Содержание">
        <w:r>
          <w:rPr>
            <w:color w:val="0000FF"/>
          </w:rPr>
          <w:t>графе</w:t>
        </w:r>
      </w:hyperlink>
      <w:r>
        <w:t xml:space="preserve"> "Содержание" раздела III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874" w:tooltip="1.">
        <w:r>
          <w:rPr>
            <w:color w:val="0000FF"/>
          </w:rPr>
          <w:t>пункте 1</w:t>
        </w:r>
      </w:hyperlink>
      <w:r>
        <w:t xml:space="preserve"> из справочника, ведение которого осуществляется в соответствии с </w:t>
      </w:r>
      <w:hyperlink r:id="rId64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14</w:t>
        </w:r>
      </w:hyperlink>
      <w:r>
        <w:t xml:space="preserve"> Положения о государственной интегрированной информационн</w:t>
      </w:r>
      <w:r>
        <w:t>ой системе управления общественными финансами "Электронный бюджет", утвержденного постановлением Правительства Российской Федерации от 30 июня 2015 г. N 658, выбирается наименование акта, в соответствии с которым осуществляется реализация объектов;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878" w:tooltip="2.">
        <w:r>
          <w:rPr>
            <w:color w:val="0000FF"/>
          </w:rPr>
          <w:t>пункте 2</w:t>
        </w:r>
      </w:hyperlink>
      <w:r>
        <w:t xml:space="preserve"> - один из следующих типов акта: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"Акт об утверждении государственной программы";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"Акт о предоставлении средств федерального бюджета";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"Акт о детализации мероприятия (укрупненного инвестиционного проекта)";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881" w:tooltip="3.">
        <w:r>
          <w:rPr>
            <w:color w:val="0000FF"/>
          </w:rPr>
          <w:t>пункте 3</w:t>
        </w:r>
      </w:hyperlink>
      <w:r>
        <w:t xml:space="preserve"> - один из следующих уровней акта: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"Правительственный";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"Ведомственный";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884" w:tooltip="4.">
        <w:r>
          <w:rPr>
            <w:color w:val="0000FF"/>
          </w:rPr>
          <w:t>пункте 4</w:t>
        </w:r>
      </w:hyperlink>
      <w:r>
        <w:t xml:space="preserve"> - одно из следующих состояний акта: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"В соответствии с утвержденными нормативными правовыми акта</w:t>
      </w:r>
      <w:r>
        <w:t>ми";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"Корректировка нормативного правового акта утверждена";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"Корректировка нормативного правового акта согласована всеми заинтересованными федеральными органами исполнительной власти и (или) организациями";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"Отсутствует корректировка нормативного правовог</w:t>
      </w:r>
      <w:r>
        <w:t>о акта";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887" w:tooltip="5.">
        <w:r>
          <w:rPr>
            <w:color w:val="0000FF"/>
          </w:rPr>
          <w:t>пункте 5</w:t>
        </w:r>
      </w:hyperlink>
      <w:r>
        <w:t xml:space="preserve"> в автоматическом режиме - вид 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890" w:tooltip="6.">
        <w:r>
          <w:rPr>
            <w:color w:val="0000FF"/>
          </w:rPr>
          <w:t>пункте 6</w:t>
        </w:r>
      </w:hyperlink>
      <w:r>
        <w:t xml:space="preserve"> - дата 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7) в </w:t>
      </w:r>
      <w:hyperlink w:anchor="P893" w:tooltip="7.">
        <w:r>
          <w:rPr>
            <w:color w:val="0000FF"/>
          </w:rPr>
          <w:t>пункте 7</w:t>
        </w:r>
      </w:hyperlink>
      <w:r>
        <w:t xml:space="preserve"> - номер 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896" w:tooltip="8.">
        <w:r>
          <w:rPr>
            <w:color w:val="0000FF"/>
          </w:rPr>
          <w:t>пункте 8</w:t>
        </w:r>
      </w:hyperlink>
      <w:r>
        <w:t xml:space="preserve"> - статус 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899" w:tooltip="9.">
        <w:r>
          <w:rPr>
            <w:color w:val="0000FF"/>
          </w:rPr>
          <w:t>пункте 9</w:t>
        </w:r>
      </w:hyperlink>
      <w:r>
        <w:t xml:space="preserve"> - наименование соответствующего координационного органа Правительства Российской Федерации или органа управления проектной деятельностью Правительства</w:t>
      </w:r>
      <w:r>
        <w:t xml:space="preserve"> Российской Федерации;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10) в </w:t>
      </w:r>
      <w:hyperlink w:anchor="P903" w:tooltip="10.">
        <w:r>
          <w:rPr>
            <w:color w:val="0000FF"/>
          </w:rPr>
          <w:t>пункте 10</w:t>
        </w:r>
      </w:hyperlink>
      <w:r>
        <w:t xml:space="preserve"> - дата протокола, содержащего решения координационного органа Правительства Российской Федерации или органа управления проектной деятельностью Правительства Российской Федерации;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11</w:t>
      </w:r>
      <w:r>
        <w:t xml:space="preserve">) в </w:t>
      </w:r>
      <w:hyperlink w:anchor="P906" w:tooltip="11.">
        <w:r>
          <w:rPr>
            <w:color w:val="0000FF"/>
          </w:rPr>
          <w:t>пункте 11</w:t>
        </w:r>
      </w:hyperlink>
      <w:r>
        <w:t xml:space="preserve"> - номер протокола, содержащего решения координационного органа Правительства Российской Федерации или органа управления проектной деятельностью Правительства Российской Федерации.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9. В </w:t>
      </w:r>
      <w:hyperlink w:anchor="P914" w:tooltip="Содержание">
        <w:r>
          <w:rPr>
            <w:color w:val="0000FF"/>
          </w:rPr>
          <w:t>графе</w:t>
        </w:r>
      </w:hyperlink>
      <w:r>
        <w:t xml:space="preserve"> "Содержание" раздела IV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915" w:tooltip="1.">
        <w:r>
          <w:rPr>
            <w:color w:val="0000FF"/>
          </w:rPr>
          <w:t>пункте 1</w:t>
        </w:r>
      </w:hyperlink>
      <w:r>
        <w:t xml:space="preserve"> - информация о перенесенных остатках неиспользованных бюджетных ассигнований федерального бюд</w:t>
      </w:r>
      <w:r>
        <w:t>жета предыдущего финансового года по заключенным государственным контрактам (договорам) на 1 января текущего финансового года;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918" w:tooltip="2.">
        <w:r>
          <w:rPr>
            <w:color w:val="0000FF"/>
          </w:rPr>
          <w:t>пункте 2</w:t>
        </w:r>
      </w:hyperlink>
      <w:r>
        <w:t xml:space="preserve"> - объем дебиторской задолженности получателя бюджетных средств федерального бюдж</w:t>
      </w:r>
      <w:r>
        <w:t>ета на 1 января текущего финансового года в отношении объектов;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2" w:name="P256"/>
      <w:bookmarkEnd w:id="12"/>
      <w:r>
        <w:t xml:space="preserve">3) в </w:t>
      </w:r>
      <w:hyperlink w:anchor="P921" w:tooltip="3.">
        <w:r>
          <w:rPr>
            <w:color w:val="0000FF"/>
          </w:rPr>
          <w:t>пункте 3</w:t>
        </w:r>
      </w:hyperlink>
      <w:r>
        <w:t xml:space="preserve"> - информация о сметной стоимости строительства (реконструкции, в том числе с элементами реставрации, технологического перевооружения) объекта к</w:t>
      </w:r>
      <w:r>
        <w:t>апитального строительства (в соответствии с заключением государственной экспертизы проектной документации), а в случае отсутствия утвержденной проектной документации - о предполагаемой (предельной) стоимости строительства в соответствии с утвержденным зада</w:t>
      </w:r>
      <w:r>
        <w:t>нием на проектирование или стоимости приобретения объекта недвижимого имущества в соответствии с паспортом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925" w:tooltip="4.">
        <w:r>
          <w:rPr>
            <w:color w:val="0000FF"/>
          </w:rPr>
          <w:t>пункте 4</w:t>
        </w:r>
      </w:hyperlink>
      <w:r>
        <w:t xml:space="preserve"> - год, в ценах которого определена стоимость утвержденного инвестиционного </w:t>
      </w:r>
      <w:r>
        <w:t xml:space="preserve">проекта в соответствии с документом об утверждении проектной документации и заключением государственной экспертизы проектной документации. В случае, если в соответствии с заключением государственной экспертизы проектной документации стоимость определена в </w:t>
      </w:r>
      <w:r>
        <w:t>ценах нескольких лет, то возможно приведение данной стоимости в цены одного года;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928" w:tooltip="5.">
        <w:r>
          <w:rPr>
            <w:color w:val="0000FF"/>
          </w:rPr>
          <w:t>пункте 5</w:t>
        </w:r>
      </w:hyperlink>
      <w:r>
        <w:t xml:space="preserve"> - один из видов стоимости: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"Стоимость приобретения" - в случае если реализация инвестиционного проекта предполагает приобрете</w:t>
      </w:r>
      <w:r>
        <w:t>ние объекта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"Предполагаемая стоимость" - в случае если реализация инвестиционного проекта предполагает строительство объекта капитального строительства при отсутствии заключения государственной экспертизы проектной документации и по </w:t>
      </w:r>
      <w:r>
        <w:t>объектам, по которым утверждена проектная документация, но введется корректировка проектной документации, которая приведет к изменению стоимости объекта;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"Сметная стоимость" - в случае если реализация инвестиционного проекта предполагает строительство объе</w:t>
      </w:r>
      <w:r>
        <w:t>кта капитального строительства при наличии заключения государственной экспертизы проектной документации;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931" w:tooltip="6.">
        <w:r>
          <w:rPr>
            <w:color w:val="0000FF"/>
          </w:rPr>
          <w:t>пункте 6</w:t>
        </w:r>
      </w:hyperlink>
      <w:r>
        <w:t xml:space="preserve"> - предполагаемый остаток сметной или предполагаемой (предельной) стоимости на 1 января текущего финансового года в ценах соответствующих лет всего за счет всех источников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7) в </w:t>
      </w:r>
      <w:hyperlink w:anchor="P935" w:tooltip="7.">
        <w:r>
          <w:rPr>
            <w:color w:val="0000FF"/>
          </w:rPr>
          <w:t>пункте 7</w:t>
        </w:r>
      </w:hyperlink>
      <w:r>
        <w:t xml:space="preserve"> - объем пр</w:t>
      </w:r>
      <w:r>
        <w:t>едполагаемого остатка сметной или предполагаемой (предельной) стоимости на 1 января текущего финансового года за счет средств федерального бюджета, который рассчитывается за вычетом объема финансового обеспечения, фактически осуществленного в предыдущие го</w:t>
      </w:r>
      <w:r>
        <w:t>ды строительства объекта капитального строительства, из общей сметной стоимости такого объекта в соответствии с проектной документацией (в ценах соответствующих лет);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938" w:tooltip="8.">
        <w:r>
          <w:rPr>
            <w:color w:val="0000FF"/>
          </w:rPr>
          <w:t>пункте 8</w:t>
        </w:r>
      </w:hyperlink>
      <w:r>
        <w:t xml:space="preserve"> - стоимость строительства (приобретения)</w:t>
      </w:r>
      <w:r>
        <w:t xml:space="preserve"> объектов (в части средств федерального бюджета) в ценах соответствующих лет, всего;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942" w:tooltip="9.">
        <w:r>
          <w:rPr>
            <w:color w:val="0000FF"/>
          </w:rPr>
          <w:t>пункте 9</w:t>
        </w:r>
      </w:hyperlink>
      <w:r>
        <w:t xml:space="preserve"> - объем предполагаемого остатка сметной или предполагаемой (предельной) стоимости строительства (приобретения) (в части ср</w:t>
      </w:r>
      <w:r>
        <w:t>едств федерального бюджета) по состоянию на 1 января очередного финансового года, который рассчитывается за вычетом объема финансового обеспечения, фактически осуществленного в предыдущие годы строительства объекта капитального строительства, из общей смет</w:t>
      </w:r>
      <w:r>
        <w:t>ной стоимости такого объекта в соответствии с проектной документацией (в ценах соответствующих лет);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10) в </w:t>
      </w:r>
      <w:hyperlink w:anchor="P945" w:tooltip="10.">
        <w:r>
          <w:rPr>
            <w:color w:val="0000FF"/>
          </w:rPr>
          <w:t>пункте 10</w:t>
        </w:r>
      </w:hyperlink>
      <w:r>
        <w:t xml:space="preserve"> - примечание (при необходимости), в том числе информация об утверждении сметной стоимости в смешанных ц</w:t>
      </w:r>
      <w:r>
        <w:t>енах или об учете удорожания в ценах соответствующих лет, а также об экономии по результатам конкурентных процедур и информацию об используемых индексах-дефляторах;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3" w:name="P267"/>
      <w:bookmarkEnd w:id="13"/>
      <w:r>
        <w:t xml:space="preserve">11) в </w:t>
      </w:r>
      <w:hyperlink w:anchor="P948" w:tooltip="11.">
        <w:r>
          <w:rPr>
            <w:color w:val="0000FF"/>
          </w:rPr>
          <w:t>пункте 11</w:t>
        </w:r>
      </w:hyperlink>
      <w:r>
        <w:t xml:space="preserve"> - технологическая структура капитальных</w:t>
      </w:r>
      <w:r>
        <w:t xml:space="preserve"> вложений, состоящая из следующего: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"Стоимость инвестиционного проекта";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"Строительно-монтажные работы, из них дорогостоящие материалы, художественные изделия для отделки интерьеров и фасада";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"Приобретение машин и оборудования, из них дорогостоящие и (или</w:t>
      </w:r>
      <w:r>
        <w:t>) импортные машины и оборудование";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"Приобретение объекта недвижимого имущества";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"Прочие затраты";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12) в </w:t>
      </w:r>
      <w:hyperlink w:anchor="P951" w:tooltip="12.">
        <w:r>
          <w:rPr>
            <w:color w:val="0000FF"/>
          </w:rPr>
          <w:t>пункте 12</w:t>
        </w:r>
      </w:hyperlink>
      <w:r>
        <w:t xml:space="preserve"> - стоимость видов работ и затрат, указанных в </w:t>
      </w:r>
      <w:hyperlink w:anchor="P267" w:tooltip="11) в пункте 11 - технологическая структура капитальных вложений, состоящая из следующего:">
        <w:r>
          <w:rPr>
            <w:color w:val="0000FF"/>
          </w:rPr>
          <w:t>подпункте 11</w:t>
        </w:r>
      </w:hyperlink>
      <w:r>
        <w:t xml:space="preserve"> настоящего пункта, в текущих ценах, включая налог на добавочную стоимость (тыс. рублей);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955" w:tooltip="13.">
        <w:r>
          <w:rPr>
            <w:color w:val="0000FF"/>
          </w:rPr>
          <w:t>пункте 13</w:t>
        </w:r>
      </w:hyperlink>
      <w:r>
        <w:t xml:space="preserve"> - стоимость видов работ и затрат, ука</w:t>
      </w:r>
      <w:r>
        <w:t xml:space="preserve">занных в </w:t>
      </w:r>
      <w:hyperlink w:anchor="P267" w:tooltip="11) в пункте 11 - технологическая структура капитальных вложений, состоящая из следующего:">
        <w:r>
          <w:rPr>
            <w:color w:val="0000FF"/>
          </w:rPr>
          <w:t>подпункте 11</w:t>
        </w:r>
      </w:hyperlink>
      <w:r>
        <w:t xml:space="preserve"> настоящего пункта, в ценах соответствующих лет, включая налог на добавочную стоимость (тыс. рублей);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958" w:tooltip="14.">
        <w:r>
          <w:rPr>
            <w:color w:val="0000FF"/>
          </w:rPr>
          <w:t>пункте 14</w:t>
        </w:r>
      </w:hyperlink>
      <w:r>
        <w:t xml:space="preserve"> - годы финансирования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в </w:t>
      </w:r>
      <w:hyperlink w:anchor="P962" w:tooltip="15.">
        <w:r>
          <w:rPr>
            <w:color w:val="0000FF"/>
          </w:rPr>
          <w:t>пункте 15</w:t>
        </w:r>
      </w:hyperlink>
      <w:r>
        <w:t xml:space="preserve"> - информация об объемах финансирования в текущих ценах (в ценах, указанных в соответствии с </w:t>
      </w:r>
      <w:hyperlink w:anchor="P256" w:tooltip="3) в пункте 3 - информация о сметной стоимости строительства (реконструкции, в том числе с элементами реставрации, технологического перевооружения) объекта капитального строительства (в соответствии с заключением государственной экспертизы проектной документац">
        <w:r>
          <w:rPr>
            <w:color w:val="0000FF"/>
          </w:rPr>
          <w:t>подпунктом 3</w:t>
        </w:r>
      </w:hyperlink>
      <w:r>
        <w:t xml:space="preserve"> настоящего пункта) за счет всех источников финансового обеспечения реализации инвестиционного проекта: средств федерального бюджета, средств бюджета субъекта Российской Федерации, средств местного бюджета, внебюджетных средств (п</w:t>
      </w:r>
      <w:r>
        <w:t>ри наличии). Объем финансирования по годам реализации инвестиционного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16) в </w:t>
      </w:r>
      <w:hyperlink w:anchor="P966" w:tooltip="16.">
        <w:r>
          <w:rPr>
            <w:color w:val="0000FF"/>
          </w:rPr>
          <w:t>пункте 16</w:t>
        </w:r>
      </w:hyperlink>
      <w:r>
        <w:t xml:space="preserve"> - информация об объемах финансирования в ценах соответствующих лет за счет всех источников финансового обеспечения реализации инвестиционного проекта: средств федерального бюджета, средств бюджета субъекта Российской Федерации, средств местного бюджета, в</w:t>
      </w:r>
      <w:r>
        <w:t>небюджетных средств. Объем финансирования по годам реализации инвестиционного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17) в </w:t>
      </w:r>
      <w:hyperlink w:anchor="P969" w:tooltip="17.">
        <w:r>
          <w:rPr>
            <w:color w:val="0000FF"/>
          </w:rPr>
          <w:t>пункте 17</w:t>
        </w:r>
      </w:hyperlink>
      <w:r>
        <w:t xml:space="preserve"> - информация об объемах финансирования в тек</w:t>
      </w:r>
      <w:r>
        <w:t xml:space="preserve">ущих ценах (в ценах, указанных в соответствии с </w:t>
      </w:r>
      <w:hyperlink w:anchor="P256" w:tooltip="3) в пункте 3 - информация о сметной стоимости строительства (реконструкции, в том числе с элементами реставрации, технологического перевооружения) объекта капитального строительства (в соответствии с заключением государственной экспертизы проектной документац">
        <w:r>
          <w:rPr>
            <w:color w:val="0000FF"/>
          </w:rPr>
          <w:t>подпунктом 3</w:t>
        </w:r>
      </w:hyperlink>
      <w:r>
        <w:t xml:space="preserve"> настоящего пункта) за счет средств федерального бюджета. Объем финансирования по годам реализации инвестиционного проекта указывается в полном объеме, необход</w:t>
      </w:r>
      <w:r>
        <w:t>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18) в </w:t>
      </w:r>
      <w:hyperlink w:anchor="P973" w:tooltip="18.">
        <w:r>
          <w:rPr>
            <w:color w:val="0000FF"/>
          </w:rPr>
          <w:t>пункте 18</w:t>
        </w:r>
      </w:hyperlink>
      <w:r>
        <w:t xml:space="preserve"> - информация об объемах финансирования в ценах соответствующих лет за счет средств федерального бюджета. Объем финансирования по годам реализации инвестиционного прое</w:t>
      </w:r>
      <w:r>
        <w:t>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19) в </w:t>
      </w:r>
      <w:hyperlink w:anchor="P976" w:tooltip="19.">
        <w:r>
          <w:rPr>
            <w:color w:val="0000FF"/>
          </w:rPr>
          <w:t>пункте 19</w:t>
        </w:r>
      </w:hyperlink>
      <w:r>
        <w:t xml:space="preserve"> - информация об объемах финансирования в текущих ценах (в ценах, указанных в соответствии с </w:t>
      </w:r>
      <w:hyperlink w:anchor="P256" w:tooltip="3) в пункте 3 - информация о сметной стоимости строительства (реконструкции, в том числе с элементами реставрации, технологического перевооружения) объекта капитального строительства (в соответствии с заключением государственной экспертизы проектной документац">
        <w:r>
          <w:rPr>
            <w:color w:val="0000FF"/>
          </w:rPr>
          <w:t>подпунктом 3</w:t>
        </w:r>
      </w:hyperlink>
      <w:r>
        <w:t xml:space="preserve"> настоящего пункта) за счет средств бюджета субъекта Российской Федерации. Объем финансирования по годам реализации инвестиционного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20) в </w:t>
      </w:r>
      <w:hyperlink w:anchor="P980" w:tooltip="20.">
        <w:r>
          <w:rPr>
            <w:color w:val="0000FF"/>
          </w:rPr>
          <w:t>пункте 20</w:t>
        </w:r>
      </w:hyperlink>
      <w:r>
        <w:t xml:space="preserve"> - информация об объемах финансирования в ценах соответствующих лет за счет средств бюджета субъекта Российской Федерации. Объем финансирования по годам реализации инвестиционного проекта указывается в полном объе</w:t>
      </w:r>
      <w:r>
        <w:t>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21) в </w:t>
      </w:r>
      <w:hyperlink w:anchor="P983" w:tooltip="21.">
        <w:r>
          <w:rPr>
            <w:color w:val="0000FF"/>
          </w:rPr>
          <w:t>пункте 21</w:t>
        </w:r>
      </w:hyperlink>
      <w:r>
        <w:t xml:space="preserve"> - информация об объемах финансирования в текущих ценах (в ценах, указанных в соответствии с </w:t>
      </w:r>
      <w:hyperlink w:anchor="P256" w:tooltip="3) в пункте 3 - информация о сметной стоимости строительства (реконструкции, в том числе с элементами реставрации, технологического перевооружения) объекта капитального строительства (в соответствии с заключением государственной экспертизы проектной документац">
        <w:r>
          <w:rPr>
            <w:color w:val="0000FF"/>
          </w:rPr>
          <w:t>подпунктом 3</w:t>
        </w:r>
      </w:hyperlink>
      <w:r>
        <w:t xml:space="preserve"> настоящего пу</w:t>
      </w:r>
      <w:r>
        <w:t>нкта) за счет средств местного бюджета. Объем финансирования по годам реализации инвестиционного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22) в </w:t>
      </w:r>
      <w:hyperlink w:anchor="P987" w:tooltip="22.">
        <w:r>
          <w:rPr>
            <w:color w:val="0000FF"/>
          </w:rPr>
          <w:t>пункте 22</w:t>
        </w:r>
      </w:hyperlink>
      <w:r>
        <w:t xml:space="preserve"> - информация об объемах ф</w:t>
      </w:r>
      <w:r>
        <w:t>инансирования в ценах соответствующих лет за счет средств местного бюджета. Объем финансирования по годам реализации инвестиционного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23) в </w:t>
      </w:r>
      <w:hyperlink w:anchor="P990" w:tooltip="23.">
        <w:r>
          <w:rPr>
            <w:color w:val="0000FF"/>
          </w:rPr>
          <w:t>пункте 23</w:t>
        </w:r>
      </w:hyperlink>
      <w:r>
        <w:t xml:space="preserve"> - информация об объемах финансирования в текущих ценах (в ценах, указанных в соответствии с </w:t>
      </w:r>
      <w:hyperlink w:anchor="P256" w:tooltip="3) в пункте 3 - информация о сметной стоимости строительства (реконструкции, в том числе с элементами реставрации, технологического перевооружения) объекта капитального строительства (в соответствии с заключением государственной экспертизы проектной документац">
        <w:r>
          <w:rPr>
            <w:color w:val="0000FF"/>
          </w:rPr>
          <w:t>подпунктом 3</w:t>
        </w:r>
      </w:hyperlink>
      <w:r>
        <w:t xml:space="preserve"> настоящего пункта) за счет внебюджетных источников. Объем финансирования по годам реализации инвестицио</w:t>
      </w:r>
      <w:r>
        <w:t>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24) в </w:t>
      </w:r>
      <w:hyperlink w:anchor="P994" w:tooltip="24.">
        <w:r>
          <w:rPr>
            <w:color w:val="0000FF"/>
          </w:rPr>
          <w:t>пункте 24</w:t>
        </w:r>
      </w:hyperlink>
      <w:r>
        <w:t xml:space="preserve"> - информация об объемах финансирования в ценах соответствующих лет за счет внебюджетных источников. Объем финансиров</w:t>
      </w:r>
      <w:r>
        <w:t>ания по годам реализации инвестиционного проекта указывается в полном объеме, необходимом для его финансового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25) в </w:t>
      </w:r>
      <w:hyperlink w:anchor="P997" w:tooltip="25.">
        <w:r>
          <w:rPr>
            <w:color w:val="0000FF"/>
          </w:rPr>
          <w:t>пункте 25</w:t>
        </w:r>
      </w:hyperlink>
      <w:r>
        <w:t xml:space="preserve"> - информация о поставленных на учет бюджетных обязательствах федерального бюджета</w:t>
      </w:r>
      <w:r>
        <w:t>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10. В </w:t>
      </w:r>
      <w:hyperlink w:anchor="P1005" w:tooltip="Содержание">
        <w:r>
          <w:rPr>
            <w:color w:val="0000FF"/>
          </w:rPr>
          <w:t>графе</w:t>
        </w:r>
      </w:hyperlink>
      <w:r>
        <w:t xml:space="preserve"> "Содержание" раздела V сведений для объектов, включенных в обоснования бюджетных ассигнований,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1006" w:tooltip="1.">
        <w:r>
          <w:rPr>
            <w:color w:val="0000FF"/>
          </w:rPr>
          <w:t>пункте 1</w:t>
        </w:r>
      </w:hyperlink>
      <w:r>
        <w:t xml:space="preserve"> в автоматическом режиме - бюджетный цикл;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4" w:name="P289"/>
      <w:bookmarkEnd w:id="14"/>
      <w:r>
        <w:t xml:space="preserve">2) в </w:t>
      </w:r>
      <w:hyperlink w:anchor="P1009" w:tooltip="2.">
        <w:r>
          <w:rPr>
            <w:color w:val="0000FF"/>
          </w:rPr>
          <w:t>пункте 2</w:t>
        </w:r>
      </w:hyperlink>
      <w:r>
        <w:t xml:space="preserve"> в автоматическом режиме - код бюджетной классификации (в соответствии с кодами (перечнем кодов) бюджетной классификации Российской Федерации);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1012" w:tooltip="3.">
        <w:r>
          <w:rPr>
            <w:color w:val="0000FF"/>
          </w:rPr>
          <w:t>пункте 3</w:t>
        </w:r>
      </w:hyperlink>
      <w:r>
        <w:t xml:space="preserve"> в автоматическом режиме - направление инвестирования (проектно-изыскательские работы, строительство, реконструкция, в том числе с элементами реставрации, техническое перевооружение, приобретение);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5" w:name="P291"/>
      <w:bookmarkEnd w:id="15"/>
      <w:r>
        <w:t xml:space="preserve">4) в </w:t>
      </w:r>
      <w:hyperlink w:anchor="P1015" w:tooltip="4.">
        <w:r>
          <w:rPr>
            <w:color w:val="0000FF"/>
          </w:rPr>
          <w:t>пункте 4</w:t>
        </w:r>
      </w:hyperlink>
      <w:r>
        <w:t xml:space="preserve"> в автоматическом режиме - объем бюджетных ассигнований на первый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1020" w:tooltip="5.">
        <w:r>
          <w:rPr>
            <w:color w:val="0000FF"/>
          </w:rPr>
          <w:t>пункте 5</w:t>
        </w:r>
      </w:hyperlink>
      <w:r>
        <w:t xml:space="preserve"> в автоматическом режиме - информация об утвержденных лимитах бюджетных обязатель</w:t>
      </w:r>
      <w:r>
        <w:t>ств на первый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1023" w:tooltip="6.">
        <w:r>
          <w:rPr>
            <w:color w:val="0000FF"/>
          </w:rPr>
          <w:t>пункте 6</w:t>
        </w:r>
      </w:hyperlink>
      <w:r>
        <w:t xml:space="preserve"> в автоматическом режиме - информация о заблокированных лимитах бюджетных обязательств на первый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6" w:name="P294"/>
      <w:bookmarkEnd w:id="16"/>
      <w:r>
        <w:t xml:space="preserve">7) в </w:t>
      </w:r>
      <w:hyperlink w:anchor="P1026" w:tooltip="7.">
        <w:r>
          <w:rPr>
            <w:color w:val="0000FF"/>
          </w:rPr>
          <w:t>пункте 7</w:t>
        </w:r>
      </w:hyperlink>
      <w:r>
        <w:t xml:space="preserve"> в автоматическом режиме - объем бюджетных ассигнований на второй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1030" w:tooltip="8.">
        <w:r>
          <w:rPr>
            <w:color w:val="0000FF"/>
          </w:rPr>
          <w:t>пункте 8</w:t>
        </w:r>
      </w:hyperlink>
      <w:r>
        <w:t xml:space="preserve"> в автоматическом режиме - информация об утвержденных лимитах бюджет</w:t>
      </w:r>
      <w:r>
        <w:t>ных обязательств на второй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1033" w:tooltip="9.">
        <w:r>
          <w:rPr>
            <w:color w:val="0000FF"/>
          </w:rPr>
          <w:t>пункте 9</w:t>
        </w:r>
      </w:hyperlink>
      <w:r>
        <w:t xml:space="preserve"> в автоматическом режиме - информация о заблокированных лимитах бюджетных обязательств на второй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7" w:name="P297"/>
      <w:bookmarkEnd w:id="17"/>
      <w:r>
        <w:t>10)</w:t>
      </w:r>
      <w:r>
        <w:t xml:space="preserve"> в </w:t>
      </w:r>
      <w:hyperlink w:anchor="P1036" w:tooltip="10.">
        <w:r>
          <w:rPr>
            <w:color w:val="0000FF"/>
          </w:rPr>
          <w:t>пункте 10</w:t>
        </w:r>
      </w:hyperlink>
      <w:r>
        <w:t xml:space="preserve"> в автоматическом режиме - объем бюджетных ассигнований на третий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11) в </w:t>
      </w:r>
      <w:hyperlink w:anchor="P1040" w:tooltip="11.">
        <w:r>
          <w:rPr>
            <w:color w:val="0000FF"/>
          </w:rPr>
          <w:t>пункте 11</w:t>
        </w:r>
      </w:hyperlink>
      <w:r>
        <w:t xml:space="preserve"> в автоматическом режиме - об утвержденных лимита</w:t>
      </w:r>
      <w:r>
        <w:t>х бюджетных обязательств на третий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12) в </w:t>
      </w:r>
      <w:hyperlink w:anchor="P1043" w:tooltip="12.">
        <w:r>
          <w:rPr>
            <w:color w:val="0000FF"/>
          </w:rPr>
          <w:t>пункте 12</w:t>
        </w:r>
      </w:hyperlink>
      <w:r>
        <w:t xml:space="preserve"> в автоматическом режиме - информация о заблокированных лимитах бюджетных обязательств на третий год реализации инвестиционного п</w:t>
      </w:r>
      <w:r>
        <w:t>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1046" w:tooltip="13.">
        <w:r>
          <w:rPr>
            <w:color w:val="0000FF"/>
          </w:rPr>
          <w:t>пункте 13</w:t>
        </w:r>
      </w:hyperlink>
      <w:r>
        <w:t xml:space="preserve"> в автоматическом режиме - предполагаемый (предельный) размер средств федерального бюджета на четвертый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1050" w:tooltip="14.">
        <w:r>
          <w:rPr>
            <w:color w:val="0000FF"/>
          </w:rPr>
          <w:t>пункте 14</w:t>
        </w:r>
      </w:hyperlink>
      <w:r>
        <w:t xml:space="preserve"> в автоматическом режиме - предполагаемый (предельный) размер средств федерального бюджета на пятый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в </w:t>
      </w:r>
      <w:hyperlink w:anchor="P1054" w:tooltip="15.">
        <w:r>
          <w:rPr>
            <w:color w:val="0000FF"/>
          </w:rPr>
          <w:t>пункте 15</w:t>
        </w:r>
      </w:hyperlink>
      <w:r>
        <w:t xml:space="preserve"> в автоматическом режиме - предполагаемый (предельный) размер ср</w:t>
      </w:r>
      <w:r>
        <w:t>едств федерального бюджета на N-й год реализации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16) в </w:t>
      </w:r>
      <w:hyperlink w:anchor="P1058" w:tooltip="16.">
        <w:r>
          <w:rPr>
            <w:color w:val="0000FF"/>
          </w:rPr>
          <w:t>пункте 16</w:t>
        </w:r>
      </w:hyperlink>
      <w:r>
        <w:t xml:space="preserve"> в автоматическом режиме - информация о дате последнего изменения параметров, предусмотренных </w:t>
      </w:r>
      <w:hyperlink w:anchor="P1015" w:tooltip="4.">
        <w:r>
          <w:rPr>
            <w:color w:val="0000FF"/>
          </w:rPr>
          <w:t>подпунктами 4</w:t>
        </w:r>
      </w:hyperlink>
      <w:r>
        <w:t xml:space="preserve"> - </w:t>
      </w:r>
      <w:hyperlink w:anchor="P1054" w:tooltip="15.">
        <w:r>
          <w:rPr>
            <w:color w:val="0000FF"/>
          </w:rPr>
          <w:t>15</w:t>
        </w:r>
      </w:hyperlink>
      <w:r>
        <w:t xml:space="preserve"> настоящего пункта.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11. В </w:t>
      </w:r>
      <w:hyperlink w:anchor="P1066" w:tooltip="Содержание">
        <w:r>
          <w:rPr>
            <w:color w:val="0000FF"/>
          </w:rPr>
          <w:t>графе</w:t>
        </w:r>
      </w:hyperlink>
      <w:r>
        <w:t xml:space="preserve"> "Содержание" раздела VI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1067" w:tooltip="1.">
        <w:r>
          <w:rPr>
            <w:color w:val="0000FF"/>
          </w:rPr>
          <w:t>пункте 1</w:t>
        </w:r>
      </w:hyperlink>
      <w:r>
        <w:t xml:space="preserve"> - год, н</w:t>
      </w:r>
      <w:r>
        <w:t>а который предусмотрен кассовый план;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1070" w:tooltip="2.">
        <w:r>
          <w:rPr>
            <w:color w:val="0000FF"/>
          </w:rPr>
          <w:t>пункте 2</w:t>
        </w:r>
      </w:hyperlink>
      <w:r>
        <w:t xml:space="preserve"> - общий объем кассового плана на соответствующий год;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1073" w:tooltip="3.">
        <w:r>
          <w:rPr>
            <w:color w:val="0000FF"/>
          </w:rPr>
          <w:t>пункте 3</w:t>
        </w:r>
      </w:hyperlink>
      <w:r>
        <w:t xml:space="preserve"> в автоматическом режиме отображается общий объем расходов на осн</w:t>
      </w:r>
      <w:r>
        <w:t>овании кассового прогноза;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1076" w:tooltip="4.">
        <w:r>
          <w:rPr>
            <w:color w:val="0000FF"/>
          </w:rPr>
          <w:t>пунктах 4</w:t>
        </w:r>
      </w:hyperlink>
      <w:r>
        <w:t xml:space="preserve"> - </w:t>
      </w:r>
      <w:hyperlink w:anchor="P1110" w:tooltip="15.">
        <w:r>
          <w:rPr>
            <w:color w:val="0000FF"/>
          </w:rPr>
          <w:t>15</w:t>
        </w:r>
      </w:hyperlink>
      <w:r>
        <w:t xml:space="preserve"> - кассовый прогноз по месяцам в течение текущего финансового года.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12. В </w:t>
      </w:r>
      <w:hyperlink w:anchor="P1118" w:tooltip="Содержание">
        <w:r>
          <w:rPr>
            <w:color w:val="0000FF"/>
          </w:rPr>
          <w:t>графе</w:t>
        </w:r>
      </w:hyperlink>
      <w:r>
        <w:t xml:space="preserve"> "Содержание" раздела VII сведений в отношении объектов государственной собственности субъектов Российской Федерации (муниципальной собственности)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1119" w:tooltip="1.">
        <w:r>
          <w:rPr>
            <w:color w:val="0000FF"/>
          </w:rPr>
          <w:t>пункте 1</w:t>
        </w:r>
      </w:hyperlink>
      <w:r>
        <w:t xml:space="preserve"> - наименование субъекта Р</w:t>
      </w:r>
      <w:r>
        <w:t>оссийской Федерации или муниципального образования;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1122" w:tooltip="2.">
        <w:r>
          <w:rPr>
            <w:color w:val="0000FF"/>
          </w:rPr>
          <w:t>пунктах 2</w:t>
        </w:r>
      </w:hyperlink>
      <w:r>
        <w:t xml:space="preserve"> - </w:t>
      </w:r>
      <w:hyperlink w:anchor="P1137" w:tooltip="7.">
        <w:r>
          <w:rPr>
            <w:color w:val="0000FF"/>
          </w:rPr>
          <w:t>7</w:t>
        </w:r>
      </w:hyperlink>
      <w:r>
        <w:t xml:space="preserve"> - информация об объеме субсидий на софинансирование капитальных вложений в объекты государственной собственности субъектов Российской Федерации (муниципальной собственности) из федерального бюджета бюджетам субъектов Российской Федерации на соответствующи</w:t>
      </w:r>
      <w:r>
        <w:t>й год.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13. В </w:t>
      </w:r>
      <w:hyperlink w:anchor="P1145" w:tooltip="Содержание">
        <w:r>
          <w:rPr>
            <w:color w:val="0000FF"/>
          </w:rPr>
          <w:t>графе</w:t>
        </w:r>
      </w:hyperlink>
      <w:r>
        <w:t xml:space="preserve"> "Содержание" раздела VIII сведений указывается следующая информация &lt;5&gt;: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65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Подпункты "ж"</w:t>
        </w:r>
      </w:hyperlink>
      <w:r>
        <w:t xml:space="preserve"> и </w:t>
      </w:r>
      <w:hyperlink r:id="rId66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"з" пункта 7</w:t>
        </w:r>
      </w:hyperlink>
      <w:r>
        <w:t xml:space="preserve"> Положения.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1) в </w:t>
      </w:r>
      <w:hyperlink w:anchor="P1146" w:tooltip="1.">
        <w:r>
          <w:rPr>
            <w:color w:val="0000FF"/>
          </w:rPr>
          <w:t>пункте 1</w:t>
        </w:r>
      </w:hyperlink>
      <w:r>
        <w:t xml:space="preserve"> - наименование акта Правительства Российск</w:t>
      </w:r>
      <w:r>
        <w:t xml:space="preserve">ой Федерации, органа государственной власти или учреждения об осуществлении капитальных вложений, заявки на изменение сводной бюджетной росписи, лимитов бюджетных обязательств, а также информации об объектах, в случаях, установленных </w:t>
      </w:r>
      <w:hyperlink r:id="rId67" w:tooltip="Постановление Правительства РФ от 30.11.2023 N 2050 (ред. от 02.08.2025) &quot;Об утверждении Правил принятия решений об изменении сводной бюджетной росписи федерального бюджета, лимитов бюджетных обязательств, а также информации об объектах капитального строительс">
        <w:r>
          <w:rPr>
            <w:color w:val="0000FF"/>
          </w:rPr>
          <w:t>Правилами</w:t>
        </w:r>
      </w:hyperlink>
      <w:r>
        <w:t xml:space="preserve"> принятия решений об изменении сводной бюджетной росписи федерального бюджета, лимитов бюджетных обязательств, а также информации об объектах капитального строительства</w:t>
      </w:r>
      <w:r>
        <w:t xml:space="preserve"> и объектах недвижимого имущества, утвержденными постановлением Правительства Российской Федерации от 30 ноября 2023 г. N 2050 (далее - Заявка), иного документа (обоснования)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1150" w:tooltip="2.">
        <w:r>
          <w:rPr>
            <w:color w:val="0000FF"/>
          </w:rPr>
          <w:t>пункте 2</w:t>
        </w:r>
      </w:hyperlink>
      <w:r>
        <w:t xml:space="preserve"> - наименование о</w:t>
      </w:r>
      <w:r>
        <w:t>ргана государственной власти или учреждения, утвердившего акт, одобрившего Заявку, сформировавшего иной документ (обоснование)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1153" w:tooltip="3.">
        <w:r>
          <w:rPr>
            <w:color w:val="0000FF"/>
          </w:rPr>
          <w:t>пункте 3</w:t>
        </w:r>
      </w:hyperlink>
      <w:r>
        <w:t xml:space="preserve"> - статус акта Правительства Российской Федерации, Заявки, иного </w:t>
      </w:r>
      <w:r>
        <w:t>документа (обоснования)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1156" w:tooltip="4.">
        <w:r>
          <w:rPr>
            <w:color w:val="0000FF"/>
          </w:rPr>
          <w:t>пункте 4</w:t>
        </w:r>
      </w:hyperlink>
      <w:r>
        <w:t xml:space="preserve"> - номер акта Правительства Российской Федерации, Заявки, иного документа (обоснования)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1159" w:tooltip="5.">
        <w:r>
          <w:rPr>
            <w:color w:val="0000FF"/>
          </w:rPr>
          <w:t>пункте 5</w:t>
        </w:r>
      </w:hyperlink>
      <w:r>
        <w:t xml:space="preserve"> - дата акта Пра</w:t>
      </w:r>
      <w:r>
        <w:t>вительства Российской Федерации, Заявки, иного документа (обоснования)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1162" w:tooltip="6.">
        <w:r>
          <w:rPr>
            <w:color w:val="0000FF"/>
          </w:rPr>
          <w:t>пункте 6</w:t>
        </w:r>
      </w:hyperlink>
      <w:r>
        <w:t xml:space="preserve"> - прикладываются электронный образ акта Правительства Российской Федерации, Заявки, иного документа (обоснования) (при н</w:t>
      </w:r>
      <w:r>
        <w:t>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8" w:name="P322"/>
      <w:bookmarkEnd w:id="18"/>
      <w:r>
        <w:t xml:space="preserve">7) в </w:t>
      </w:r>
      <w:hyperlink w:anchor="P1165" w:tooltip="7.">
        <w:r>
          <w:rPr>
            <w:color w:val="0000FF"/>
          </w:rPr>
          <w:t>пункте 7</w:t>
        </w:r>
      </w:hyperlink>
      <w:r>
        <w:t xml:space="preserve"> - содержание поручения;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1169" w:tooltip="8.">
        <w:r>
          <w:rPr>
            <w:color w:val="0000FF"/>
          </w:rPr>
          <w:t>пункте 8</w:t>
        </w:r>
      </w:hyperlink>
      <w:r>
        <w:t xml:space="preserve"> - вид поручения;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1172" w:tooltip="9.">
        <w:r>
          <w:rPr>
            <w:color w:val="0000FF"/>
          </w:rPr>
          <w:t>пункте 9</w:t>
        </w:r>
      </w:hyperlink>
      <w:r>
        <w:t xml:space="preserve"> - вышестоящее поручение;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10) в </w:t>
      </w:r>
      <w:hyperlink w:anchor="P1175" w:tooltip="10.">
        <w:r>
          <w:rPr>
            <w:color w:val="0000FF"/>
          </w:rPr>
          <w:t>пункте 10</w:t>
        </w:r>
      </w:hyperlink>
      <w:r>
        <w:t xml:space="preserve"> - резолюция, содержащаяся в поручении;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11) в </w:t>
      </w:r>
      <w:hyperlink w:anchor="P1178" w:tooltip="11.">
        <w:r>
          <w:rPr>
            <w:color w:val="0000FF"/>
          </w:rPr>
          <w:t>пункте 11</w:t>
        </w:r>
      </w:hyperlink>
      <w:r>
        <w:t xml:space="preserve"> - номер поручения;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19" w:name="P327"/>
      <w:bookmarkEnd w:id="19"/>
      <w:r>
        <w:t xml:space="preserve">12) в </w:t>
      </w:r>
      <w:hyperlink w:anchor="P1181" w:tooltip="12.">
        <w:r>
          <w:rPr>
            <w:color w:val="0000FF"/>
          </w:rPr>
          <w:t>пункте 12</w:t>
        </w:r>
      </w:hyperlink>
      <w:r>
        <w:t xml:space="preserve"> - дата поручения;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1184" w:tooltip="13.">
        <w:r>
          <w:rPr>
            <w:color w:val="0000FF"/>
          </w:rPr>
          <w:t>пункте 13</w:t>
        </w:r>
      </w:hyperlink>
      <w:r>
        <w:t xml:space="preserve"> - прикладываются электронные образы поручения;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1187" w:tooltip="14.">
        <w:r>
          <w:rPr>
            <w:color w:val="0000FF"/>
          </w:rPr>
          <w:t>пункте 14</w:t>
        </w:r>
      </w:hyperlink>
      <w:r>
        <w:t xml:space="preserve"> - номер заключения об эффективности использования средств федерального бюджета, направляемых на капитальные вложения, - в отношении </w:t>
      </w:r>
      <w:r>
        <w:t>объектов, по которым требуется проведение такой проверки;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в </w:t>
      </w:r>
      <w:hyperlink w:anchor="P1191" w:tooltip="15.">
        <w:r>
          <w:rPr>
            <w:color w:val="0000FF"/>
          </w:rPr>
          <w:t>пункте 15</w:t>
        </w:r>
      </w:hyperlink>
      <w:r>
        <w:t xml:space="preserve"> - дата заключения об эффективности использования средств федерального бюджета, направляемых на капитальные вложения, - в отношении объектов, по к</w:t>
      </w:r>
      <w:r>
        <w:t>оторым требуется проведение такой проверки;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16) в </w:t>
      </w:r>
      <w:hyperlink w:anchor="P1194" w:tooltip="16.">
        <w:r>
          <w:rPr>
            <w:color w:val="0000FF"/>
          </w:rPr>
          <w:t>пункте 16</w:t>
        </w:r>
      </w:hyperlink>
      <w:r>
        <w:t xml:space="preserve"> - заключение об эффективности использования средств федерального бюджета, направляемых на капитальные вложения, - в отношении объектов, по которым требуется пр</w:t>
      </w:r>
      <w:r>
        <w:t>оведение такой проверки;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17) в </w:t>
      </w:r>
      <w:hyperlink w:anchor="P1197" w:tooltip="17.">
        <w:r>
          <w:rPr>
            <w:color w:val="0000FF"/>
          </w:rPr>
          <w:t>пункте 17</w:t>
        </w:r>
      </w:hyperlink>
      <w:r>
        <w:t xml:space="preserve"> - номер решения о предоставлении земельного участка под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18) в </w:t>
      </w:r>
      <w:hyperlink w:anchor="P1201" w:tooltip="18.">
        <w:r>
          <w:rPr>
            <w:color w:val="0000FF"/>
          </w:rPr>
          <w:t>пункте 18</w:t>
        </w:r>
      </w:hyperlink>
      <w:r>
        <w:t xml:space="preserve"> - дата решения о предоставлении земельного участка под</w:t>
      </w:r>
      <w:r>
        <w:t xml:space="preserve">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19) в </w:t>
      </w:r>
      <w:hyperlink w:anchor="P1204" w:tooltip="19.">
        <w:r>
          <w:rPr>
            <w:color w:val="0000FF"/>
          </w:rPr>
          <w:t>пункте 19</w:t>
        </w:r>
      </w:hyperlink>
      <w:r>
        <w:t xml:space="preserve"> - прикладываются электронные образы решения о предоставлении земельного участка под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20) в </w:t>
      </w:r>
      <w:hyperlink w:anchor="P1207" w:tooltip="20.">
        <w:r>
          <w:rPr>
            <w:color w:val="0000FF"/>
          </w:rPr>
          <w:t>пункте 20</w:t>
        </w:r>
      </w:hyperlink>
      <w:r>
        <w:t xml:space="preserve"> - статус земельного участка под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21) в </w:t>
      </w:r>
      <w:hyperlink w:anchor="P1211" w:tooltip="21.">
        <w:r>
          <w:rPr>
            <w:color w:val="0000FF"/>
          </w:rPr>
          <w:t>пункте 21</w:t>
        </w:r>
      </w:hyperlink>
      <w:r>
        <w:t xml:space="preserve"> - номер документа, подтверждающий статус земельного участка под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22) в </w:t>
      </w:r>
      <w:hyperlink w:anchor="P1214" w:tooltip="22.">
        <w:r>
          <w:rPr>
            <w:color w:val="0000FF"/>
          </w:rPr>
          <w:t>пункте 22</w:t>
        </w:r>
      </w:hyperlink>
      <w:r>
        <w:t xml:space="preserve"> - дата документа, подтв</w:t>
      </w:r>
      <w:r>
        <w:t>ерждающего статус земельного участка под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23) в </w:t>
      </w:r>
      <w:hyperlink w:anchor="P1217" w:tooltip="23.">
        <w:r>
          <w:rPr>
            <w:color w:val="0000FF"/>
          </w:rPr>
          <w:t>пункте 23</w:t>
        </w:r>
      </w:hyperlink>
      <w:r>
        <w:t xml:space="preserve"> - прикладываются электронные образы документа, подтверждающего статус земельного участка под строительство;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24) в </w:t>
      </w:r>
      <w:hyperlink w:anchor="P1220" w:tooltip="24.">
        <w:r>
          <w:rPr>
            <w:color w:val="0000FF"/>
          </w:rPr>
          <w:t>пункте 24</w:t>
        </w:r>
      </w:hyperlink>
      <w:r>
        <w:t xml:space="preserve"> - наименование органа государственной власти или учреждения, утвердившего документы о праве собственности на земельный участок;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25) в </w:t>
      </w:r>
      <w:hyperlink w:anchor="P1224" w:tooltip="25.">
        <w:r>
          <w:rPr>
            <w:color w:val="0000FF"/>
          </w:rPr>
          <w:t>пункте 25</w:t>
        </w:r>
      </w:hyperlink>
      <w:r>
        <w:t xml:space="preserve"> - субъект права в отношении зе</w:t>
      </w:r>
      <w:r>
        <w:t>мельного участка;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26) в </w:t>
      </w:r>
      <w:hyperlink w:anchor="P1227" w:tooltip="26.">
        <w:r>
          <w:rPr>
            <w:color w:val="0000FF"/>
          </w:rPr>
          <w:t>пункте 26</w:t>
        </w:r>
      </w:hyperlink>
      <w:r>
        <w:t xml:space="preserve"> - пояснение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27) в </w:t>
      </w:r>
      <w:hyperlink w:anchor="P1230" w:tooltip="27.">
        <w:r>
          <w:rPr>
            <w:color w:val="0000FF"/>
          </w:rPr>
          <w:t>пункте 27</w:t>
        </w:r>
      </w:hyperlink>
      <w:r>
        <w:t xml:space="preserve"> - кадастровый номер земельного участка;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28) в </w:t>
      </w:r>
      <w:hyperlink w:anchor="P1233" w:tooltip="28.">
        <w:r>
          <w:rPr>
            <w:color w:val="0000FF"/>
          </w:rPr>
          <w:t>пункте 28</w:t>
        </w:r>
      </w:hyperlink>
      <w:r>
        <w:t xml:space="preserve"> - номер доку</w:t>
      </w:r>
      <w:r>
        <w:t>мента о праве собственности на земельный участок;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29) в </w:t>
      </w:r>
      <w:hyperlink w:anchor="P1236" w:tooltip="29.">
        <w:r>
          <w:rPr>
            <w:color w:val="0000FF"/>
          </w:rPr>
          <w:t>пункте 29</w:t>
        </w:r>
      </w:hyperlink>
      <w:r>
        <w:t xml:space="preserve"> - дата документа о праве собственности на земельный участок;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30) в </w:t>
      </w:r>
      <w:hyperlink w:anchor="P1239" w:tooltip="30.">
        <w:r>
          <w:rPr>
            <w:color w:val="0000FF"/>
          </w:rPr>
          <w:t>пункте 30</w:t>
        </w:r>
      </w:hyperlink>
      <w:r>
        <w:t xml:space="preserve"> - признак отнесения к документам с поме</w:t>
      </w:r>
      <w:r>
        <w:t>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31) в </w:t>
      </w:r>
      <w:hyperlink w:anchor="P1242" w:tooltip="31.">
        <w:r>
          <w:rPr>
            <w:color w:val="0000FF"/>
          </w:rPr>
          <w:t>пункте 31</w:t>
        </w:r>
      </w:hyperlink>
      <w:r>
        <w:t xml:space="preserve"> - прикладываются электронные образы документа о прав</w:t>
      </w:r>
      <w:r>
        <w:t>е собственности на земельный участок;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32) в </w:t>
      </w:r>
      <w:hyperlink w:anchor="P1245" w:tooltip="32.">
        <w:r>
          <w:rPr>
            <w:color w:val="0000FF"/>
          </w:rPr>
          <w:t>пункте 32</w:t>
        </w:r>
      </w:hyperlink>
      <w:r>
        <w:t xml:space="preserve"> - прикладываются документы, подтверждающие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33) в </w:t>
      </w:r>
      <w:hyperlink w:anchor="P1248" w:tooltip="33.">
        <w:r>
          <w:rPr>
            <w:color w:val="0000FF"/>
          </w:rPr>
          <w:t>пункте 33</w:t>
        </w:r>
      </w:hyperlink>
      <w:r>
        <w:t xml:space="preserve"> - наименование документа, которым утвер</w:t>
      </w:r>
      <w:r>
        <w:t>ждено задание на проектно-изыскательские работы, изменения и дополнения в задание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34) в </w:t>
      </w:r>
      <w:hyperlink w:anchor="P1252" w:tooltip="34.">
        <w:r>
          <w:rPr>
            <w:color w:val="0000FF"/>
          </w:rPr>
          <w:t>пункте 34</w:t>
        </w:r>
      </w:hyperlink>
      <w:r>
        <w:t xml:space="preserve"> - наименование органа государственной власти или учреждения, утвердившего задание на проектно-изыскате</w:t>
      </w:r>
      <w:r>
        <w:t>льские работы, изменения и дополнения в задание на проектно-изыскательские работы;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35) в </w:t>
      </w:r>
      <w:hyperlink w:anchor="P1255" w:tooltip="35.">
        <w:r>
          <w:rPr>
            <w:color w:val="0000FF"/>
          </w:rPr>
          <w:t>пункте 35</w:t>
        </w:r>
      </w:hyperlink>
      <w:r>
        <w:t xml:space="preserve"> - номер задания на проектно-изыскательские работы;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36) в </w:t>
      </w:r>
      <w:hyperlink w:anchor="P1258" w:tooltip="36.">
        <w:r>
          <w:rPr>
            <w:color w:val="0000FF"/>
          </w:rPr>
          <w:t>пункте 36</w:t>
        </w:r>
      </w:hyperlink>
      <w:r>
        <w:t xml:space="preserve"> - дата задания на проектно-изыскательские работы;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37) в </w:t>
      </w:r>
      <w:hyperlink w:anchor="P1261" w:tooltip="37.">
        <w:r>
          <w:rPr>
            <w:color w:val="0000FF"/>
          </w:rPr>
          <w:t>пункте 37</w:t>
        </w:r>
      </w:hyperlink>
      <w:r>
        <w:t xml:space="preserve"> - прикладываются электронные образы задания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38) в </w:t>
      </w:r>
      <w:hyperlink w:anchor="P1264" w:tooltip="38.">
        <w:r>
          <w:rPr>
            <w:color w:val="0000FF"/>
          </w:rPr>
          <w:t>пункте 38</w:t>
        </w:r>
      </w:hyperlink>
      <w:r>
        <w:t xml:space="preserve"> - наименование документа, являющегос</w:t>
      </w:r>
      <w:r>
        <w:t>я заданием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39) в </w:t>
      </w:r>
      <w:hyperlink w:anchor="P1268" w:tooltip="39.">
        <w:r>
          <w:rPr>
            <w:color w:val="0000FF"/>
          </w:rPr>
          <w:t>пункте 39</w:t>
        </w:r>
      </w:hyperlink>
      <w:r>
        <w:t xml:space="preserve"> - наименование органа государственной власти или учреждения, утвердившего документ, являющийся заданием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40) в </w:t>
      </w:r>
      <w:hyperlink w:anchor="P1271" w:tooltip="40.">
        <w:r>
          <w:rPr>
            <w:color w:val="0000FF"/>
          </w:rPr>
          <w:t xml:space="preserve">пункте </w:t>
        </w:r>
        <w:r>
          <w:rPr>
            <w:color w:val="0000FF"/>
          </w:rPr>
          <w:t>40</w:t>
        </w:r>
      </w:hyperlink>
      <w:r>
        <w:t xml:space="preserve"> - статус документа, являющегося заданием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41) в </w:t>
      </w:r>
      <w:hyperlink w:anchor="P1274" w:tooltip="41.">
        <w:r>
          <w:rPr>
            <w:color w:val="0000FF"/>
          </w:rPr>
          <w:t>пункте 41</w:t>
        </w:r>
      </w:hyperlink>
      <w:r>
        <w:t xml:space="preserve"> - номер документа, являющегося заданием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42) в </w:t>
      </w:r>
      <w:hyperlink w:anchor="P1277" w:tooltip="42.">
        <w:r>
          <w:rPr>
            <w:color w:val="0000FF"/>
          </w:rPr>
          <w:t>пункте 42</w:t>
        </w:r>
      </w:hyperlink>
      <w:r>
        <w:t xml:space="preserve"> - дата документа, являющегос</w:t>
      </w:r>
      <w:r>
        <w:t>я заданием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43) в </w:t>
      </w:r>
      <w:hyperlink w:anchor="P1280" w:tooltip="43.">
        <w:r>
          <w:rPr>
            <w:color w:val="0000FF"/>
          </w:rPr>
          <w:t>пункте 43</w:t>
        </w:r>
      </w:hyperlink>
      <w:r>
        <w:t xml:space="preserve"> - прикладываются электронные образы документа, являющегося заданием на проектирование;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44) в </w:t>
      </w:r>
      <w:hyperlink w:anchor="P1283" w:tooltip="44.">
        <w:r>
          <w:rPr>
            <w:color w:val="0000FF"/>
          </w:rPr>
          <w:t>пункте 44</w:t>
        </w:r>
      </w:hyperlink>
      <w:r>
        <w:t xml:space="preserve"> - наименование проектной документ</w:t>
      </w:r>
      <w:r>
        <w:t>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45) в </w:t>
      </w:r>
      <w:hyperlink w:anchor="P1287" w:tooltip="45.">
        <w:r>
          <w:rPr>
            <w:color w:val="0000FF"/>
          </w:rPr>
          <w:t>пункте 45</w:t>
        </w:r>
      </w:hyperlink>
      <w:r>
        <w:t xml:space="preserve"> - наименование органа государственной власти или учреждения, утвердившего проектную документацию;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46) в </w:t>
      </w:r>
      <w:hyperlink w:anchor="P1290" w:tooltip="46.">
        <w:r>
          <w:rPr>
            <w:color w:val="0000FF"/>
          </w:rPr>
          <w:t>пункте 46</w:t>
        </w:r>
      </w:hyperlink>
      <w:r>
        <w:t xml:space="preserve"> - статус проектной документации;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0" w:name="P364"/>
      <w:bookmarkEnd w:id="20"/>
      <w:r>
        <w:t xml:space="preserve">47) в </w:t>
      </w:r>
      <w:hyperlink w:anchor="P1293" w:tooltip="47.">
        <w:r>
          <w:rPr>
            <w:color w:val="0000FF"/>
          </w:rPr>
          <w:t>пункте 47</w:t>
        </w:r>
      </w:hyperlink>
      <w:r>
        <w:t xml:space="preserve"> - номер проектной документации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1" w:name="P365"/>
      <w:bookmarkEnd w:id="21"/>
      <w:r>
        <w:t xml:space="preserve">48) в </w:t>
      </w:r>
      <w:hyperlink w:anchor="P1296" w:tooltip="48.">
        <w:r>
          <w:rPr>
            <w:color w:val="0000FF"/>
          </w:rPr>
          <w:t>пункте 48</w:t>
        </w:r>
      </w:hyperlink>
      <w:r>
        <w:t xml:space="preserve"> - дата проектной документации или планируемый год ее разработки;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49) в </w:t>
      </w:r>
      <w:hyperlink w:anchor="P1299" w:tooltip="49.">
        <w:r>
          <w:rPr>
            <w:color w:val="0000FF"/>
          </w:rPr>
          <w:t>пункте 49</w:t>
        </w:r>
      </w:hyperlink>
      <w:r>
        <w:t xml:space="preserve"> - прикладываются электронные образы проектной документации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50) в </w:t>
      </w:r>
      <w:hyperlink w:anchor="P1302" w:tooltip="50.">
        <w:r>
          <w:rPr>
            <w:color w:val="0000FF"/>
          </w:rPr>
          <w:t>пункте 50</w:t>
        </w:r>
      </w:hyperlink>
      <w:r>
        <w:t xml:space="preserve"> - наименование органа государственной власти или учреждения, выдавшего заключение экспертизы проектной документации (пр</w:t>
      </w:r>
      <w:r>
        <w:t>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2" w:name="P368"/>
      <w:bookmarkEnd w:id="22"/>
      <w:r>
        <w:t xml:space="preserve">51) в </w:t>
      </w:r>
      <w:hyperlink w:anchor="P1306" w:tooltip="51.">
        <w:r>
          <w:rPr>
            <w:color w:val="0000FF"/>
          </w:rPr>
          <w:t>пункте 51</w:t>
        </w:r>
      </w:hyperlink>
      <w:r>
        <w:t xml:space="preserve"> - номер заключения экспертизы проектной документации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3" w:name="P369"/>
      <w:bookmarkEnd w:id="23"/>
      <w:r>
        <w:t xml:space="preserve">52) в </w:t>
      </w:r>
      <w:hyperlink w:anchor="P1309" w:tooltip="52.">
        <w:r>
          <w:rPr>
            <w:color w:val="0000FF"/>
          </w:rPr>
          <w:t>пункте 52</w:t>
        </w:r>
      </w:hyperlink>
      <w:r>
        <w:t xml:space="preserve"> - дата заключения экспертизы проектной документации (при наличии);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53)</w:t>
      </w:r>
      <w:r>
        <w:t xml:space="preserve"> в </w:t>
      </w:r>
      <w:hyperlink w:anchor="P1312" w:tooltip="53.">
        <w:r>
          <w:rPr>
            <w:color w:val="0000FF"/>
          </w:rPr>
          <w:t>пункте 53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54) в </w:t>
      </w:r>
      <w:hyperlink w:anchor="P1315" w:tooltip="54.">
        <w:r>
          <w:rPr>
            <w:color w:val="0000FF"/>
          </w:rPr>
          <w:t>пункте 54</w:t>
        </w:r>
      </w:hyperlink>
      <w:r>
        <w:t xml:space="preserve"> - прикладываются электронные образы заключения экспертизы проектной документации;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55) в </w:t>
      </w:r>
      <w:hyperlink w:anchor="P1318" w:tooltip="55.">
        <w:r>
          <w:rPr>
            <w:color w:val="0000FF"/>
          </w:rPr>
          <w:t>пункте 55</w:t>
        </w:r>
      </w:hyperlink>
      <w:r>
        <w:t xml:space="preserve"> - прикладываются документы, подтверждающие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56) в </w:t>
      </w:r>
      <w:hyperlink w:anchor="P1321" w:tooltip="56.">
        <w:r>
          <w:rPr>
            <w:color w:val="0000FF"/>
          </w:rPr>
          <w:t>пункте 56</w:t>
        </w:r>
      </w:hyperlink>
      <w:r>
        <w:t xml:space="preserve"> - информация о получении данных из государственной информационной системы "Единый государственный реестр заключений экспертизы проектной документации объектов капитального строительства";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57) в </w:t>
      </w:r>
      <w:hyperlink w:anchor="P1324" w:tooltip="57.">
        <w:r>
          <w:rPr>
            <w:color w:val="0000FF"/>
          </w:rPr>
          <w:t>пункте 57</w:t>
        </w:r>
      </w:hyperlink>
      <w:r>
        <w:t xml:space="preserve"> - наименование органа государственной власти или учреждения, выдавшего заключение о достоверности определения сметной стоимости;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58) в </w:t>
      </w:r>
      <w:hyperlink w:anchor="P1328" w:tooltip="58.">
        <w:r>
          <w:rPr>
            <w:color w:val="0000FF"/>
          </w:rPr>
          <w:t>пункте 58</w:t>
        </w:r>
      </w:hyperlink>
      <w:r>
        <w:t xml:space="preserve"> - номер заключения о достоверности определения </w:t>
      </w:r>
      <w:r>
        <w:t>сметной стоимости;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59) в </w:t>
      </w:r>
      <w:hyperlink w:anchor="P1331" w:tooltip="59.">
        <w:r>
          <w:rPr>
            <w:color w:val="0000FF"/>
          </w:rPr>
          <w:t>пункте 59</w:t>
        </w:r>
      </w:hyperlink>
      <w:r>
        <w:t xml:space="preserve"> - дата заключения о достоверности определения сметной стоимости;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60) в </w:t>
      </w:r>
      <w:hyperlink w:anchor="P1334" w:tooltip="60.">
        <w:r>
          <w:rPr>
            <w:color w:val="0000FF"/>
          </w:rPr>
          <w:t>пункте 60</w:t>
        </w:r>
      </w:hyperlink>
      <w:r>
        <w:t xml:space="preserve"> - прикладываются электронные образы заключения о достоверности опр</w:t>
      </w:r>
      <w:r>
        <w:t>еделения сметной стоимости;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61) в </w:t>
      </w:r>
      <w:hyperlink w:anchor="P1337" w:tooltip="61.">
        <w:r>
          <w:rPr>
            <w:color w:val="0000FF"/>
          </w:rPr>
          <w:t>пункте 61</w:t>
        </w:r>
      </w:hyperlink>
      <w:r>
        <w:t xml:space="preserve"> - результат (экономическая эффективность) реализации мероприятия, строительства (приобретения) объектов;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62) в </w:t>
      </w:r>
      <w:hyperlink w:anchor="P1341" w:tooltip="62.">
        <w:r>
          <w:rPr>
            <w:color w:val="0000FF"/>
          </w:rPr>
          <w:t>пункте 62</w:t>
        </w:r>
      </w:hyperlink>
      <w:r>
        <w:t xml:space="preserve"> - обоснование экономической целесообразности выделения дополнительной потребности;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63) в </w:t>
      </w:r>
      <w:hyperlink w:anchor="P1344" w:tooltip="63.">
        <w:r>
          <w:rPr>
            <w:color w:val="0000FF"/>
          </w:rPr>
          <w:t>пункте 63</w:t>
        </w:r>
      </w:hyperlink>
      <w:r>
        <w:t xml:space="preserve"> - признак заключения контракта, предметом которого является одновременно выполнение работ по проектированию, строительс</w:t>
      </w:r>
      <w:r>
        <w:t>тву и вводу в эксплуатацию объектов капитального строительства: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"Да" - если предполагается заключение контракта в соответствии с </w:t>
      </w:r>
      <w:hyperlink r:id="rId6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частью 16(1) статьи 34</w:t>
        </w:r>
      </w:hyperlink>
      <w:r>
        <w:t xml:space="preserve"> Федерального закона от 5 апр</w:t>
      </w:r>
      <w:r>
        <w:t>еля 2013 г. N 44-ФЗ "О контрактной системе в сфере закупок товаров, работ, услуг для обеспечения государственных и муниципальных нужд", предметом которого является одновременно выполнение работ по проектированию, строительству и вводу в эксплуатацию объект</w:t>
      </w:r>
      <w:r>
        <w:t>ов капитального строительства;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4" w:name="P385"/>
      <w:bookmarkEnd w:id="24"/>
      <w:r>
        <w:t xml:space="preserve">64) в </w:t>
      </w:r>
      <w:hyperlink w:anchor="P1347" w:tooltip="64.">
        <w:r>
          <w:rPr>
            <w:color w:val="0000FF"/>
          </w:rPr>
          <w:t>пункте 64</w:t>
        </w:r>
      </w:hyperlink>
      <w:r>
        <w:t xml:space="preserve"> - обоснование финансового обеспечения (софинансирования) объекта капитального строительства без утвержденной проектной документации;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65) в </w:t>
      </w:r>
      <w:hyperlink w:anchor="P1350" w:tooltip="65.">
        <w:r>
          <w:rPr>
            <w:color w:val="0000FF"/>
          </w:rPr>
          <w:t>пункте 65</w:t>
        </w:r>
      </w:hyperlink>
      <w:r>
        <w:t xml:space="preserve"> - причины отсутствия необходимой документации;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5" w:name="P387"/>
      <w:bookmarkEnd w:id="25"/>
      <w:r>
        <w:t xml:space="preserve">66) в </w:t>
      </w:r>
      <w:hyperlink w:anchor="P1353" w:tooltip="66.">
        <w:r>
          <w:rPr>
            <w:color w:val="0000FF"/>
          </w:rPr>
          <w:t>пункте 66</w:t>
        </w:r>
      </w:hyperlink>
      <w:r>
        <w:t xml:space="preserve"> - сроки разработки необходимой документации;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67) в </w:t>
      </w:r>
      <w:hyperlink w:anchor="P1356" w:tooltip="67.">
        <w:r>
          <w:rPr>
            <w:color w:val="0000FF"/>
          </w:rPr>
          <w:t>пункте 67</w:t>
        </w:r>
      </w:hyperlink>
      <w:r>
        <w:t xml:space="preserve"> - текстовое описание</w:t>
      </w:r>
      <w:r>
        <w:t xml:space="preserve"> (пояснительная записка);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68) в </w:t>
      </w:r>
      <w:hyperlink w:anchor="P1359" w:tooltip="68.">
        <w:r>
          <w:rPr>
            <w:color w:val="0000FF"/>
          </w:rPr>
          <w:t>пункте 68</w:t>
        </w:r>
      </w:hyperlink>
      <w:r>
        <w:t xml:space="preserve"> - прикладывается электронный образ документа (пояснительной записки) (при необходимости);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69) в </w:t>
      </w:r>
      <w:hyperlink w:anchor="P1362" w:tooltip="69.">
        <w:r>
          <w:rPr>
            <w:color w:val="0000FF"/>
          </w:rPr>
          <w:t>пункте 69</w:t>
        </w:r>
      </w:hyperlink>
      <w:r>
        <w:t xml:space="preserve"> - цель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70) в </w:t>
      </w:r>
      <w:hyperlink w:anchor="P1366" w:tooltip="70.">
        <w:r>
          <w:rPr>
            <w:color w:val="0000FF"/>
          </w:rPr>
          <w:t>пункте 70</w:t>
        </w:r>
      </w:hyperlink>
      <w:r>
        <w:t xml:space="preserve"> - задачи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71) в </w:t>
      </w:r>
      <w:hyperlink w:anchor="P1369" w:tooltip="71.">
        <w:r>
          <w:rPr>
            <w:color w:val="0000FF"/>
          </w:rPr>
          <w:t>пункте 71</w:t>
        </w:r>
      </w:hyperlink>
      <w:r>
        <w:t xml:space="preserve"> - описание инвестиционного проекта;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72) в </w:t>
      </w:r>
      <w:hyperlink w:anchor="P1372" w:tooltip="72.">
        <w:r>
          <w:rPr>
            <w:color w:val="0000FF"/>
          </w:rPr>
          <w:t>пункте 72</w:t>
        </w:r>
      </w:hyperlink>
      <w:r>
        <w:t xml:space="preserve"> - прикладывается электронны</w:t>
      </w:r>
      <w:r>
        <w:t>й образ документа с описанием инвестиционного проекта (при необходимости);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73) в </w:t>
      </w:r>
      <w:hyperlink w:anchor="P1375" w:tooltip="73.">
        <w:r>
          <w:rPr>
            <w:color w:val="0000FF"/>
          </w:rPr>
          <w:t>пункте 73</w:t>
        </w:r>
      </w:hyperlink>
      <w:r>
        <w:t xml:space="preserve"> - наименование экспертной организации или учреждения, утвердивших заключение о проведении технологического и ценового аудита;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74</w:t>
      </w:r>
      <w:r>
        <w:t xml:space="preserve">) в </w:t>
      </w:r>
      <w:hyperlink w:anchor="P1379" w:tooltip="74.">
        <w:r>
          <w:rPr>
            <w:color w:val="0000FF"/>
          </w:rPr>
          <w:t>пункте 74</w:t>
        </w:r>
      </w:hyperlink>
      <w:r>
        <w:t xml:space="preserve"> - номер заключения о проведении технологического и ценового аудита;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75) в </w:t>
      </w:r>
      <w:hyperlink w:anchor="P1382" w:tooltip="75.">
        <w:r>
          <w:rPr>
            <w:color w:val="0000FF"/>
          </w:rPr>
          <w:t>пункте 75</w:t>
        </w:r>
      </w:hyperlink>
      <w:r>
        <w:t xml:space="preserve"> - дата заключения о проведении технологического и ценового аудита;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76) в </w:t>
      </w:r>
      <w:hyperlink w:anchor="P1385" w:tooltip="76.">
        <w:r>
          <w:rPr>
            <w:color w:val="0000FF"/>
          </w:rPr>
          <w:t>пункте 76</w:t>
        </w:r>
      </w:hyperlink>
      <w:r>
        <w:t xml:space="preserve"> - прикладывается электронный образ заключения о проведении технологического и ценового аудита;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77) в </w:t>
      </w:r>
      <w:hyperlink w:anchor="P1388" w:tooltip="77.">
        <w:r>
          <w:rPr>
            <w:color w:val="0000FF"/>
          </w:rPr>
          <w:t>пункте 77</w:t>
        </w:r>
      </w:hyperlink>
      <w:r>
        <w:t xml:space="preserve"> - наименование разрешения на строительство (реконструкцию);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78)</w:t>
      </w:r>
      <w:r>
        <w:t xml:space="preserve"> в </w:t>
      </w:r>
      <w:hyperlink w:anchor="P1392" w:tooltip="78.">
        <w:r>
          <w:rPr>
            <w:color w:val="0000FF"/>
          </w:rPr>
          <w:t>пункте 78</w:t>
        </w:r>
      </w:hyperlink>
      <w:r>
        <w:t xml:space="preserve"> - номер разрешения на строительство (реконструкцию);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79) в </w:t>
      </w:r>
      <w:hyperlink w:anchor="P1395" w:tooltip="79.">
        <w:r>
          <w:rPr>
            <w:color w:val="0000FF"/>
          </w:rPr>
          <w:t>пункте 79</w:t>
        </w:r>
      </w:hyperlink>
      <w:r>
        <w:t xml:space="preserve"> - дата разрешения на строительство (реконструкцию);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80) в </w:t>
      </w:r>
      <w:hyperlink w:anchor="P1398" w:tooltip="80.">
        <w:r>
          <w:rPr>
            <w:color w:val="0000FF"/>
          </w:rPr>
          <w:t>пункт</w:t>
        </w:r>
        <w:r>
          <w:rPr>
            <w:color w:val="0000FF"/>
          </w:rPr>
          <w:t>е 80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81) в </w:t>
      </w:r>
      <w:hyperlink w:anchor="P1401" w:tooltip="81.">
        <w:r>
          <w:rPr>
            <w:color w:val="0000FF"/>
          </w:rPr>
          <w:t>пункте 81</w:t>
        </w:r>
      </w:hyperlink>
      <w:r>
        <w:t xml:space="preserve"> - прикла</w:t>
      </w:r>
      <w:r>
        <w:t>дывается электронный образ разрешения на строительство (реконструкцию);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82) в </w:t>
      </w:r>
      <w:hyperlink w:anchor="P1404" w:tooltip="82.">
        <w:r>
          <w:rPr>
            <w:color w:val="0000FF"/>
          </w:rPr>
          <w:t>пункте 82</w:t>
        </w:r>
      </w:hyperlink>
      <w:r>
        <w:t xml:space="preserve"> - прикладываются документы, подтверждающие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83) в </w:t>
      </w:r>
      <w:hyperlink w:anchor="P1407" w:tooltip="83.">
        <w:r>
          <w:rPr>
            <w:color w:val="0000FF"/>
          </w:rPr>
          <w:t>пункте 83</w:t>
        </w:r>
      </w:hyperlink>
      <w:r>
        <w:t xml:space="preserve"> - вид</w:t>
      </w:r>
      <w:r>
        <w:t xml:space="preserve"> инженерно-технического обеспечения при подключении объекта капитального строительства к сетям инженерно-технического обеспечения;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84) в </w:t>
      </w:r>
      <w:hyperlink w:anchor="P1411" w:tooltip="84.">
        <w:r>
          <w:rPr>
            <w:color w:val="0000FF"/>
          </w:rPr>
          <w:t>пункте 84</w:t>
        </w:r>
      </w:hyperlink>
      <w:r>
        <w:t xml:space="preserve"> - наименование документа о подключении объекта капитального строительств</w:t>
      </w:r>
      <w:r>
        <w:t>а к сетям;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85) в </w:t>
      </w:r>
      <w:hyperlink w:anchor="P1414" w:tooltip="85.">
        <w:r>
          <w:rPr>
            <w:color w:val="0000FF"/>
          </w:rPr>
          <w:t>пункте 85</w:t>
        </w:r>
      </w:hyperlink>
      <w:r>
        <w:t xml:space="preserve"> - номер документа о подключении объекта капитального строительства к сетям;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86) в </w:t>
      </w:r>
      <w:hyperlink w:anchor="P1417" w:tooltip="86.">
        <w:r>
          <w:rPr>
            <w:color w:val="0000FF"/>
          </w:rPr>
          <w:t>пункте 86</w:t>
        </w:r>
      </w:hyperlink>
      <w:r>
        <w:t xml:space="preserve"> - дата документа о подключении объекта капитального строительст</w:t>
      </w:r>
      <w:r>
        <w:t>ва к сетям;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87) в </w:t>
      </w:r>
      <w:hyperlink w:anchor="P1420" w:tooltip="87.">
        <w:r>
          <w:rPr>
            <w:color w:val="0000FF"/>
          </w:rPr>
          <w:t>пункте 87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88) в </w:t>
      </w:r>
      <w:hyperlink w:anchor="P1423" w:tooltip="88.">
        <w:r>
          <w:rPr>
            <w:color w:val="0000FF"/>
          </w:rPr>
          <w:t>пункте 88</w:t>
        </w:r>
      </w:hyperlink>
      <w:r>
        <w:t xml:space="preserve"> - прикладывается электронный образ документа о подключении объекта к сетям;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89) в </w:t>
      </w:r>
      <w:hyperlink w:anchor="P1426" w:tooltip="89.">
        <w:r>
          <w:rPr>
            <w:color w:val="0000FF"/>
          </w:rPr>
          <w:t>пункте 89</w:t>
        </w:r>
      </w:hyperlink>
      <w:r>
        <w:t xml:space="preserve"> - прикладываются документы, подтверждающие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9</w:t>
      </w:r>
      <w:r>
        <w:t xml:space="preserve">0) в </w:t>
      </w:r>
      <w:hyperlink w:anchor="P1429" w:tooltip="90.">
        <w:r>
          <w:rPr>
            <w:color w:val="0000FF"/>
          </w:rPr>
          <w:t>пункте 90</w:t>
        </w:r>
      </w:hyperlink>
      <w:r>
        <w:t xml:space="preserve"> - наименование документа, содержащего сведения об оборудовании;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91) в </w:t>
      </w:r>
      <w:hyperlink w:anchor="P1433" w:tooltip="91.">
        <w:r>
          <w:rPr>
            <w:color w:val="0000FF"/>
          </w:rPr>
          <w:t>пункте 91</w:t>
        </w:r>
      </w:hyperlink>
      <w:r>
        <w:t xml:space="preserve"> - номер документа, содержащего сведения об оборудовании;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92) в </w:t>
      </w:r>
      <w:hyperlink w:anchor="P1436" w:tooltip="92.">
        <w:r>
          <w:rPr>
            <w:color w:val="0000FF"/>
          </w:rPr>
          <w:t>пункте 92</w:t>
        </w:r>
      </w:hyperlink>
      <w:r>
        <w:t xml:space="preserve"> - дата документа, содержащего сведения об оборудовании;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93) в </w:t>
      </w:r>
      <w:hyperlink w:anchor="P1439" w:tooltip="93.">
        <w:r>
          <w:rPr>
            <w:color w:val="0000FF"/>
          </w:rPr>
          <w:t>пункте 93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94) в </w:t>
      </w:r>
      <w:hyperlink w:anchor="P1442" w:tooltip="94.">
        <w:r>
          <w:rPr>
            <w:color w:val="0000FF"/>
          </w:rPr>
          <w:t>пункте 94</w:t>
        </w:r>
      </w:hyperlink>
      <w:r>
        <w:t xml:space="preserve"> - прикладывается электронный образ документа, содержащего сведения об оборудовании;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95)</w:t>
      </w:r>
      <w:r>
        <w:t xml:space="preserve"> в </w:t>
      </w:r>
      <w:hyperlink w:anchor="P1445" w:tooltip="95.">
        <w:r>
          <w:rPr>
            <w:color w:val="0000FF"/>
          </w:rPr>
          <w:t>пункте 95</w:t>
        </w:r>
      </w:hyperlink>
      <w:r>
        <w:t xml:space="preserve"> - прикладываются документы, подтверждающие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96) в </w:t>
      </w:r>
      <w:hyperlink w:anchor="P1448" w:tooltip="96.">
        <w:r>
          <w:rPr>
            <w:color w:val="0000FF"/>
          </w:rPr>
          <w:t>пункте 96</w:t>
        </w:r>
      </w:hyperlink>
      <w:r>
        <w:t xml:space="preserve"> - наименование документа, являющегося заключением органа государственного строит</w:t>
      </w:r>
      <w:r>
        <w:t>ельного надзора;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97) в </w:t>
      </w:r>
      <w:hyperlink w:anchor="P1452" w:tooltip="97.">
        <w:r>
          <w:rPr>
            <w:color w:val="0000FF"/>
          </w:rPr>
          <w:t>пункте 97</w:t>
        </w:r>
      </w:hyperlink>
      <w:r>
        <w:t xml:space="preserve"> - номер заключения органа государственного строительного надзора;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98) в </w:t>
      </w:r>
      <w:hyperlink w:anchor="P1455" w:tooltip="98.">
        <w:r>
          <w:rPr>
            <w:color w:val="0000FF"/>
          </w:rPr>
          <w:t>пункте 98</w:t>
        </w:r>
      </w:hyperlink>
      <w:r>
        <w:t xml:space="preserve"> - дата заключения органа государственного строительного надзора;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99</w:t>
      </w:r>
      <w:r>
        <w:t xml:space="preserve">) в </w:t>
      </w:r>
      <w:hyperlink w:anchor="P1458" w:tooltip="99.">
        <w:r>
          <w:rPr>
            <w:color w:val="0000FF"/>
          </w:rPr>
          <w:t>пункте 99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100) в </w:t>
      </w:r>
      <w:hyperlink w:anchor="P1461" w:tooltip="100.">
        <w:r>
          <w:rPr>
            <w:color w:val="0000FF"/>
          </w:rPr>
          <w:t>пункте 100</w:t>
        </w:r>
      </w:hyperlink>
      <w:r>
        <w:t xml:space="preserve"> - прикладывается электронный образ заключения органа государственного строительного надзора;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101) в </w:t>
      </w:r>
      <w:hyperlink w:anchor="P1464" w:tooltip="101.">
        <w:r>
          <w:rPr>
            <w:color w:val="0000FF"/>
          </w:rPr>
          <w:t>пункте 101</w:t>
        </w:r>
      </w:hyperlink>
      <w:r>
        <w:t xml:space="preserve"> - прикладываются электронные образы документов, подтверждающ</w:t>
      </w:r>
      <w:r>
        <w:t>их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102) в </w:t>
      </w:r>
      <w:hyperlink w:anchor="P1467" w:tooltip="102.">
        <w:r>
          <w:rPr>
            <w:color w:val="0000FF"/>
          </w:rPr>
          <w:t>пункте 102</w:t>
        </w:r>
      </w:hyperlink>
      <w:r>
        <w:t xml:space="preserve"> - наименование документа, являющегося разрешением на ввод объекта капитального строительства в эксплуатацию;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103) в </w:t>
      </w:r>
      <w:hyperlink w:anchor="P1471" w:tooltip="103.">
        <w:r>
          <w:rPr>
            <w:color w:val="0000FF"/>
          </w:rPr>
          <w:t>пункте 103</w:t>
        </w:r>
      </w:hyperlink>
      <w:r>
        <w:t xml:space="preserve"> - </w:t>
      </w:r>
      <w:r>
        <w:t>дата ввода в эксплуатацию объекта капитального строительства;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104) в </w:t>
      </w:r>
      <w:hyperlink w:anchor="P1474" w:tooltip="104.">
        <w:r>
          <w:rPr>
            <w:color w:val="0000FF"/>
          </w:rPr>
          <w:t>пункте 104</w:t>
        </w:r>
      </w:hyperlink>
      <w:r>
        <w:t xml:space="preserve"> - номер разрешения на ввод объекта капитального строительства в эксплуатацию;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105) в </w:t>
      </w:r>
      <w:hyperlink w:anchor="P1477" w:tooltip="105.">
        <w:r>
          <w:rPr>
            <w:color w:val="0000FF"/>
          </w:rPr>
          <w:t>пункте 105</w:t>
        </w:r>
      </w:hyperlink>
      <w:r>
        <w:t xml:space="preserve"> - да</w:t>
      </w:r>
      <w:r>
        <w:t>та разрешения на ввод объекта капитального строительства в эксплуатацию;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106) в </w:t>
      </w:r>
      <w:hyperlink w:anchor="P1480" w:tooltip="106.">
        <w:r>
          <w:rPr>
            <w:color w:val="0000FF"/>
          </w:rPr>
          <w:t>пункте 106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"Да" - в случае, если документ содержит служебную инф</w:t>
      </w:r>
      <w:r>
        <w:t>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107) в </w:t>
      </w:r>
      <w:hyperlink w:anchor="P1483" w:tooltip="107.">
        <w:r>
          <w:rPr>
            <w:color w:val="0000FF"/>
          </w:rPr>
          <w:t>пункте 107</w:t>
        </w:r>
      </w:hyperlink>
      <w:r>
        <w:t xml:space="preserve"> - прикладывается электронный образ разрешения на ввод объекта капитального строительства в эксплуатацию;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108) в </w:t>
      </w:r>
      <w:hyperlink w:anchor="P1486" w:tooltip="108.">
        <w:r>
          <w:rPr>
            <w:color w:val="0000FF"/>
          </w:rPr>
          <w:t>пункте 108</w:t>
        </w:r>
      </w:hyperlink>
      <w:r>
        <w:t xml:space="preserve"> - прикладываются электронные образы документов, подтверждающих выполнение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109) в </w:t>
      </w:r>
      <w:hyperlink w:anchor="P1489" w:tooltip="109.">
        <w:r>
          <w:rPr>
            <w:color w:val="0000FF"/>
          </w:rPr>
          <w:t>пункте 109</w:t>
        </w:r>
      </w:hyperlink>
      <w:r>
        <w:t xml:space="preserve"> - наименование документа, содержащего сведения о государственной регистрации права </w:t>
      </w:r>
      <w:r>
        <w:t>на объект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110) в </w:t>
      </w:r>
      <w:hyperlink w:anchor="P1493" w:tooltip="110.">
        <w:r>
          <w:rPr>
            <w:color w:val="0000FF"/>
          </w:rPr>
          <w:t>пункте 110</w:t>
        </w:r>
      </w:hyperlink>
      <w:r>
        <w:t xml:space="preserve"> - номер документа, содержащего сведения о государственной регистрации права на объект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111) в </w:t>
      </w:r>
      <w:hyperlink w:anchor="P1496" w:tooltip="111.">
        <w:r>
          <w:rPr>
            <w:color w:val="0000FF"/>
          </w:rPr>
          <w:t>пункте 111</w:t>
        </w:r>
      </w:hyperlink>
      <w:r>
        <w:t xml:space="preserve"> - дата документа, содержащего сведения о государственной регистрации права на объект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112) в </w:t>
      </w:r>
      <w:hyperlink w:anchor="P1499" w:tooltip="112.">
        <w:r>
          <w:rPr>
            <w:color w:val="0000FF"/>
          </w:rPr>
          <w:t>пункте 112</w:t>
        </w:r>
      </w:hyperlink>
      <w:r>
        <w:t xml:space="preserve"> - признак отнесения к документам с пометкой "Для служебного пользования":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"Да" - в случае, </w:t>
      </w:r>
      <w:r>
        <w:t>если документ содержит служебную информацию ограниченного распространения;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"Нет" - в иных случаях;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113) в </w:t>
      </w:r>
      <w:hyperlink w:anchor="P1502" w:tooltip="113.">
        <w:r>
          <w:rPr>
            <w:color w:val="0000FF"/>
          </w:rPr>
          <w:t>пункте 113</w:t>
        </w:r>
      </w:hyperlink>
      <w:r>
        <w:t xml:space="preserve"> - кадастровый номер объекта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114) в </w:t>
      </w:r>
      <w:hyperlink w:anchor="P1505" w:tooltip="114.">
        <w:r>
          <w:rPr>
            <w:color w:val="0000FF"/>
          </w:rPr>
          <w:t>пункте 114</w:t>
        </w:r>
      </w:hyperlink>
      <w:r>
        <w:t xml:space="preserve"> - прикладывается электронный образ документа, содержащий сведения о государственной регистрации права на объект недвижимого имущества;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115) в </w:t>
      </w:r>
      <w:hyperlink w:anchor="P1508" w:tooltip="115.">
        <w:r>
          <w:rPr>
            <w:color w:val="0000FF"/>
          </w:rPr>
          <w:t>пункте 115</w:t>
        </w:r>
      </w:hyperlink>
      <w:r>
        <w:t xml:space="preserve"> - прикладываются документы, подтверждающие выполнение </w:t>
      </w:r>
      <w:r>
        <w:t>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116) в </w:t>
      </w:r>
      <w:hyperlink w:anchor="P1511" w:tooltip="116.">
        <w:r>
          <w:rPr>
            <w:color w:val="0000FF"/>
          </w:rPr>
          <w:t>пункте 116</w:t>
        </w:r>
      </w:hyperlink>
      <w:r>
        <w:t xml:space="preserve"> - информация о получении данных из федеральной государственной информационной системы ведения единого государственного реестра недвижимости &lt;6&gt;;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&lt;6&gt;</w:t>
      </w:r>
      <w:r>
        <w:t xml:space="preserve"> </w:t>
      </w:r>
      <w:hyperlink r:id="rId69" w:tooltip="Постановление Правительства РФ от 29.04.2023 N 683 (ред. от 21.11.2024) &quot;Об утверждении Положения о федеральной государственной информационной системе ведения Единого государственного реестра недвижимости и о внесении изменения в пункт 3 Правил информационного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апреля 2023 г. N 683 "Об утверждении Положения о федеральной государственной информационной системе ведения Ед</w:t>
      </w:r>
      <w:r>
        <w:t>иного государственного реестра недвижимости и о внесении изменения в пункт 3 Правил информационного взаимодействия федеральной государственной информационной системы ведения Единого государственного реестра недвижимости с иными государственными или муницип</w:t>
      </w:r>
      <w:r>
        <w:t>альными информационными системами".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117) в </w:t>
      </w:r>
      <w:hyperlink w:anchor="P1514" w:tooltip="117.">
        <w:r>
          <w:rPr>
            <w:color w:val="0000FF"/>
          </w:rPr>
          <w:t>пункте 117</w:t>
        </w:r>
      </w:hyperlink>
      <w:r>
        <w:t xml:space="preserve"> - номер отчета об оценке объекта (при приобретении объекта недвижимого имущества);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118) в </w:t>
      </w:r>
      <w:hyperlink w:anchor="P1518" w:tooltip="118.">
        <w:r>
          <w:rPr>
            <w:color w:val="0000FF"/>
          </w:rPr>
          <w:t>пункте 118</w:t>
        </w:r>
      </w:hyperlink>
      <w:r>
        <w:t xml:space="preserve"> - дата отчета об оценке </w:t>
      </w:r>
      <w:r>
        <w:t>объекта (при приобретении объекта недвижимого имущества);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119) в </w:t>
      </w:r>
      <w:hyperlink w:anchor="P1521" w:tooltip="119.">
        <w:r>
          <w:rPr>
            <w:color w:val="0000FF"/>
          </w:rPr>
          <w:t>пункте 119</w:t>
        </w:r>
      </w:hyperlink>
      <w:r>
        <w:t xml:space="preserve"> - прикладывается электронный образ документа, содержащего отчет об оценке объекта (при приобретении объекта недвижимого имущества).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14. В </w:t>
      </w:r>
      <w:hyperlink w:anchor="P1529" w:tooltip="Содержание">
        <w:r>
          <w:rPr>
            <w:color w:val="0000FF"/>
          </w:rPr>
          <w:t>графе</w:t>
        </w:r>
      </w:hyperlink>
      <w:r>
        <w:t xml:space="preserve"> "Содержание" раздела IX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1530" w:tooltip="1.">
        <w:r>
          <w:rPr>
            <w:color w:val="0000FF"/>
          </w:rPr>
          <w:t>пункте 1</w:t>
        </w:r>
      </w:hyperlink>
      <w:r>
        <w:t xml:space="preserve"> - наименования показателей, предусмотренные в формах обоснований бюджетных ассигнований на оч</w:t>
      </w:r>
      <w:r>
        <w:t xml:space="preserve">ередной финансовый год и на плановый период, приведенных в </w:t>
      </w:r>
      <w:hyperlink r:id="rId70" w:tooltip="Приказ Минфина России от 17.06.2021 N 86н (ред. от 14.06.2024) &quot;О Порядке формирования (внесения изменений) и представления главными распорядителями средств федерального бюджета обоснований бюджетных ассигнований&quot; (Зарегистрировано в Минюсте России 18.10.2021 ">
        <w:r>
          <w:rPr>
            <w:color w:val="0000FF"/>
          </w:rPr>
          <w:t>Порядке</w:t>
        </w:r>
      </w:hyperlink>
      <w:r>
        <w:t xml:space="preserve"> формирования (внесения изменений) и представления главными распорядителями средств феде</w:t>
      </w:r>
      <w:r>
        <w:t>рального бюджета обоснований бюджетных ассигнований, утвержденном приказом Министерства финансов Российской Федерации от 17 июня 2021 г. N 86н (далее - Порядок формирования обоснований) (зарегистрирован Министерством юстиции Российской Федерации 18 октября</w:t>
      </w:r>
      <w:r>
        <w:t xml:space="preserve"> 2021 г. регистрационный N 65460) &lt;7&gt;;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&lt;7&gt; С изменениями, внесенными приказами Минфина России от 10 января 2022 г. N 2н (зарегистрирован Минюстом России 17 марта 2022 г., регистрационный N 67779), от 22 февраля 2022 г. N 26н (зарегистрирован Минюстом России 25 марта 2022 г., регистрационный N 6</w:t>
      </w:r>
      <w:r>
        <w:t>7939), от 6 июня 2022 г. N 89н (зарегистрирован Минюстом России 5 июля 2022 г., регистрационный N 69153), от 10 февраля 2023 г. N 12н (зарегистрирован Минюстом России 17 марта 2023 г., регистрационный N 72611), от 13 июня 2023 г. N 90н (зарегистрирован Мин</w:t>
      </w:r>
      <w:r>
        <w:t>юстом России 14 июля 2023 г., регистрационный N 74290), от 22 февраля 2024 г. N 14н (зарегистрирован Минюстом России 27 марта 2024 г., регистрационный N 77664), от 14 июня 2024 г. N 88н (зарегистрирован Минюстом России 25 октября 2024 г., регистрационный N</w:t>
      </w:r>
      <w:r>
        <w:t xml:space="preserve"> 79925).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2) в </w:t>
      </w:r>
      <w:hyperlink w:anchor="P1533" w:tooltip="2.">
        <w:r>
          <w:rPr>
            <w:color w:val="0000FF"/>
          </w:rPr>
          <w:t>пункте 2</w:t>
        </w:r>
      </w:hyperlink>
      <w:r>
        <w:t xml:space="preserve"> - аналитический код, предусмотренный в формах обоснований бюджетных ассигнований, приведенных в </w:t>
      </w:r>
      <w:hyperlink r:id="rId71" w:tooltip="Приказ Минфина России от 17.06.2021 N 86н (ред. от 14.06.2024) &quot;О Порядке формирования (внесения изменений) и представления главными распорядителями средств федерального бюджета обоснований бюджетных ассигнований&quot; (Зарегистрировано в Минюсте России 18.10.2021 ">
        <w:r>
          <w:rPr>
            <w:color w:val="0000FF"/>
          </w:rPr>
          <w:t>Порядке</w:t>
        </w:r>
      </w:hyperlink>
      <w:r>
        <w:t xml:space="preserve"> формирования обоснований;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1536" w:tooltip="3.">
        <w:r>
          <w:rPr>
            <w:color w:val="0000FF"/>
          </w:rPr>
          <w:t>пунктах 3</w:t>
        </w:r>
      </w:hyperlink>
      <w:r>
        <w:t xml:space="preserve"> - </w:t>
      </w:r>
      <w:hyperlink w:anchor="P1551" w:tooltip="8.">
        <w:r>
          <w:rPr>
            <w:color w:val="0000FF"/>
          </w:rPr>
          <w:t>8</w:t>
        </w:r>
      </w:hyperlink>
      <w:r>
        <w:t xml:space="preserve"> - аналитическое распределение на соответствующий год.</w:t>
      </w:r>
    </w:p>
    <w:p w:rsidR="00EC4BE3" w:rsidRDefault="00EC4BE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C4B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E3" w:rsidRDefault="00EC4BE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4BE3" w:rsidRDefault="00774EE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4BE3" w:rsidRDefault="00774EE3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</w:t>
            </w:r>
            <w:r>
              <w:rPr>
                <w:color w:val="392C69"/>
              </w:rPr>
              <w:t>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774EE3">
      <w:pPr>
        <w:pStyle w:val="ConsPlusNormal0"/>
        <w:spacing w:before="260"/>
        <w:ind w:firstLine="540"/>
        <w:jc w:val="both"/>
      </w:pPr>
      <w:r>
        <w:t xml:space="preserve">16. В </w:t>
      </w:r>
      <w:hyperlink w:anchor="P1559" w:tooltip="Содержание">
        <w:r>
          <w:rPr>
            <w:color w:val="0000FF"/>
          </w:rPr>
          <w:t>графе</w:t>
        </w:r>
      </w:hyperlink>
      <w:r>
        <w:t xml:space="preserve"> "Содержание" раздела X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1560" w:tooltip="1.">
        <w:r>
          <w:rPr>
            <w:color w:val="0000FF"/>
          </w:rPr>
          <w:t>пункте 1</w:t>
        </w:r>
      </w:hyperlink>
      <w:r>
        <w:t xml:space="preserve"> - порядковый номер соглашения;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1564" w:tooltip="2.">
        <w:r>
          <w:rPr>
            <w:color w:val="0000FF"/>
          </w:rPr>
          <w:t>пункте 2</w:t>
        </w:r>
      </w:hyperlink>
      <w:r>
        <w:t xml:space="preserve"> - тип соглашения;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1567" w:tooltip="3.">
        <w:r>
          <w:rPr>
            <w:color w:val="0000FF"/>
          </w:rPr>
          <w:t>пункте 3</w:t>
        </w:r>
      </w:hyperlink>
      <w:r>
        <w:t xml:space="preserve"> - номер соглашения;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1570" w:tooltip="4.">
        <w:r>
          <w:rPr>
            <w:color w:val="0000FF"/>
          </w:rPr>
          <w:t>пункте 4</w:t>
        </w:r>
      </w:hyperlink>
      <w:r>
        <w:t xml:space="preserve"> - дата соглашения;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1573" w:tooltip="5.">
        <w:r>
          <w:rPr>
            <w:color w:val="0000FF"/>
          </w:rPr>
          <w:t>пункте 5</w:t>
        </w:r>
      </w:hyperlink>
      <w:r>
        <w:t xml:space="preserve"> - сумм</w:t>
      </w:r>
      <w:r>
        <w:t>а финансового обеспечения по соглашению;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1576" w:tooltip="6.">
        <w:r>
          <w:rPr>
            <w:color w:val="0000FF"/>
          </w:rPr>
          <w:t>пункте 6</w:t>
        </w:r>
      </w:hyperlink>
      <w:r>
        <w:t xml:space="preserve"> - информация о фактически оплаченных расходах по соглашению;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7) в </w:t>
      </w:r>
      <w:hyperlink w:anchor="P1579" w:tooltip="7.">
        <w:r>
          <w:rPr>
            <w:color w:val="0000FF"/>
          </w:rPr>
          <w:t>пункте 7</w:t>
        </w:r>
      </w:hyperlink>
      <w:r>
        <w:t xml:space="preserve"> - порядковый номер контракта;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1583" w:tooltip="8.">
        <w:r>
          <w:rPr>
            <w:color w:val="0000FF"/>
          </w:rPr>
          <w:t>пункте 8</w:t>
        </w:r>
      </w:hyperlink>
      <w:r>
        <w:t xml:space="preserve"> - реестровый номер из единой информационной системы в сфере закупок &lt;8&gt;;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72" w:tooltip="Постановление Правительства РФ от 27.01.2022 N 60 (ред. от 24.07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2022 г. N 60 "О мерах по информационному обеспечению контрактной системы в сфере закупок товаров, работ, у</w:t>
      </w:r>
      <w:r>
        <w:t>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</w:t>
      </w:r>
      <w:r>
        <w:t>ой Федерации".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 xml:space="preserve">9) в </w:t>
      </w:r>
      <w:hyperlink w:anchor="P1586" w:tooltip="9.">
        <w:r>
          <w:rPr>
            <w:color w:val="0000FF"/>
          </w:rPr>
          <w:t>пункте 9</w:t>
        </w:r>
      </w:hyperlink>
      <w:r>
        <w:t xml:space="preserve"> - текущее состояние контракта;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10) в </w:t>
      </w:r>
      <w:hyperlink w:anchor="P1589" w:tooltip="10.">
        <w:r>
          <w:rPr>
            <w:color w:val="0000FF"/>
          </w:rPr>
          <w:t>пункте 10</w:t>
        </w:r>
      </w:hyperlink>
      <w:r>
        <w:t xml:space="preserve"> - объект закупки;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11) в </w:t>
      </w:r>
      <w:hyperlink w:anchor="P1592" w:tooltip="11.">
        <w:r>
          <w:rPr>
            <w:color w:val="0000FF"/>
          </w:rPr>
          <w:t>пункте 11</w:t>
        </w:r>
      </w:hyperlink>
      <w:r>
        <w:t xml:space="preserve"> - дата контракта;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12) в </w:t>
      </w:r>
      <w:hyperlink w:anchor="P1595" w:tooltip="12.">
        <w:r>
          <w:rPr>
            <w:color w:val="0000FF"/>
          </w:rPr>
          <w:t>пункте 12</w:t>
        </w:r>
      </w:hyperlink>
      <w:r>
        <w:t xml:space="preserve"> - цена контракта;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1598" w:tooltip="13.">
        <w:r>
          <w:rPr>
            <w:color w:val="0000FF"/>
          </w:rPr>
          <w:t>пункте 13</w:t>
        </w:r>
      </w:hyperlink>
      <w:r>
        <w:t xml:space="preserve"> - информация о фактически оплаченных расходах;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1601" w:tooltip="14.">
        <w:r>
          <w:rPr>
            <w:color w:val="0000FF"/>
          </w:rPr>
          <w:t>пункте 14</w:t>
        </w:r>
      </w:hyperlink>
      <w:r>
        <w:t xml:space="preserve"> - информация о подтверждении выполнения контрольн</w:t>
      </w:r>
      <w:r>
        <w:t>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в </w:t>
      </w:r>
      <w:hyperlink w:anchor="P1604" w:tooltip="15.">
        <w:r>
          <w:rPr>
            <w:color w:val="0000FF"/>
          </w:rPr>
          <w:t>пункте 15</w:t>
        </w:r>
      </w:hyperlink>
      <w:r>
        <w:t xml:space="preserve"> - порядковый номер документов, подтверждающих исполнение контракта;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16) в </w:t>
      </w:r>
      <w:hyperlink w:anchor="P1608" w:tooltip="16.">
        <w:r>
          <w:rPr>
            <w:color w:val="0000FF"/>
          </w:rPr>
          <w:t>пункте 16</w:t>
        </w:r>
      </w:hyperlink>
      <w:r>
        <w:t xml:space="preserve"> - реестровый номер из единой информационной системы в сфере закупок;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>17)</w:t>
      </w:r>
      <w:r>
        <w:t xml:space="preserve"> в </w:t>
      </w:r>
      <w:hyperlink w:anchor="P1611" w:tooltip="17.">
        <w:r>
          <w:rPr>
            <w:color w:val="0000FF"/>
          </w:rPr>
          <w:t>пункте 17</w:t>
        </w:r>
      </w:hyperlink>
      <w:r>
        <w:t xml:space="preserve"> - тип документа;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18) в </w:t>
      </w:r>
      <w:hyperlink w:anchor="P1614" w:tooltip="18.">
        <w:r>
          <w:rPr>
            <w:color w:val="0000FF"/>
          </w:rPr>
          <w:t>пункте 18</w:t>
        </w:r>
      </w:hyperlink>
      <w:r>
        <w:t xml:space="preserve"> - номер документа;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19) в </w:t>
      </w:r>
      <w:hyperlink w:anchor="P1617" w:tooltip="19.">
        <w:r>
          <w:rPr>
            <w:color w:val="0000FF"/>
          </w:rPr>
          <w:t>пункте 19</w:t>
        </w:r>
      </w:hyperlink>
      <w:r>
        <w:t xml:space="preserve"> - дата документа;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20) в </w:t>
      </w:r>
      <w:hyperlink w:anchor="P1620" w:tooltip="20.">
        <w:r>
          <w:rPr>
            <w:color w:val="0000FF"/>
          </w:rPr>
          <w:t>пункте 20</w:t>
        </w:r>
      </w:hyperlink>
      <w:r>
        <w:t xml:space="preserve"> - дата подписания документа о приемке поставленных товаров, выполненных работ (их результатов), оказанных услуг;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21) в </w:t>
      </w:r>
      <w:hyperlink w:anchor="P1623" w:tooltip="21.">
        <w:r>
          <w:rPr>
            <w:color w:val="0000FF"/>
          </w:rPr>
          <w:t>пункте 21</w:t>
        </w:r>
      </w:hyperlink>
      <w:r>
        <w:t xml:space="preserve"> - информация о фактически оплаченных объемах работ;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22) в </w:t>
      </w:r>
      <w:hyperlink w:anchor="P1626" w:tooltip="22.">
        <w:r>
          <w:rPr>
            <w:color w:val="0000FF"/>
          </w:rPr>
          <w:t>пункте 22</w:t>
        </w:r>
      </w:hyperlink>
      <w:r>
        <w:t xml:space="preserve"> - сумма исполненных обязательств.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26" w:name="P491"/>
      <w:bookmarkEnd w:id="26"/>
      <w:r>
        <w:t xml:space="preserve">16. В </w:t>
      </w:r>
      <w:hyperlink w:anchor="P1634" w:tooltip="Содержание">
        <w:r>
          <w:rPr>
            <w:color w:val="0000FF"/>
          </w:rPr>
          <w:t>графе</w:t>
        </w:r>
      </w:hyperlink>
      <w:r>
        <w:t xml:space="preserve"> "Содержание" раздела XI сведений указывается следующая информация: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1) в </w:t>
      </w:r>
      <w:hyperlink w:anchor="P1635" w:tooltip="1.">
        <w:r>
          <w:rPr>
            <w:color w:val="0000FF"/>
          </w:rPr>
          <w:t>пункте 1</w:t>
        </w:r>
      </w:hyperlink>
      <w:r>
        <w:t xml:space="preserve"> - наименование контрольн</w:t>
      </w:r>
      <w:r>
        <w:t>ой точки, определенной в соответствии с порядком мониторинга строительства (реконструкции, в том числе с элементами реставрации, технического перевооружения), приобретения объектов капитального строительства, объектов недвижимого имущества, которое осущест</w:t>
      </w:r>
      <w:r>
        <w:t xml:space="preserve">вляется (планируется осуществлять) за счет средств федерального бюджета, утверждаемым в соответствии с </w:t>
      </w:r>
      <w:hyperlink r:id="rId73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30</w:t>
        </w:r>
      </w:hyperlink>
      <w:r>
        <w:t xml:space="preserve"> Положения (далее соответственно - Поряд</w:t>
      </w:r>
      <w:r>
        <w:t>ок мониторинга, обязательная контрольная точка);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2) в </w:t>
      </w:r>
      <w:hyperlink w:anchor="P1639" w:tooltip="2.">
        <w:r>
          <w:rPr>
            <w:color w:val="0000FF"/>
          </w:rPr>
          <w:t>пункте 2</w:t>
        </w:r>
      </w:hyperlink>
      <w:r>
        <w:t xml:space="preserve"> - вид обязательной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3) в </w:t>
      </w:r>
      <w:hyperlink w:anchor="P1642" w:tooltip="3.">
        <w:r>
          <w:rPr>
            <w:color w:val="0000FF"/>
          </w:rPr>
          <w:t>пункте 3</w:t>
        </w:r>
      </w:hyperlink>
      <w:r>
        <w:t xml:space="preserve"> - плановая дата достижения обязательной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4) в </w:t>
      </w:r>
      <w:hyperlink w:anchor="P1645" w:tooltip="4.">
        <w:r>
          <w:rPr>
            <w:color w:val="0000FF"/>
          </w:rPr>
          <w:t>пункте 4</w:t>
        </w:r>
      </w:hyperlink>
      <w:r>
        <w:t xml:space="preserve"> - фактическая или прогнозная дата достижения обязательной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5) в </w:t>
      </w:r>
      <w:hyperlink w:anchor="P1648" w:tooltip="5.">
        <w:r>
          <w:rPr>
            <w:color w:val="0000FF"/>
          </w:rPr>
          <w:t>пункте 5</w:t>
        </w:r>
      </w:hyperlink>
      <w:r>
        <w:t xml:space="preserve"> - информация о нарушении срока достижения обязательной контрольной точки (количество дней</w:t>
      </w:r>
      <w:r>
        <w:t>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6) в </w:t>
      </w:r>
      <w:hyperlink w:anchor="P1651" w:tooltip="6.">
        <w:r>
          <w:rPr>
            <w:color w:val="0000FF"/>
          </w:rPr>
          <w:t>пункте 6</w:t>
        </w:r>
      </w:hyperlink>
      <w:r>
        <w:t xml:space="preserve"> - причина отклонения от плановых сроков достижения обязательной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7) в </w:t>
      </w:r>
      <w:hyperlink w:anchor="P1654" w:tooltip="7.">
        <w:r>
          <w:rPr>
            <w:color w:val="0000FF"/>
          </w:rPr>
          <w:t>пункте 7</w:t>
        </w:r>
      </w:hyperlink>
      <w:r>
        <w:t xml:space="preserve"> - примечание о ходе выполнении контрольной точки, ее неприменении, дру</w:t>
      </w:r>
      <w:r>
        <w:t>гая дополнительная информация;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8) в </w:t>
      </w:r>
      <w:hyperlink w:anchor="P1657" w:tooltip="8.">
        <w:r>
          <w:rPr>
            <w:color w:val="0000FF"/>
          </w:rPr>
          <w:t>пункте 8</w:t>
        </w:r>
      </w:hyperlink>
      <w:r>
        <w:t xml:space="preserve"> - раздел документации, по которому прикладывается подтверждающая документация;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9) в </w:t>
      </w:r>
      <w:hyperlink w:anchor="P1660" w:tooltip="9.">
        <w:r>
          <w:rPr>
            <w:color w:val="0000FF"/>
          </w:rPr>
          <w:t>пункте 9</w:t>
        </w:r>
      </w:hyperlink>
      <w:r>
        <w:t xml:space="preserve"> - подтверждающая документация данного раздела;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10) в </w:t>
      </w:r>
      <w:hyperlink w:anchor="P1663" w:tooltip="10.">
        <w:r>
          <w:rPr>
            <w:color w:val="0000FF"/>
          </w:rPr>
          <w:t>пункте 10</w:t>
        </w:r>
      </w:hyperlink>
      <w:r>
        <w:t xml:space="preserve"> - признак "Не требуется" в случае, если в соответствии с </w:t>
      </w:r>
      <w:hyperlink r:id="rId74" w:tooltip="Постановление Правительства РФ от 30.05.2024 N 702 (ред. от 24.06.2025) &quot;Об управлении капитальными вложениями, финансовое обеспечение которых осуществляется (планируется осуществлять) за счет средств федерального бюджета&quot; (вместе с &quot;Положением о порядке форми">
        <w:r>
          <w:rPr>
            <w:color w:val="0000FF"/>
          </w:rPr>
          <w:t>пунктом 7</w:t>
        </w:r>
      </w:hyperlink>
      <w:r>
        <w:t xml:space="preserve"> Порядка мониторинга не требуется установление обязательной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11) в </w:t>
      </w:r>
      <w:hyperlink w:anchor="P1666" w:tooltip="11.">
        <w:r>
          <w:rPr>
            <w:color w:val="0000FF"/>
          </w:rPr>
          <w:t>пункте 11</w:t>
        </w:r>
      </w:hyperlink>
      <w:r>
        <w:t xml:space="preserve"> - наименование</w:t>
      </w:r>
      <w:r>
        <w:t xml:space="preserve"> дополнительной контрольной точки, предусмотренной методическими рекомендациями проектного офиса Правительства Российской Федерации, разработанными в соответствии с </w:t>
      </w:r>
      <w:hyperlink r:id="rId75" w:tooltip="Постановление Правительства РФ от 31.10.2018 N 1288 (ред. от 02.08.2025)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 {Консультан">
        <w:r>
          <w:rPr>
            <w:color w:val="0000FF"/>
          </w:rPr>
          <w:t>пунктом 2</w:t>
        </w:r>
      </w:hyperlink>
      <w:r>
        <w:t xml:space="preserve"> Положения об организации проектной деятельности в Правительстве Российской Федерации, утвержденного постановлением Правительства Российской Федерации от 31 октября 2018 г. N 1288 (далее - дополнительная контрольная точка);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12) в </w:t>
      </w:r>
      <w:hyperlink w:anchor="P1670" w:tooltip="12.">
        <w:r>
          <w:rPr>
            <w:color w:val="0000FF"/>
          </w:rPr>
          <w:t>пункте 12</w:t>
        </w:r>
      </w:hyperlink>
      <w:r>
        <w:t xml:space="preserve"> - вид дополнительной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13) в </w:t>
      </w:r>
      <w:hyperlink w:anchor="P1673" w:tooltip="13.">
        <w:r>
          <w:rPr>
            <w:color w:val="0000FF"/>
          </w:rPr>
          <w:t>пункте 13</w:t>
        </w:r>
      </w:hyperlink>
      <w:r>
        <w:t xml:space="preserve"> - плановая дата достижения дополнительной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14) в </w:t>
      </w:r>
      <w:hyperlink w:anchor="P1676" w:tooltip="14.">
        <w:r>
          <w:rPr>
            <w:color w:val="0000FF"/>
          </w:rPr>
          <w:t>пункте 14</w:t>
        </w:r>
      </w:hyperlink>
      <w:r>
        <w:t xml:space="preserve"> - факт</w:t>
      </w:r>
      <w:r>
        <w:t>ическая или прогнозная дата достижения дополнительной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15) в </w:t>
      </w:r>
      <w:hyperlink w:anchor="P1679" w:tooltip="15.">
        <w:r>
          <w:rPr>
            <w:color w:val="0000FF"/>
          </w:rPr>
          <w:t>пункте 15</w:t>
        </w:r>
      </w:hyperlink>
      <w:r>
        <w:t xml:space="preserve"> - информация о нарушении срока достижения дополнительной контрольной точки (количество дней);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16) в </w:t>
      </w:r>
      <w:hyperlink w:anchor="P1682" w:tooltip="16.">
        <w:r>
          <w:rPr>
            <w:color w:val="0000FF"/>
          </w:rPr>
          <w:t>пункте 16</w:t>
        </w:r>
      </w:hyperlink>
      <w:r>
        <w:t xml:space="preserve"> - причина отклонения от плановых сроков достижения дополнительной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17) в </w:t>
      </w:r>
      <w:hyperlink w:anchor="P1685" w:tooltip="17.">
        <w:r>
          <w:rPr>
            <w:color w:val="0000FF"/>
          </w:rPr>
          <w:t>пункте 17</w:t>
        </w:r>
      </w:hyperlink>
      <w:r>
        <w:t xml:space="preserve"> - примечание;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18) в </w:t>
      </w:r>
      <w:hyperlink w:anchor="P1688" w:tooltip="18.">
        <w:r>
          <w:rPr>
            <w:color w:val="0000FF"/>
          </w:rPr>
          <w:t>пункте 18</w:t>
        </w:r>
      </w:hyperlink>
      <w:r>
        <w:t xml:space="preserve"> - раздел документации, по которому</w:t>
      </w:r>
      <w:r>
        <w:t xml:space="preserve"> прикладывается подтверждающая документация;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19) в </w:t>
      </w:r>
      <w:hyperlink w:anchor="P1691" w:tooltip="19.">
        <w:r>
          <w:rPr>
            <w:color w:val="0000FF"/>
          </w:rPr>
          <w:t>пункте 19</w:t>
        </w:r>
      </w:hyperlink>
      <w:r>
        <w:t xml:space="preserve"> - подтверждающая документация данного раздела;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20) в </w:t>
      </w:r>
      <w:hyperlink w:anchor="P1694" w:tooltip="20.">
        <w:r>
          <w:rPr>
            <w:color w:val="0000FF"/>
          </w:rPr>
          <w:t>пункте 20</w:t>
        </w:r>
      </w:hyperlink>
      <w:r>
        <w:t xml:space="preserve"> - признак "Не требуется" в случае, если установление допол</w:t>
      </w:r>
      <w:r>
        <w:t>нительной контрольной точки не требуется;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21) в </w:t>
      </w:r>
      <w:hyperlink w:anchor="P1697" w:tooltip="21.">
        <w:r>
          <w:rPr>
            <w:color w:val="0000FF"/>
          </w:rPr>
          <w:t>пункте 21</w:t>
        </w:r>
      </w:hyperlink>
      <w:r>
        <w:t xml:space="preserve"> - тип дополнительной контрольной точки;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22) в </w:t>
      </w:r>
      <w:hyperlink w:anchor="P1700" w:tooltip="22.">
        <w:r>
          <w:rPr>
            <w:color w:val="0000FF"/>
          </w:rPr>
          <w:t>пункте 25</w:t>
        </w:r>
      </w:hyperlink>
      <w:r>
        <w:t xml:space="preserve"> - дата достижения технической готовности;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23) в </w:t>
      </w:r>
      <w:hyperlink w:anchor="P1704" w:tooltip="23.">
        <w:r>
          <w:rPr>
            <w:color w:val="0000FF"/>
          </w:rPr>
          <w:t>пункте 23</w:t>
        </w:r>
      </w:hyperlink>
      <w:r>
        <w:t xml:space="preserve"> - план технической готовности объекта капитального строительства в процентах по состоянию на отчетный период;</w:t>
      </w:r>
    </w:p>
    <w:p w:rsidR="00EC4BE3" w:rsidRDefault="00774EE3">
      <w:pPr>
        <w:pStyle w:val="ConsPlusNormal0"/>
        <w:spacing w:before="200"/>
        <w:ind w:firstLine="540"/>
        <w:jc w:val="both"/>
      </w:pPr>
      <w:r>
        <w:t xml:space="preserve">24) в </w:t>
      </w:r>
      <w:hyperlink w:anchor="P1707" w:tooltip="24.">
        <w:r>
          <w:rPr>
            <w:color w:val="0000FF"/>
          </w:rPr>
          <w:t>пункте 24</w:t>
        </w:r>
      </w:hyperlink>
      <w:r>
        <w:t xml:space="preserve"> - факт технической готовности объекта капитально</w:t>
      </w:r>
      <w:r>
        <w:t>го строительства в процентах по состоянию на отчетный период (рассчитывается путем деления суммы фактически исполненных обязательств по государственным контрактам (контрактам, соглашениям, договорам) на стоимость строительства объекта по проектной документ</w:t>
      </w:r>
      <w:r>
        <w:t>ации, пересчитанных в сопоставимые цены).</w:t>
      </w: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right"/>
        <w:outlineLvl w:val="0"/>
      </w:pPr>
      <w:r>
        <w:t>Приложение N 2</w:t>
      </w:r>
    </w:p>
    <w:p w:rsidR="00EC4BE3" w:rsidRDefault="00774EE3">
      <w:pPr>
        <w:pStyle w:val="ConsPlusNormal0"/>
        <w:jc w:val="right"/>
      </w:pPr>
      <w:r>
        <w:t>к приказу Министерства строительства</w:t>
      </w:r>
    </w:p>
    <w:p w:rsidR="00EC4BE3" w:rsidRDefault="00774EE3">
      <w:pPr>
        <w:pStyle w:val="ConsPlusNormal0"/>
        <w:jc w:val="right"/>
      </w:pPr>
      <w:r>
        <w:t>и жилищно-коммунального хозяйства</w:t>
      </w:r>
    </w:p>
    <w:p w:rsidR="00EC4BE3" w:rsidRDefault="00774EE3">
      <w:pPr>
        <w:pStyle w:val="ConsPlusNormal0"/>
        <w:jc w:val="right"/>
      </w:pPr>
      <w:r>
        <w:t>Российской Федерации</w:t>
      </w:r>
    </w:p>
    <w:p w:rsidR="00EC4BE3" w:rsidRDefault="00774EE3">
      <w:pPr>
        <w:pStyle w:val="ConsPlusNormal0"/>
        <w:jc w:val="right"/>
      </w:pPr>
      <w:r>
        <w:t>от 17 марта 2025 г. N 163/пр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right"/>
      </w:pPr>
      <w:r>
        <w:t>ФОРМА</w:t>
      </w:r>
    </w:p>
    <w:p w:rsidR="00EC4BE3" w:rsidRDefault="00EC4BE3">
      <w:pPr>
        <w:pStyle w:val="ConsPlusNormal0"/>
        <w:jc w:val="right"/>
      </w:pPr>
    </w:p>
    <w:p w:rsidR="00EC4BE3" w:rsidRDefault="00774EE3">
      <w:pPr>
        <w:pStyle w:val="ConsPlusNormal0"/>
        <w:jc w:val="center"/>
      </w:pPr>
      <w:bookmarkStart w:id="27" w:name="P529"/>
      <w:bookmarkEnd w:id="27"/>
      <w:r>
        <w:t>Сведения,</w:t>
      </w:r>
    </w:p>
    <w:p w:rsidR="00EC4BE3" w:rsidRDefault="00774EE3">
      <w:pPr>
        <w:pStyle w:val="ConsPlusNormal0"/>
        <w:jc w:val="center"/>
      </w:pPr>
      <w:r>
        <w:t>включаемые в реестр объектов капитального строительства,</w:t>
      </w:r>
    </w:p>
    <w:p w:rsidR="00EC4BE3" w:rsidRDefault="00774EE3">
      <w:pPr>
        <w:pStyle w:val="ConsPlusNormal0"/>
        <w:jc w:val="center"/>
      </w:pPr>
      <w:r>
        <w:t>объектов недвижимого имущества, строительство</w:t>
      </w:r>
    </w:p>
    <w:p w:rsidR="00EC4BE3" w:rsidRDefault="00774EE3">
      <w:pPr>
        <w:pStyle w:val="ConsPlusNormal0"/>
        <w:jc w:val="center"/>
      </w:pPr>
      <w:r>
        <w:t>(реконструкция, в том числе с элементами реставрации,</w:t>
      </w:r>
    </w:p>
    <w:p w:rsidR="00EC4BE3" w:rsidRDefault="00774EE3">
      <w:pPr>
        <w:pStyle w:val="ConsPlusNormal0"/>
        <w:jc w:val="center"/>
      </w:pPr>
      <w:r>
        <w:t>техническое перевооружение) или приобретение которых</w:t>
      </w:r>
    </w:p>
    <w:p w:rsidR="00EC4BE3" w:rsidRDefault="00774EE3">
      <w:pPr>
        <w:pStyle w:val="ConsPlusNormal0"/>
        <w:jc w:val="center"/>
      </w:pPr>
      <w:r>
        <w:t>осуществляется (планируется осуществлять) за с</w:t>
      </w:r>
      <w:r>
        <w:t>чет</w:t>
      </w:r>
    </w:p>
    <w:p w:rsidR="00EC4BE3" w:rsidRDefault="00774EE3">
      <w:pPr>
        <w:pStyle w:val="ConsPlusNormal0"/>
        <w:jc w:val="center"/>
      </w:pPr>
      <w:r>
        <w:t>средств федерального бюджета</w:t>
      </w:r>
    </w:p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28" w:name="P537"/>
      <w:bookmarkEnd w:id="28"/>
      <w:r>
        <w:t>I. Общая характеристика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410"/>
        <w:gridCol w:w="4376"/>
        <w:gridCol w:w="1701"/>
      </w:tblGrid>
      <w:tr w:rsidR="00EC4BE3">
        <w:tc>
          <w:tcPr>
            <w:tcW w:w="552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29" w:name="P541"/>
            <w:bookmarkEnd w:id="29"/>
            <w:r>
              <w:t>Содержание</w:t>
            </w: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0" w:name="P542"/>
            <w:bookmarkEnd w:id="30"/>
            <w:r>
              <w:t>1.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Наименование мероприятия (результата)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1" w:name="P545"/>
            <w:bookmarkEnd w:id="31"/>
            <w:r>
              <w:t>2.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Код мероприятия (результата)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2" w:name="P548"/>
            <w:bookmarkEnd w:id="32"/>
            <w:r>
              <w:t>3.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Значение мероприятия (результата), единица измерения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3" w:name="P551"/>
            <w:bookmarkEnd w:id="33"/>
            <w:r>
              <w:t>4.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Непрограммное направление деятельности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4" w:name="P554"/>
            <w:bookmarkEnd w:id="34"/>
            <w:r>
              <w:t>5.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Полное наименование объекта, мероприятия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5" w:name="P557"/>
            <w:bookmarkEnd w:id="35"/>
            <w:r>
              <w:t>6.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Сокращенное наименование объекта, мероприятия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6" w:name="P560"/>
            <w:bookmarkEnd w:id="36"/>
            <w:r>
              <w:t>7.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Год начала реализации инвестиционного проекта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7" w:name="P563"/>
            <w:bookmarkEnd w:id="37"/>
            <w:r>
              <w:t>8.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Год окончания реализации инвестиционного проекта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8" w:name="P566"/>
            <w:bookmarkEnd w:id="38"/>
            <w:r>
              <w:t>9.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Вид объекта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39" w:name="P569"/>
            <w:bookmarkEnd w:id="39"/>
            <w:r>
              <w:t>10.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Тип объекта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0" w:name="P572"/>
            <w:bookmarkEnd w:id="40"/>
            <w:r>
              <w:t>11.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Форма собственности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1" w:name="P575"/>
            <w:bookmarkEnd w:id="41"/>
            <w:r>
              <w:t>12.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Статус объекта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2" w:name="P578"/>
            <w:bookmarkEnd w:id="42"/>
            <w:r>
              <w:t>13.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Признак включения в реестр объектов капитального строительства и объектов недвижимого имущества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3" w:name="P581"/>
            <w:bookmarkEnd w:id="43"/>
            <w:r>
              <w:t>14.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Признак адресного включения в реестр объектов капитального строительства и объектов недвижимого имущества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4" w:name="P584"/>
            <w:bookmarkEnd w:id="44"/>
            <w:r>
              <w:t>15.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Признак мероприятия (укрупненного инвестиционного проекта)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5" w:name="P587"/>
            <w:bookmarkEnd w:id="45"/>
            <w:r>
              <w:t>16.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мероприятия (укрупненного инвестиционного проекта)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6" w:name="P590"/>
            <w:bookmarkEnd w:id="46"/>
            <w:r>
              <w:t>17.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Вид расходного обязательства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7" w:name="P593"/>
            <w:bookmarkEnd w:id="47"/>
            <w:r>
              <w:t>18.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Отрасль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8" w:name="P596"/>
            <w:bookmarkEnd w:id="48"/>
            <w:r>
              <w:t>19.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Отраслевой комплекс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49" w:name="P599"/>
            <w:bookmarkEnd w:id="49"/>
            <w:r>
              <w:t>20.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Приоритет реализации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0" w:name="P602"/>
            <w:bookmarkEnd w:id="50"/>
            <w:r>
              <w:t>21.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Уровень риска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1" w:name="P605"/>
            <w:bookmarkEnd w:id="51"/>
            <w:r>
              <w:t>22.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Признак включения в перечень объектов капитального строительства, мероприятий (укрупненных инвестиционных проектов), объектов недвижимого имущества, входящий в систему документов комплексной государственной </w:t>
            </w:r>
            <w:hyperlink r:id="rId76" w:tooltip="Постановление Правительства РФ от 30.09.2022 N 1730 (ред. от 13.07.2024) &quot;Об утверждении комплексной государственной программы Российской Федерации &quot;Строительство&quot;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</w:t>
            </w:r>
            <w:r>
              <w:t>рации "Строительство"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2" w:name="P608"/>
            <w:bookmarkEnd w:id="52"/>
            <w:r>
              <w:t>23.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Уникальный идентификационный код объекта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3" w:name="P611"/>
            <w:bookmarkEnd w:id="53"/>
            <w:r>
              <w:t>24.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 xml:space="preserve">Код </w:t>
            </w:r>
            <w:hyperlink r:id="rId77" w:tooltip="Приказ Минстроя России от 02.11.2022 N 928/пр &quot;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объектов капитального строительства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Код классификации объекта</w:t>
            </w:r>
            <w:r>
              <w:t xml:space="preserve">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4" w:name="P615"/>
            <w:bookmarkEnd w:id="54"/>
            <w:r>
              <w:t>25.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Группа функционального назначения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5" w:name="P618"/>
            <w:bookmarkEnd w:id="55"/>
            <w:r>
              <w:t>26.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Функциональное назначение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6" w:name="P621"/>
            <w:bookmarkEnd w:id="56"/>
            <w:r>
              <w:t>27.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Количество граждан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7" w:name="P624"/>
            <w:bookmarkEnd w:id="57"/>
            <w:r>
              <w:t>28.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Количество военнослужащих и лиц, имеющих специальные звания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8" w:name="P627"/>
            <w:bookmarkEnd w:id="58"/>
            <w:r>
              <w:t>29.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Место расположения объекта ка</w:t>
            </w:r>
            <w:r>
              <w:t>питального строительства, объекта недвижимого имущества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муниципального образования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59" w:name="P631"/>
            <w:bookmarkEnd w:id="59"/>
            <w:r>
              <w:t>30.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по Общероссийскому </w:t>
            </w:r>
            <w:hyperlink r:id="rId7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19/2025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0" w:name="P634"/>
            <w:bookmarkEnd w:id="60"/>
            <w:r>
              <w:t>31.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субъекта Российской Федерации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1" w:name="P637"/>
            <w:bookmarkEnd w:id="61"/>
            <w:r>
              <w:t>32.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субъекта Российской Федерации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2" w:name="P640"/>
            <w:bookmarkEnd w:id="62"/>
            <w:r>
              <w:t>33.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Адрес в соответствии с Федеральной информационной адресной системой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3" w:name="P643"/>
            <w:bookmarkEnd w:id="63"/>
            <w:r>
              <w:t>34.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Признак отсутствия адреса в соответствии с Федеральной информационной адресной системой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4" w:name="P646"/>
            <w:bookmarkEnd w:id="64"/>
            <w:r>
              <w:t>35.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Признак отнесения объекта капитального строительства к линейному объекту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5" w:name="P649"/>
            <w:bookmarkEnd w:id="65"/>
            <w:r>
              <w:t>36.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Кадастровый номер объекта капитального строительства, объекта недвижимого имущества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6" w:name="P652"/>
            <w:bookmarkEnd w:id="66"/>
            <w:r>
              <w:t>37.</w:t>
            </w:r>
          </w:p>
        </w:tc>
        <w:tc>
          <w:tcPr>
            <w:tcW w:w="678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Сведения о главном распорядителе средств федерального бюджета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7" w:name="P655"/>
            <w:bookmarkEnd w:id="67"/>
            <w:r>
              <w:t>38.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Информация о государственном заказчике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Юридическое лицо - государственный заказчик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8" w:name="P659"/>
            <w:bookmarkEnd w:id="68"/>
            <w:r>
              <w:t>39.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Сокращенное наименование юридического лица - государственного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69" w:name="P662"/>
            <w:bookmarkEnd w:id="69"/>
            <w:r>
              <w:t>40.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Полное наименование юридического лица - государственного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0" w:name="P665"/>
            <w:bookmarkEnd w:id="70"/>
            <w:r>
              <w:t>41.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реестровой записи реестра участников бюджетного процесса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1" w:name="P668"/>
            <w:bookmarkEnd w:id="71"/>
            <w:r>
              <w:t>42.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Идентификационный номер на</w:t>
            </w:r>
            <w:r>
              <w:t xml:space="preserve">логоплательщика юридического лица - государственного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2" w:name="P671"/>
            <w:bookmarkEnd w:id="72"/>
            <w:r>
              <w:t>43.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причины постановки на учет юридического лица - государственного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3" w:name="P674"/>
            <w:bookmarkEnd w:id="73"/>
            <w:r>
              <w:t>44.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Информация о муниципальном заказчике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Юридическое лицо - муниципальный заказчик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4" w:name="P678"/>
            <w:bookmarkEnd w:id="74"/>
            <w:r>
              <w:t>45.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Сокращенное наименование юридического лица - муниципального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5" w:name="P681"/>
            <w:bookmarkEnd w:id="75"/>
            <w:r>
              <w:t>46.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Полное наименование юридического лица - муниципального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6" w:name="P684"/>
            <w:bookmarkEnd w:id="76"/>
            <w:r>
              <w:t>47.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реестровой записи реестра участников бюджетного процесса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7" w:name="P687"/>
            <w:bookmarkEnd w:id="77"/>
            <w:r>
              <w:t>48.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Идентификационный номер налогоплательщика юридического лица - муниципального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8" w:name="P690"/>
            <w:bookmarkEnd w:id="78"/>
            <w:r>
              <w:t>49.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причины постановки на учет юридического лица - муниципального заказчика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79" w:name="P693"/>
            <w:bookmarkEnd w:id="79"/>
            <w:r>
              <w:t>50.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Информация о застройщике на федеральном уровне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Юридическое лицо - застройщик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0" w:name="P697"/>
            <w:bookmarkEnd w:id="80"/>
            <w:r>
              <w:t>51.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Сокращенное наименование юридического лица - застройщика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1" w:name="P700"/>
            <w:bookmarkEnd w:id="81"/>
            <w:r>
              <w:t>52.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Полное наименование юридического лица - застройщика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2" w:name="P703"/>
            <w:bookmarkEnd w:id="82"/>
            <w:r>
              <w:t>53.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реестровой записи реестра участников бюджетного процесса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</w:t>
              </w:r>
              <w:r>
                <w:rPr>
                  <w:color w:val="0000FF"/>
                </w:rPr>
                <w:t>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3" w:name="P706"/>
            <w:bookmarkEnd w:id="83"/>
            <w:r>
              <w:t>54.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Идентификационный номер налогоплательщика юридического лица - застройщика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4" w:name="P709"/>
            <w:bookmarkEnd w:id="84"/>
            <w:r>
              <w:t>55.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причины постановки на учет юридического лица - застройщика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5" w:name="P712"/>
            <w:bookmarkEnd w:id="85"/>
            <w:r>
              <w:t>56.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Организационно-правовая форма юридического лица - застройщика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6" w:name="P715"/>
            <w:bookmarkEnd w:id="86"/>
            <w:r>
              <w:t>57.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Место нахождения юридического лица - застройщика на федеральном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7" w:name="P718"/>
            <w:bookmarkEnd w:id="87"/>
            <w:r>
              <w:t>58.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Информация о застройщике на региональном (муниципальном) уровне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Юридическое лицо - застройщик на региональном (муниципальном)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8" w:name="P722"/>
            <w:bookmarkEnd w:id="88"/>
            <w:r>
              <w:t>59.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Сокращенное наименование юридического лица - застройщика на региональном (муниципальном)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89" w:name="P725"/>
            <w:bookmarkEnd w:id="89"/>
            <w:r>
              <w:t>60.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Полное наименование юридического лица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0" w:name="P728"/>
            <w:bookmarkEnd w:id="90"/>
            <w:r>
              <w:t>61.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реестровой записи реестра участников бюджетного процесса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  <w:jc w:val="both"/>
            </w:pPr>
            <w:bookmarkStart w:id="91" w:name="P731"/>
            <w:bookmarkEnd w:id="91"/>
            <w:r>
              <w:t>62.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Идентификационный номер налогоплательщика юридического лица - застройщика на региональном (муниципальном)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</w:t>
              </w:r>
              <w:r>
                <w:rPr>
                  <w:color w:val="0000FF"/>
                </w:rPr>
                <w:t>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2" w:name="P734"/>
            <w:bookmarkEnd w:id="92"/>
            <w:r>
              <w:t>63.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причины постановки на учет юридического лица - застройщика на региональном (муниципальном)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3" w:name="P737"/>
            <w:bookmarkEnd w:id="93"/>
            <w:r>
              <w:t>64.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Организационно-правовая форма юридического лица - застройщика на региональном (муниципальном)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4" w:name="P740"/>
            <w:bookmarkEnd w:id="94"/>
            <w:r>
              <w:t>65.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Место нахождения юридического лица - застройщика на региональном (муниципальном) уровне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5" w:name="P743"/>
            <w:bookmarkEnd w:id="95"/>
            <w:r>
              <w:t>66.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Юридическое лицо, получатель субсидии (бюджетных инвестиций)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юридического лица получателя субсидии (бюджетных инвестиций)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  <w:jc w:val="both"/>
            </w:pPr>
            <w:bookmarkStart w:id="96" w:name="P747"/>
            <w:bookmarkEnd w:id="96"/>
            <w:r>
              <w:t>67.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Сокращенное наименование юридического лица, получателя субсидии (бюджетных инвестиций)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7" w:name="P750"/>
            <w:bookmarkEnd w:id="97"/>
            <w:r>
              <w:t>68.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Полное наименование юридического лица, получателя субсидии (бюджетных инвестиций)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8" w:name="P753"/>
            <w:bookmarkEnd w:id="98"/>
            <w:r>
              <w:t>69.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реестровой записи реестра участников бюджетного процесса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99" w:name="P756"/>
            <w:bookmarkEnd w:id="99"/>
            <w:r>
              <w:t>70.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Идентификационный номер налого</w:t>
            </w:r>
            <w:r>
              <w:t xml:space="preserve">плательщика юридического лица, получателя субсидии (бюджетных инвестиций)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0" w:name="P759"/>
            <w:bookmarkEnd w:id="100"/>
            <w:r>
              <w:t>71.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Код причины постановки на учет юридического лица, получателя субсидии (бюджетных инвестиций)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1" w:name="P762"/>
            <w:bookmarkEnd w:id="101"/>
            <w:r>
              <w:t>72.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Общая информация</w:t>
            </w: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Наименование субъекта бюджетного планирования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2" w:name="P766"/>
            <w:bookmarkEnd w:id="102"/>
            <w:r>
              <w:t>73.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Код субъекта бюджетного планирования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3" w:name="P769"/>
            <w:bookmarkEnd w:id="103"/>
            <w:r>
              <w:t>74.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Наименование национального проекта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4" w:name="P772"/>
            <w:bookmarkEnd w:id="104"/>
            <w:r>
              <w:t>75.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Код национального проекта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5" w:name="P775"/>
            <w:bookmarkEnd w:id="105"/>
            <w:r>
              <w:t>76.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6" w:name="P778"/>
            <w:bookmarkEnd w:id="106"/>
            <w:r>
              <w:t>77.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Код государственной (комплексной) программы Российской Федерации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7" w:name="P781"/>
            <w:bookmarkEnd w:id="107"/>
            <w:r>
              <w:t>78.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Ответственный исполнитель государственной (комплексной) программы Российской Федерации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  <w:jc w:val="both"/>
            </w:pPr>
            <w:bookmarkStart w:id="108" w:name="P784"/>
            <w:bookmarkEnd w:id="108"/>
            <w:r>
              <w:t>79.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Наименование структурного элемента государственной (комплексной) программы Российской Фе</w:t>
            </w:r>
            <w:r>
              <w:t>дерации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09" w:name="P787"/>
            <w:bookmarkEnd w:id="109"/>
            <w:r>
              <w:t>80.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Код структурного элемента государственной (комплексной) программы Российской Федерации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0" w:name="P790"/>
            <w:bookmarkEnd w:id="110"/>
            <w:r>
              <w:t>81.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</w:tcPr>
          <w:p w:rsidR="00EC4BE3" w:rsidRDefault="00774EE3">
            <w:pPr>
              <w:pStyle w:val="ConsPlusNormal0"/>
              <w:jc w:val="both"/>
            </w:pPr>
            <w:r>
              <w:t>Государственный заказчик - координатор федеральной целевой программы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111" w:name="P794"/>
      <w:bookmarkEnd w:id="111"/>
      <w:r>
        <w:t>II. Направления инвестирования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410"/>
        <w:gridCol w:w="2448"/>
        <w:gridCol w:w="1928"/>
        <w:gridCol w:w="1701"/>
      </w:tblGrid>
      <w:tr w:rsidR="00EC4BE3">
        <w:tc>
          <w:tcPr>
            <w:tcW w:w="552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86" w:type="dxa"/>
            <w:gridSpan w:val="3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112" w:name="P798"/>
            <w:bookmarkEnd w:id="112"/>
            <w:r>
              <w:t>Содержание</w:t>
            </w: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3" w:name="P799"/>
            <w:bookmarkEnd w:id="113"/>
            <w:r>
              <w:t>1.</w:t>
            </w:r>
          </w:p>
        </w:tc>
        <w:tc>
          <w:tcPr>
            <w:tcW w:w="6786" w:type="dxa"/>
            <w:gridSpan w:val="3"/>
          </w:tcPr>
          <w:p w:rsidR="00EC4BE3" w:rsidRDefault="00774EE3">
            <w:pPr>
              <w:pStyle w:val="ConsPlusNormal0"/>
              <w:jc w:val="both"/>
            </w:pPr>
            <w:r>
              <w:t xml:space="preserve">Общероссийский </w:t>
            </w:r>
            <w:hyperlink r:id="rId79" w:tooltip="&quot;ОК 029-2014 (КДЕС Ред. 2). Общероссийский классификатор видов экономической деятельности&quot; (утв. Приказом Росстандарта от 31.01.2014 N 14-ст) (ред. от 25.06.2025) {КонсультантПлюс}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экономической деятельности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4" w:name="P802"/>
            <w:bookmarkEnd w:id="114"/>
            <w: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Направления инвестирования</w:t>
            </w: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</w:pPr>
            <w:r>
              <w:t xml:space="preserve">Наименование направления инвестирования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5" w:name="P806"/>
            <w:bookmarkEnd w:id="115"/>
            <w:r>
              <w:t>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Срок ввода в эксплуатацию (разработки) проектной документации (приобретения)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6" w:name="P809"/>
            <w:bookmarkEnd w:id="116"/>
            <w:r>
              <w:t>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Объем за весь период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7" w:name="P812"/>
            <w:bookmarkEnd w:id="117"/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2448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8" w:name="P819"/>
            <w:bookmarkEnd w:id="118"/>
            <w:r>
              <w:t>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19" w:name="P822"/>
            <w:bookmarkEnd w:id="119"/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N__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0" w:name="P825"/>
            <w:bookmarkEnd w:id="120"/>
            <w:r>
              <w:t>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1" w:name="P828"/>
            <w:bookmarkEnd w:id="121"/>
            <w:r>
              <w:t>10.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Мощность (прирост мощности) направления инвестирования</w:t>
            </w: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 xml:space="preserve">Наименование направления инвестирования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2" w:name="P832"/>
            <w:bookmarkEnd w:id="122"/>
            <w:r>
              <w:t>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 xml:space="preserve">Наименование мощности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3" w:name="P835"/>
            <w:bookmarkEnd w:id="123"/>
            <w:r>
              <w:t>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2448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</w:tcPr>
          <w:p w:rsidR="00EC4BE3" w:rsidRDefault="00774EE3">
            <w:pPr>
              <w:pStyle w:val="ConsPlusNormal0"/>
            </w:pPr>
            <w:r>
              <w:t xml:space="preserve">Код по Общероссийскому </w:t>
            </w:r>
            <w:hyperlink r:id="rId8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единиц измерения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4" w:name="P839"/>
            <w:bookmarkEnd w:id="124"/>
            <w:r>
              <w:t>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</w:pPr>
            <w:r>
              <w:t xml:space="preserve">Наименование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5" w:name="P842"/>
            <w:bookmarkEnd w:id="125"/>
            <w:r>
              <w:t>14.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Количественное значение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6" w:name="P845"/>
            <w:bookmarkEnd w:id="126"/>
            <w:r>
              <w:t>15.</w:t>
            </w:r>
          </w:p>
        </w:tc>
        <w:tc>
          <w:tcPr>
            <w:tcW w:w="6786" w:type="dxa"/>
            <w:gridSpan w:val="3"/>
          </w:tcPr>
          <w:p w:rsidR="00EC4BE3" w:rsidRDefault="00774EE3">
            <w:pPr>
              <w:pStyle w:val="ConsPlusNormal0"/>
              <w:jc w:val="both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7" w:name="P848"/>
            <w:bookmarkEnd w:id="127"/>
            <w:r>
              <w:t>16.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Объем средств</w:t>
            </w: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Посмотреть объем за весь период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8" w:name="P852"/>
            <w:bookmarkEnd w:id="128"/>
            <w:r>
              <w:t>17.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2448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r>
              <w:t>18.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r>
              <w:t>19.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29" w:name="P862"/>
            <w:bookmarkEnd w:id="129"/>
            <w:r>
              <w:t>20.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928" w:type="dxa"/>
          </w:tcPr>
          <w:p w:rsidR="00EC4BE3" w:rsidRDefault="00774EE3">
            <w:pPr>
              <w:pStyle w:val="ConsPlusNormal0"/>
              <w:jc w:val="both"/>
            </w:pPr>
            <w:r>
              <w:t>N__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30" w:name="P865"/>
            <w:bookmarkEnd w:id="130"/>
            <w:r>
              <w:t>21.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6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131" w:name="P869"/>
      <w:bookmarkEnd w:id="131"/>
      <w:r>
        <w:t>III. Нормативные правовые акты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410"/>
        <w:gridCol w:w="4365"/>
        <w:gridCol w:w="1701"/>
      </w:tblGrid>
      <w:tr w:rsidR="00EC4BE3">
        <w:tc>
          <w:tcPr>
            <w:tcW w:w="576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75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132" w:name="P873"/>
            <w:bookmarkEnd w:id="132"/>
            <w:r>
              <w:t>Содержание</w:t>
            </w: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3" w:name="P874"/>
            <w:bookmarkEnd w:id="133"/>
            <w: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Нормативные правовые акты</w:t>
            </w: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Наименование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4" w:name="P878"/>
            <w:bookmarkEnd w:id="134"/>
            <w:r>
              <w:t>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Тип акта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5" w:name="P881"/>
            <w:bookmarkEnd w:id="135"/>
            <w:r>
              <w:t>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Уровень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6" w:name="P884"/>
            <w:bookmarkEnd w:id="136"/>
            <w:r>
              <w:t>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Состояние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7" w:name="P887"/>
            <w:bookmarkEnd w:id="137"/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Вид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8" w:name="P890"/>
            <w:bookmarkEnd w:id="138"/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Дата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39" w:name="P893"/>
            <w:bookmarkEnd w:id="139"/>
            <w:r>
              <w:t>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Номер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0" w:name="P896"/>
            <w:bookmarkEnd w:id="140"/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Статус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1" w:name="P899"/>
            <w:bookmarkEnd w:id="141"/>
            <w:r>
              <w:t>9.</w:t>
            </w:r>
          </w:p>
        </w:tc>
        <w:tc>
          <w:tcPr>
            <w:tcW w:w="2410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Решение координационного органа Правительства Российской Федерации или органа управления проектной деятельностью Правительства Российской Федерации</w:t>
            </w: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Наименование органа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2" w:name="P903"/>
            <w:bookmarkEnd w:id="142"/>
            <w:r>
              <w:t>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Дата протокола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3" w:name="P906"/>
            <w:bookmarkEnd w:id="143"/>
            <w:r>
              <w:t>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65" w:type="dxa"/>
            <w:vAlign w:val="bottom"/>
          </w:tcPr>
          <w:p w:rsidR="00EC4BE3" w:rsidRDefault="00774EE3">
            <w:pPr>
              <w:pStyle w:val="ConsPlusNormal0"/>
            </w:pPr>
            <w:r>
              <w:t>Номер протокола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144" w:name="P910"/>
      <w:bookmarkEnd w:id="144"/>
      <w:r>
        <w:t>IV. Стоимостные показатели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928"/>
        <w:gridCol w:w="454"/>
        <w:gridCol w:w="1013"/>
        <w:gridCol w:w="3360"/>
        <w:gridCol w:w="1701"/>
      </w:tblGrid>
      <w:tr w:rsidR="00EC4BE3">
        <w:tc>
          <w:tcPr>
            <w:tcW w:w="576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55" w:type="dxa"/>
            <w:gridSpan w:val="4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145" w:name="P914"/>
            <w:bookmarkEnd w:id="145"/>
            <w:r>
              <w:t>Содержание</w:t>
            </w: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6" w:name="P915"/>
            <w:bookmarkEnd w:id="146"/>
            <w:r>
              <w:t>1.</w:t>
            </w:r>
          </w:p>
        </w:tc>
        <w:tc>
          <w:tcPr>
            <w:tcW w:w="6755" w:type="dxa"/>
            <w:gridSpan w:val="4"/>
          </w:tcPr>
          <w:p w:rsidR="00EC4BE3" w:rsidRDefault="00774EE3">
            <w:pPr>
              <w:pStyle w:val="ConsPlusNormal0"/>
              <w:jc w:val="both"/>
            </w:pPr>
            <w:r>
              <w:t xml:space="preserve">Перенос остатков неиспользованных бюджетных ассигнований 20__ года по заключенным государственным контрактам (договорам) на 01.01.20__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7" w:name="P918"/>
            <w:bookmarkEnd w:id="147"/>
            <w:r>
              <w:t>2.</w:t>
            </w:r>
          </w:p>
        </w:tc>
        <w:tc>
          <w:tcPr>
            <w:tcW w:w="6755" w:type="dxa"/>
            <w:gridSpan w:val="4"/>
          </w:tcPr>
          <w:p w:rsidR="00EC4BE3" w:rsidRDefault="00774EE3">
            <w:pPr>
              <w:pStyle w:val="ConsPlusNormal0"/>
              <w:jc w:val="both"/>
            </w:pPr>
            <w:r>
              <w:t xml:space="preserve">Объем средств дебиторской задолженности за счет средств федерального бюджета на 01.01.20__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8" w:name="P921"/>
            <w:bookmarkEnd w:id="148"/>
            <w:r>
              <w:t>3.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Сметная стоимость/предполагаемая стоимость/стоимость приобретения</w:t>
            </w: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Объем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49" w:name="P925"/>
            <w:bookmarkEnd w:id="149"/>
            <w:r>
              <w:t>4.</w:t>
            </w: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Год, в ценах которого определена стоимость утвержденного проекта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0" w:name="P928"/>
            <w:bookmarkEnd w:id="150"/>
            <w:r>
              <w:t>5.</w:t>
            </w: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Вид стоимости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1" w:name="P931"/>
            <w:bookmarkEnd w:id="151"/>
            <w:r>
              <w:t>6.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Предполагаемый остаток сметной стоимости на 01.01.20__ в ценах соответствующих лет</w:t>
            </w: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Всего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2" w:name="P935"/>
            <w:bookmarkEnd w:id="152"/>
            <w:r>
              <w:t>7.</w:t>
            </w: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из них средства федерального бюджета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3" w:name="P938"/>
            <w:bookmarkEnd w:id="153"/>
            <w:r>
              <w:t>8.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Стоимость строительства (приобретения) (в части средств федерального бюджета) в ценах соответствующих лет</w:t>
            </w: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Всего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4" w:name="P942"/>
            <w:bookmarkEnd w:id="154"/>
            <w:r>
              <w:t>9.</w:t>
            </w: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Предполагаемый остаток сметной стоимости на 01.01.20__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5" w:name="P945"/>
            <w:bookmarkEnd w:id="155"/>
            <w:r>
              <w:t>10.</w:t>
            </w:r>
          </w:p>
        </w:tc>
        <w:tc>
          <w:tcPr>
            <w:tcW w:w="6755" w:type="dxa"/>
            <w:gridSpan w:val="4"/>
          </w:tcPr>
          <w:p w:rsidR="00EC4BE3" w:rsidRDefault="00774EE3">
            <w:pPr>
              <w:pStyle w:val="ConsPlusNormal0"/>
              <w:jc w:val="both"/>
            </w:pPr>
            <w:r>
              <w:t xml:space="preserve">Примечание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6" w:name="P948"/>
            <w:bookmarkEnd w:id="156"/>
            <w:r>
              <w:t>11.</w:t>
            </w:r>
          </w:p>
        </w:tc>
        <w:tc>
          <w:tcPr>
            <w:tcW w:w="6755" w:type="dxa"/>
            <w:gridSpan w:val="4"/>
          </w:tcPr>
          <w:p w:rsidR="00EC4BE3" w:rsidRDefault="00774EE3">
            <w:pPr>
              <w:pStyle w:val="ConsPlusNormal0"/>
              <w:jc w:val="both"/>
            </w:pPr>
            <w:r>
              <w:t xml:space="preserve">Технологическая структура капитальных вложений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7" w:name="P951"/>
            <w:bookmarkEnd w:id="157"/>
            <w:r>
              <w:t>12.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Стоимость, включая налог на добавленную стоимость (тыс. рублей)</w:t>
            </w: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В текущих ценах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8" w:name="P955"/>
            <w:bookmarkEnd w:id="158"/>
            <w:r>
              <w:t>13.</w:t>
            </w: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373" w:type="dxa"/>
            <w:gridSpan w:val="2"/>
          </w:tcPr>
          <w:p w:rsidR="00EC4BE3" w:rsidRDefault="00774EE3">
            <w:pPr>
              <w:pStyle w:val="ConsPlusNormal0"/>
              <w:jc w:val="both"/>
            </w:pPr>
            <w:r>
              <w:t xml:space="preserve">В ценах соответствующих лет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59" w:name="P958"/>
            <w:bookmarkEnd w:id="159"/>
            <w:r>
              <w:t>14.</w:t>
            </w:r>
          </w:p>
        </w:tc>
        <w:tc>
          <w:tcPr>
            <w:tcW w:w="1928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4827" w:type="dxa"/>
            <w:gridSpan w:val="3"/>
          </w:tcPr>
          <w:p w:rsidR="00EC4BE3" w:rsidRDefault="00774EE3">
            <w:pPr>
              <w:pStyle w:val="ConsPlusNormal0"/>
              <w:jc w:val="both"/>
            </w:pPr>
            <w:r>
              <w:t>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0" w:name="P962"/>
            <w:bookmarkEnd w:id="160"/>
            <w:r>
              <w:t>15.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67" w:type="dxa"/>
            <w:gridSpan w:val="2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текущих ценах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1" w:name="P966"/>
            <w:bookmarkEnd w:id="161"/>
            <w:r>
              <w:t>16.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ценах соответствующих лет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2" w:name="P969"/>
            <w:bookmarkEnd w:id="162"/>
            <w:r>
              <w:t>17.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67" w:type="dxa"/>
            <w:gridSpan w:val="2"/>
            <w:vMerge w:val="restart"/>
          </w:tcPr>
          <w:p w:rsidR="00EC4BE3" w:rsidRDefault="00774EE3">
            <w:pPr>
              <w:pStyle w:val="ConsPlusNormal0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текущих ценах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3" w:name="P973"/>
            <w:bookmarkEnd w:id="163"/>
            <w:r>
              <w:t>18.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ценах соответствующих лет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4" w:name="P976"/>
            <w:bookmarkEnd w:id="164"/>
            <w:r>
              <w:t>19.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67" w:type="dxa"/>
            <w:gridSpan w:val="2"/>
            <w:vMerge w:val="restart"/>
          </w:tcPr>
          <w:p w:rsidR="00EC4BE3" w:rsidRDefault="00774EE3">
            <w:pPr>
              <w:pStyle w:val="ConsPlusNormal0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текущих ценах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5" w:name="P980"/>
            <w:bookmarkEnd w:id="165"/>
            <w:r>
              <w:t>20.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ценах соответствующих лет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6" w:name="P983"/>
            <w:bookmarkEnd w:id="166"/>
            <w:r>
              <w:t>21.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67" w:type="dxa"/>
            <w:gridSpan w:val="2"/>
            <w:vMerge w:val="restart"/>
          </w:tcPr>
          <w:p w:rsidR="00EC4BE3" w:rsidRDefault="00774EE3">
            <w:pPr>
              <w:pStyle w:val="ConsPlusNormal0"/>
              <w:jc w:val="center"/>
            </w:pPr>
            <w:r>
              <w:t>За счет средств местного бюджета</w:t>
            </w: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текущих ценах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7" w:name="P987"/>
            <w:bookmarkEnd w:id="167"/>
            <w:r>
              <w:t>22.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ценах соответствующих лет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8" w:name="P990"/>
            <w:bookmarkEnd w:id="168"/>
            <w:r>
              <w:t>23.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67" w:type="dxa"/>
            <w:gridSpan w:val="2"/>
            <w:vMerge w:val="restart"/>
          </w:tcPr>
          <w:p w:rsidR="00EC4BE3" w:rsidRDefault="00774EE3">
            <w:pPr>
              <w:pStyle w:val="ConsPlusNormal0"/>
              <w:jc w:val="center"/>
            </w:pPr>
            <w:r>
              <w:t>За счет внебюджетных источников</w:t>
            </w: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текущих ценах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69" w:name="P994"/>
            <w:bookmarkEnd w:id="169"/>
            <w:r>
              <w:t>24.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60" w:type="dxa"/>
          </w:tcPr>
          <w:p w:rsidR="00EC4BE3" w:rsidRDefault="00774EE3">
            <w:pPr>
              <w:pStyle w:val="ConsPlusNormal0"/>
              <w:jc w:val="both"/>
            </w:pPr>
            <w:r>
              <w:t>В ценах соответствующих лет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6" w:type="dxa"/>
          </w:tcPr>
          <w:p w:rsidR="00EC4BE3" w:rsidRDefault="00774EE3">
            <w:pPr>
              <w:pStyle w:val="ConsPlusNormal0"/>
            </w:pPr>
            <w:bookmarkStart w:id="170" w:name="P997"/>
            <w:bookmarkEnd w:id="170"/>
            <w:r>
              <w:t>25.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27" w:type="dxa"/>
            <w:gridSpan w:val="3"/>
          </w:tcPr>
          <w:p w:rsidR="00EC4BE3" w:rsidRDefault="00774EE3">
            <w:pPr>
              <w:pStyle w:val="ConsPlusNormal0"/>
              <w:jc w:val="both"/>
            </w:pPr>
            <w:r>
              <w:t>Поставленные на учет бюджетные обязательства федерального бюджета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171" w:name="P1001"/>
      <w:bookmarkEnd w:id="171"/>
      <w:r>
        <w:t>V. Финансовое обеспечение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928"/>
        <w:gridCol w:w="1474"/>
        <w:gridCol w:w="3345"/>
        <w:gridCol w:w="1701"/>
      </w:tblGrid>
      <w:tr w:rsidR="00EC4BE3">
        <w:tc>
          <w:tcPr>
            <w:tcW w:w="552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7" w:type="dxa"/>
            <w:gridSpan w:val="3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172" w:name="P1005"/>
            <w:bookmarkEnd w:id="172"/>
            <w:r>
              <w:t>Содержание</w:t>
            </w: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3" w:name="P1006"/>
            <w:bookmarkEnd w:id="173"/>
            <w:r>
              <w:t>1.</w:t>
            </w:r>
          </w:p>
        </w:tc>
        <w:tc>
          <w:tcPr>
            <w:tcW w:w="6747" w:type="dxa"/>
            <w:gridSpan w:val="3"/>
          </w:tcPr>
          <w:p w:rsidR="00EC4BE3" w:rsidRDefault="00774EE3">
            <w:pPr>
              <w:pStyle w:val="ConsPlusNormal0"/>
            </w:pPr>
            <w:r>
              <w:t>Бюджетный цикл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4" w:name="P1009"/>
            <w:bookmarkEnd w:id="174"/>
            <w:r>
              <w:t>2.</w:t>
            </w:r>
          </w:p>
        </w:tc>
        <w:tc>
          <w:tcPr>
            <w:tcW w:w="6747" w:type="dxa"/>
            <w:gridSpan w:val="3"/>
          </w:tcPr>
          <w:p w:rsidR="00EC4BE3" w:rsidRDefault="00774EE3">
            <w:pPr>
              <w:pStyle w:val="ConsPlusNormal0"/>
            </w:pPr>
            <w:r>
              <w:t>Код бюджетной классификации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5" w:name="P1012"/>
            <w:bookmarkEnd w:id="175"/>
            <w:r>
              <w:t>3.</w:t>
            </w:r>
          </w:p>
        </w:tc>
        <w:tc>
          <w:tcPr>
            <w:tcW w:w="6747" w:type="dxa"/>
            <w:gridSpan w:val="3"/>
          </w:tcPr>
          <w:p w:rsidR="00EC4BE3" w:rsidRDefault="00774EE3">
            <w:pPr>
              <w:pStyle w:val="ConsPlusNormal0"/>
            </w:pPr>
            <w:r>
              <w:t>Направление инвестирования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6" w:name="P1015"/>
            <w:bookmarkEnd w:id="176"/>
            <w:r>
              <w:t>4.</w:t>
            </w:r>
          </w:p>
        </w:tc>
        <w:tc>
          <w:tcPr>
            <w:tcW w:w="1928" w:type="dxa"/>
            <w:vMerge w:val="restart"/>
            <w:vAlign w:val="center"/>
          </w:tcPr>
          <w:p w:rsidR="00EC4BE3" w:rsidRDefault="00774EE3">
            <w:pPr>
              <w:pStyle w:val="ConsPlusNormal0"/>
            </w:pPr>
            <w:r>
              <w:t>Суммы по годам бюджетного цикла</w:t>
            </w:r>
          </w:p>
        </w:tc>
        <w:tc>
          <w:tcPr>
            <w:tcW w:w="1474" w:type="dxa"/>
            <w:vMerge w:val="restart"/>
            <w:vAlign w:val="center"/>
          </w:tcPr>
          <w:p w:rsidR="00EC4BE3" w:rsidRDefault="00774EE3">
            <w:pPr>
              <w:pStyle w:val="ConsPlusNormal0"/>
            </w:pPr>
            <w:r>
              <w:t>Первый год</w:t>
            </w: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Бюджетные ассигнования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7" w:name="P1020"/>
            <w:bookmarkEnd w:id="177"/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Утвержденные лимиты бюджетных обязательств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8" w:name="P1023"/>
            <w:bookmarkEnd w:id="178"/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Заблокированные лимиты бюджетных обязательств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79" w:name="P1026"/>
            <w:bookmarkEnd w:id="179"/>
            <w:r>
              <w:t>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74" w:type="dxa"/>
            <w:vMerge w:val="restart"/>
            <w:vAlign w:val="center"/>
          </w:tcPr>
          <w:p w:rsidR="00EC4BE3" w:rsidRDefault="00774EE3">
            <w:pPr>
              <w:pStyle w:val="ConsPlusNormal0"/>
            </w:pPr>
            <w:r>
              <w:t>Второй год</w:t>
            </w: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Бюджетные ассигнования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0" w:name="P1030"/>
            <w:bookmarkEnd w:id="180"/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Утвержденные лимиты бюджетных обязательств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1" w:name="P1033"/>
            <w:bookmarkEnd w:id="181"/>
            <w:r>
              <w:t>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Заблокированные лимиты бюджетных обязательств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2" w:name="P1036"/>
            <w:bookmarkEnd w:id="182"/>
            <w:r>
              <w:t>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74" w:type="dxa"/>
            <w:vMerge w:val="restart"/>
            <w:vAlign w:val="center"/>
          </w:tcPr>
          <w:p w:rsidR="00EC4BE3" w:rsidRDefault="00774EE3">
            <w:pPr>
              <w:pStyle w:val="ConsPlusNormal0"/>
            </w:pPr>
            <w:r>
              <w:t>Третий год</w:t>
            </w: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Бюджетные ассигнования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3" w:name="P1040"/>
            <w:bookmarkEnd w:id="183"/>
            <w:r>
              <w:t>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Утвержденные лимиты бюджетных обязательств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4" w:name="P1043"/>
            <w:bookmarkEnd w:id="184"/>
            <w:r>
              <w:t>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Заблокированные лимиты бюджетных обязательств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5" w:name="P1046"/>
            <w:bookmarkEnd w:id="185"/>
            <w:r>
              <w:t>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EC4BE3" w:rsidRDefault="00774EE3">
            <w:pPr>
              <w:pStyle w:val="ConsPlusNormal0"/>
            </w:pPr>
            <w:r>
              <w:t>Четвертый год</w:t>
            </w: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Предполагаемый (предельный) размер средств федерального бюджета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6" w:name="P1050"/>
            <w:bookmarkEnd w:id="186"/>
            <w:r>
              <w:t>14.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EC4BE3" w:rsidRDefault="00774EE3">
            <w:pPr>
              <w:pStyle w:val="ConsPlusNormal0"/>
            </w:pPr>
            <w:r>
              <w:t>Пятый год</w:t>
            </w: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Предполагаемый (предельный) размер средств федерального бюджета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7" w:name="P1054"/>
            <w:bookmarkEnd w:id="187"/>
            <w:r>
              <w:t>15.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EC4BE3" w:rsidRDefault="00774EE3">
            <w:pPr>
              <w:pStyle w:val="ConsPlusNormal0"/>
            </w:pPr>
            <w:r>
              <w:t>N__ год</w:t>
            </w:r>
          </w:p>
        </w:tc>
        <w:tc>
          <w:tcPr>
            <w:tcW w:w="3345" w:type="dxa"/>
          </w:tcPr>
          <w:p w:rsidR="00EC4BE3" w:rsidRDefault="00774EE3">
            <w:pPr>
              <w:pStyle w:val="ConsPlusNormal0"/>
            </w:pPr>
            <w:r>
              <w:t>Предполагаемый (предельный) размер средств федерального бюджета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52" w:type="dxa"/>
          </w:tcPr>
          <w:p w:rsidR="00EC4BE3" w:rsidRDefault="00774EE3">
            <w:pPr>
              <w:pStyle w:val="ConsPlusNormal0"/>
            </w:pPr>
            <w:bookmarkStart w:id="188" w:name="P1058"/>
            <w:bookmarkEnd w:id="188"/>
            <w:r>
              <w:t>16.</w:t>
            </w:r>
          </w:p>
        </w:tc>
        <w:tc>
          <w:tcPr>
            <w:tcW w:w="6747" w:type="dxa"/>
            <w:gridSpan w:val="3"/>
          </w:tcPr>
          <w:p w:rsidR="00EC4BE3" w:rsidRDefault="00774EE3">
            <w:pPr>
              <w:pStyle w:val="ConsPlusNormal0"/>
            </w:pPr>
            <w:r>
              <w:t>Дата последнего изменения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189" w:name="P1062"/>
      <w:bookmarkEnd w:id="189"/>
      <w:r>
        <w:t>VI. Кассовый план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71"/>
        <w:gridCol w:w="4876"/>
        <w:gridCol w:w="1701"/>
      </w:tblGrid>
      <w:tr w:rsidR="00EC4BE3">
        <w:tc>
          <w:tcPr>
            <w:tcW w:w="566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7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190" w:name="P1066"/>
            <w:bookmarkEnd w:id="190"/>
            <w:r>
              <w:t>Содержание</w:t>
            </w: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191" w:name="P1067"/>
            <w:bookmarkEnd w:id="191"/>
            <w:r>
              <w:t>1.</w:t>
            </w:r>
          </w:p>
        </w:tc>
        <w:tc>
          <w:tcPr>
            <w:tcW w:w="6747" w:type="dxa"/>
            <w:gridSpan w:val="2"/>
          </w:tcPr>
          <w:p w:rsidR="00EC4BE3" w:rsidRDefault="00774EE3">
            <w:pPr>
              <w:pStyle w:val="ConsPlusNormal0"/>
            </w:pPr>
            <w:r>
              <w:t>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192" w:name="P1070"/>
            <w:bookmarkEnd w:id="192"/>
            <w:r>
              <w:t>2.</w:t>
            </w:r>
          </w:p>
        </w:tc>
        <w:tc>
          <w:tcPr>
            <w:tcW w:w="6747" w:type="dxa"/>
            <w:gridSpan w:val="2"/>
          </w:tcPr>
          <w:p w:rsidR="00EC4BE3" w:rsidRDefault="00774EE3">
            <w:pPr>
              <w:pStyle w:val="ConsPlusNormal0"/>
            </w:pPr>
            <w:r>
              <w:t>Всего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193" w:name="P1073"/>
            <w:bookmarkEnd w:id="193"/>
            <w:r>
              <w:t>3.</w:t>
            </w:r>
          </w:p>
        </w:tc>
        <w:tc>
          <w:tcPr>
            <w:tcW w:w="6747" w:type="dxa"/>
            <w:gridSpan w:val="2"/>
          </w:tcPr>
          <w:p w:rsidR="00EC4BE3" w:rsidRDefault="00774EE3">
            <w:pPr>
              <w:pStyle w:val="ConsPlusNormal0"/>
            </w:pPr>
            <w:r>
              <w:t>Посмотреть объем за весь период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194" w:name="P1076"/>
            <w:bookmarkEnd w:id="194"/>
            <w:r>
              <w:t>4.</w:t>
            </w:r>
          </w:p>
        </w:tc>
        <w:tc>
          <w:tcPr>
            <w:tcW w:w="1871" w:type="dxa"/>
            <w:vMerge w:val="restart"/>
            <w:vAlign w:val="center"/>
          </w:tcPr>
          <w:p w:rsidR="00EC4BE3" w:rsidRDefault="00774EE3">
            <w:pPr>
              <w:pStyle w:val="ConsPlusNormal0"/>
            </w:pPr>
            <w:r>
              <w:t>Месяц</w:t>
            </w: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Январь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Февраль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Март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Апрель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Май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Июнь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Июль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Август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Сентябрь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Октябрь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14.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Ноябрь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195" w:name="P1110"/>
            <w:bookmarkEnd w:id="195"/>
            <w:r>
              <w:t>15.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876" w:type="dxa"/>
          </w:tcPr>
          <w:p w:rsidR="00EC4BE3" w:rsidRDefault="00774EE3">
            <w:pPr>
              <w:pStyle w:val="ConsPlusNormal0"/>
            </w:pPr>
            <w:r>
              <w:t>Декабрь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196" w:name="P1114"/>
      <w:bookmarkEnd w:id="196"/>
      <w:r>
        <w:t>VII. Объем субсидий по субъектам Российской Федерации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746"/>
        <w:gridCol w:w="1701"/>
      </w:tblGrid>
      <w:tr w:rsidR="00EC4BE3">
        <w:tc>
          <w:tcPr>
            <w:tcW w:w="571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01" w:type="dxa"/>
          </w:tcPr>
          <w:p w:rsidR="00EC4BE3" w:rsidRDefault="00774EE3">
            <w:pPr>
              <w:pStyle w:val="ConsPlusNormal0"/>
              <w:jc w:val="center"/>
            </w:pPr>
            <w:bookmarkStart w:id="197" w:name="P1118"/>
            <w:bookmarkEnd w:id="197"/>
            <w:r>
              <w:t>Содержание</w:t>
            </w: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198" w:name="P1119"/>
            <w:bookmarkEnd w:id="198"/>
            <w:r>
              <w:t>1.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Наименование субъекта Российской Федерации или муниципального образования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  <w:vAlign w:val="bottom"/>
          </w:tcPr>
          <w:p w:rsidR="00EC4BE3" w:rsidRDefault="00774EE3">
            <w:pPr>
              <w:pStyle w:val="ConsPlusNormal0"/>
            </w:pPr>
            <w:bookmarkStart w:id="199" w:name="P1122"/>
            <w:bookmarkEnd w:id="199"/>
            <w:r>
              <w:t>2.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  <w:vAlign w:val="bottom"/>
          </w:tcPr>
          <w:p w:rsidR="00EC4BE3" w:rsidRDefault="00774EE3">
            <w:pPr>
              <w:pStyle w:val="ConsPlusNormal0"/>
            </w:pPr>
            <w:r>
              <w:t>3.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  <w:vAlign w:val="bottom"/>
          </w:tcPr>
          <w:p w:rsidR="00EC4BE3" w:rsidRDefault="00774EE3">
            <w:pPr>
              <w:pStyle w:val="ConsPlusNormal0"/>
            </w:pPr>
            <w:r>
              <w:t>4.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  <w:vAlign w:val="bottom"/>
          </w:tcPr>
          <w:p w:rsidR="00EC4BE3" w:rsidRDefault="00774EE3">
            <w:pPr>
              <w:pStyle w:val="ConsPlusNormal0"/>
            </w:pPr>
            <w:r>
              <w:t>5.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  <w:vAlign w:val="bottom"/>
          </w:tcPr>
          <w:p w:rsidR="00EC4BE3" w:rsidRDefault="00774EE3">
            <w:pPr>
              <w:pStyle w:val="ConsPlusNormal0"/>
            </w:pPr>
            <w:r>
              <w:t>6.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20__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  <w:vAlign w:val="bottom"/>
          </w:tcPr>
          <w:p w:rsidR="00EC4BE3" w:rsidRDefault="00774EE3">
            <w:pPr>
              <w:pStyle w:val="ConsPlusNormal0"/>
            </w:pPr>
            <w:bookmarkStart w:id="200" w:name="P1137"/>
            <w:bookmarkEnd w:id="200"/>
            <w:r>
              <w:t>7.</w:t>
            </w:r>
          </w:p>
        </w:tc>
        <w:tc>
          <w:tcPr>
            <w:tcW w:w="674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N__ год</w:t>
            </w:r>
          </w:p>
        </w:tc>
        <w:tc>
          <w:tcPr>
            <w:tcW w:w="1701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201" w:name="P1141"/>
      <w:bookmarkEnd w:id="201"/>
      <w:r>
        <w:t>VIII. Документация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984"/>
        <w:gridCol w:w="4706"/>
        <w:gridCol w:w="1757"/>
      </w:tblGrid>
      <w:tr w:rsidR="00EC4BE3">
        <w:tc>
          <w:tcPr>
            <w:tcW w:w="571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57" w:type="dxa"/>
          </w:tcPr>
          <w:p w:rsidR="00EC4BE3" w:rsidRDefault="00774EE3">
            <w:pPr>
              <w:pStyle w:val="ConsPlusNormal0"/>
              <w:jc w:val="center"/>
            </w:pPr>
            <w:bookmarkStart w:id="202" w:name="P1145"/>
            <w:bookmarkEnd w:id="202"/>
            <w:r>
              <w:t>Содержание</w:t>
            </w: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3" w:name="P1146"/>
            <w:bookmarkEnd w:id="203"/>
            <w: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Акты Правительства Российской Федерации и ведомства, иные документы (обоснования)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4" w:name="P1150"/>
            <w:bookmarkEnd w:id="204"/>
            <w:r>
              <w:t>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Утверждающий орган/Учреждение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5" w:name="P1153"/>
            <w:bookmarkEnd w:id="205"/>
            <w:r>
              <w:t>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Статус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6" w:name="P1156"/>
            <w:bookmarkEnd w:id="206"/>
            <w:r>
              <w:t>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7" w:name="P1159"/>
            <w:bookmarkEnd w:id="207"/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8" w:name="P1162"/>
            <w:bookmarkEnd w:id="208"/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09" w:name="P1165"/>
            <w:bookmarkEnd w:id="209"/>
            <w:r>
              <w:t>7.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Поручения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Содержание поручения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0" w:name="P1169"/>
            <w:bookmarkEnd w:id="210"/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Вид поручения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1" w:name="P1172"/>
            <w:bookmarkEnd w:id="211"/>
            <w:r>
              <w:t>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Вышестоящее поручение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2" w:name="P1175"/>
            <w:bookmarkEnd w:id="212"/>
            <w:r>
              <w:t>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Резолюция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3" w:name="P1178"/>
            <w:bookmarkEnd w:id="213"/>
            <w:r>
              <w:t>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4" w:name="P1181"/>
            <w:bookmarkEnd w:id="214"/>
            <w:r>
              <w:t>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5" w:name="P1184"/>
            <w:bookmarkEnd w:id="215"/>
            <w:r>
              <w:t>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6" w:name="P1187"/>
            <w:bookmarkEnd w:id="216"/>
            <w:r>
              <w:t>14.</w:t>
            </w:r>
          </w:p>
        </w:tc>
        <w:tc>
          <w:tcPr>
            <w:tcW w:w="1984" w:type="dxa"/>
            <w:vMerge w:val="restart"/>
          </w:tcPr>
          <w:p w:rsidR="00EC4BE3" w:rsidRDefault="00774EE3">
            <w:pPr>
              <w:pStyle w:val="ConsPlusNormal0"/>
              <w:jc w:val="center"/>
            </w:pPr>
            <w:r>
              <w:t>Реквизиты заключения об эффективности использования средств федерального бюджета, направляемых на капитальные вложения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7" w:name="P1191"/>
            <w:bookmarkEnd w:id="217"/>
            <w:r>
              <w:t>15.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  <w:jc w:val="both"/>
            </w:pPr>
            <w:bookmarkStart w:id="218" w:name="P1194"/>
            <w:bookmarkEnd w:id="218"/>
            <w:r>
              <w:t>16.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19" w:name="P1197"/>
            <w:bookmarkEnd w:id="219"/>
            <w:r>
              <w:t>17.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Решение о предоставлении земельного участка под строительство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0" w:name="P1201"/>
            <w:bookmarkEnd w:id="220"/>
            <w:r>
              <w:t>18.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1" w:name="P1204"/>
            <w:bookmarkEnd w:id="221"/>
            <w:r>
              <w:t>19.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2" w:name="P1207"/>
            <w:bookmarkEnd w:id="222"/>
            <w:r>
              <w:t>20.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Статус земельного участка под строительство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Статус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3" w:name="P1211"/>
            <w:bookmarkEnd w:id="223"/>
            <w:r>
              <w:t>21.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4" w:name="P1214"/>
            <w:bookmarkEnd w:id="224"/>
            <w:r>
              <w:t>22.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5" w:name="P1217"/>
            <w:bookmarkEnd w:id="225"/>
            <w:r>
              <w:t>23.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6" w:name="P1220"/>
            <w:bookmarkEnd w:id="226"/>
            <w:r>
              <w:t>24.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Реквизиты документа о праве собственности на земельный участок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Утвердивший орга</w:t>
            </w:r>
            <w:r>
              <w:t xml:space="preserve">н государственной власти или Учреждение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7" w:name="P1224"/>
            <w:bookmarkEnd w:id="227"/>
            <w:r>
              <w:t>25.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Субъект права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8" w:name="P1227"/>
            <w:bookmarkEnd w:id="228"/>
            <w:r>
              <w:t>26.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center"/>
          </w:tcPr>
          <w:p w:rsidR="00EC4BE3" w:rsidRDefault="00774EE3">
            <w:pPr>
              <w:pStyle w:val="ConsPlusNormal0"/>
              <w:jc w:val="both"/>
            </w:pPr>
            <w:r>
              <w:t xml:space="preserve">Пояснение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29" w:name="P1230"/>
            <w:bookmarkEnd w:id="229"/>
            <w:r>
              <w:t>27.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Кадастровый номер земельного участка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0" w:name="P1233"/>
            <w:bookmarkEnd w:id="230"/>
            <w:r>
              <w:t>28.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1" w:name="P1236"/>
            <w:bookmarkEnd w:id="231"/>
            <w:r>
              <w:t>29.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2" w:name="P1239"/>
            <w:bookmarkEnd w:id="232"/>
            <w:r>
              <w:t>30.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3" w:name="P1242"/>
            <w:bookmarkEnd w:id="233"/>
            <w:r>
              <w:t>31.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4" w:name="P1245"/>
            <w:bookmarkEnd w:id="234"/>
            <w:r>
              <w:t>32.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5" w:name="P1248"/>
            <w:bookmarkEnd w:id="235"/>
            <w:r>
              <w:t>33.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Утвержденное задание на проектно-изыскательские работы (в случае если в реестре объектов капитального строительства и объектов недвижимого имущества предусматриваются средства на выполнение проектно-изыскательских работ)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6" w:name="P1252"/>
            <w:bookmarkEnd w:id="236"/>
            <w:r>
              <w:t>34.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Утвердивший орган государственной власти или Учреждение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7" w:name="P1255"/>
            <w:bookmarkEnd w:id="237"/>
            <w:r>
              <w:t>35.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8" w:name="P1258"/>
            <w:bookmarkEnd w:id="238"/>
            <w:r>
              <w:t>36.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39" w:name="P1261"/>
            <w:bookmarkEnd w:id="239"/>
            <w:r>
              <w:t>37.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0" w:name="P1264"/>
            <w:bookmarkEnd w:id="240"/>
            <w:r>
              <w:t>38.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Задание на проектирование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1" w:name="P1268"/>
            <w:bookmarkEnd w:id="241"/>
            <w:r>
              <w:t>39.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Утверждающий орган государственной власти/Учреждение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2" w:name="P1271"/>
            <w:bookmarkEnd w:id="242"/>
            <w:r>
              <w:t>40.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Статус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3" w:name="P1274"/>
            <w:bookmarkEnd w:id="243"/>
            <w:r>
              <w:t>41.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4" w:name="P1277"/>
            <w:bookmarkEnd w:id="244"/>
            <w:r>
              <w:t>42.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5" w:name="P1280"/>
            <w:bookmarkEnd w:id="245"/>
            <w:r>
              <w:t>43.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6" w:name="P1283"/>
            <w:bookmarkEnd w:id="246"/>
            <w:r>
              <w:t>44.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Проектная документация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7" w:name="P1287"/>
            <w:bookmarkEnd w:id="247"/>
            <w:r>
              <w:t>45.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Утверждающий орган государственной власти/Учреждение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8" w:name="P1290"/>
            <w:bookmarkEnd w:id="248"/>
            <w:r>
              <w:t>46.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Статус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49" w:name="P1293"/>
            <w:bookmarkEnd w:id="249"/>
            <w:r>
              <w:t>47.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0" w:name="P1296"/>
            <w:bookmarkEnd w:id="250"/>
            <w:r>
              <w:t>48.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1" w:name="P1299"/>
            <w:bookmarkEnd w:id="251"/>
            <w:r>
              <w:t>49.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2" w:name="P1302"/>
            <w:bookmarkEnd w:id="252"/>
            <w:r>
              <w:t>50.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Заключение экспертизы проектной документации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Орган государственной власти (учреждение), выдавший (выдавшее) зак</w:t>
            </w:r>
            <w:r>
              <w:t xml:space="preserve">лючение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3" w:name="P1306"/>
            <w:bookmarkEnd w:id="253"/>
            <w:r>
              <w:t>51.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4" w:name="P1309"/>
            <w:bookmarkEnd w:id="254"/>
            <w:r>
              <w:t>52.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5" w:name="P1312"/>
            <w:bookmarkEnd w:id="255"/>
            <w:r>
              <w:t>53.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6" w:name="P1315"/>
            <w:bookmarkEnd w:id="256"/>
            <w:r>
              <w:t>54.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7" w:name="P1318"/>
            <w:bookmarkEnd w:id="257"/>
            <w:r>
              <w:t>55.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8" w:name="P1321"/>
            <w:bookmarkEnd w:id="258"/>
            <w:r>
              <w:t>56.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Данные получены из Государственной информационной системы "Единый государственный реестр заключений экспертизы проектной документации объектов капитального строительства"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59" w:name="P1324"/>
            <w:bookmarkEnd w:id="259"/>
            <w:r>
              <w:t>57.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Заключение о достоверности сметной стоимости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Орган государственной власти (учреждение), выдавший (выдавшее) заключение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0" w:name="P1328"/>
            <w:bookmarkEnd w:id="260"/>
            <w:r>
              <w:t>58.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1" w:name="P1331"/>
            <w:bookmarkEnd w:id="261"/>
            <w:r>
              <w:t>59.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2" w:name="P1334"/>
            <w:bookmarkEnd w:id="262"/>
            <w:r>
              <w:t>60.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3" w:name="P1337"/>
            <w:bookmarkEnd w:id="263"/>
            <w:r>
              <w:t>61.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Пояснение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Результат (экономическая эффективность) реализации мероприятия, строи</w:t>
            </w:r>
            <w:r>
              <w:t>тельства (приобретение) объекта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4" w:name="P1341"/>
            <w:bookmarkEnd w:id="264"/>
            <w:r>
              <w:t>62.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Обоснование экономической целесообразности выделения дополнительной потребности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5" w:name="P1344"/>
            <w:bookmarkEnd w:id="265"/>
            <w:r>
              <w:t>63.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Заключение контракта под ключ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6" w:name="P1347"/>
            <w:bookmarkEnd w:id="266"/>
            <w:r>
              <w:t>64.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Обоснования финансового обеспечения (софинансирования) объекта капитального строительства без утвержденной про</w:t>
            </w:r>
            <w:r>
              <w:t xml:space="preserve">ектной документации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7" w:name="P1350"/>
            <w:bookmarkEnd w:id="267"/>
            <w:r>
              <w:t>65.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Причины отсутствия необходимой документации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8" w:name="P1353"/>
            <w:bookmarkEnd w:id="268"/>
            <w:r>
              <w:t>66.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Сроки разработки необходимой документации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69" w:name="P1356"/>
            <w:bookmarkEnd w:id="269"/>
            <w:r>
              <w:t>67.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Текстовое обоснование (пояснительная записка)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0" w:name="P1359"/>
            <w:bookmarkEnd w:id="270"/>
            <w:r>
              <w:t>68.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1" w:name="P1362"/>
            <w:bookmarkEnd w:id="271"/>
            <w:r>
              <w:t>69.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Информация об инвестиционном проекте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Цель проекта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2" w:name="P1366"/>
            <w:bookmarkEnd w:id="272"/>
            <w:r>
              <w:t>70.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Задачи проекта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3" w:name="P1369"/>
            <w:bookmarkEnd w:id="273"/>
            <w:r>
              <w:t>71.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Описание проекта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4" w:name="P1372"/>
            <w:bookmarkEnd w:id="274"/>
            <w:r>
              <w:t>72.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>Файл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5" w:name="P1375"/>
            <w:bookmarkEnd w:id="275"/>
            <w:r>
              <w:t>73.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Реквизиты заключения о проведении технологического и ценового аудита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Утвердившая экспертная организация/ Учреждение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6" w:name="P1379"/>
            <w:bookmarkEnd w:id="276"/>
            <w:r>
              <w:t>74.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7" w:name="P1382"/>
            <w:bookmarkEnd w:id="277"/>
            <w:r>
              <w:t>75.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8" w:name="P1385"/>
            <w:bookmarkEnd w:id="278"/>
            <w:r>
              <w:t>76.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79" w:name="P1388"/>
            <w:bookmarkEnd w:id="279"/>
            <w:r>
              <w:t>77.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Разрешение на строительство (реконструкцию)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>,</w:t>
            </w:r>
            <w:r>
              <w:t xml:space="preserve">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0" w:name="P1392"/>
            <w:bookmarkEnd w:id="280"/>
            <w:r>
              <w:t>78.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1" w:name="P1395"/>
            <w:bookmarkEnd w:id="281"/>
            <w:r>
              <w:t>79.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2" w:name="P1398"/>
            <w:bookmarkEnd w:id="282"/>
            <w:r>
              <w:t>80.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3" w:name="P1401"/>
            <w:bookmarkEnd w:id="283"/>
            <w:r>
              <w:t>81.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4" w:name="P1404"/>
            <w:bookmarkEnd w:id="284"/>
            <w:r>
              <w:t>82.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5" w:name="P1407"/>
            <w:bookmarkEnd w:id="285"/>
            <w:r>
              <w:t>83.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Реквизиты документов о подключении объекта к сетям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Вид инженерно-технического обеспечения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6" w:name="P1411"/>
            <w:bookmarkEnd w:id="286"/>
            <w:r>
              <w:t>84.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7" w:name="P1414"/>
            <w:bookmarkEnd w:id="287"/>
            <w:r>
              <w:t>85.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8" w:name="P1417"/>
            <w:bookmarkEnd w:id="288"/>
            <w:r>
              <w:t>86.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89" w:name="P1420"/>
            <w:bookmarkEnd w:id="289"/>
            <w:r>
              <w:t>87.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0" w:name="P1423"/>
            <w:bookmarkEnd w:id="290"/>
            <w:r>
              <w:t>88.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1" w:name="P1426"/>
            <w:bookmarkEnd w:id="291"/>
            <w:r>
              <w:t>89.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2" w:name="P1429"/>
            <w:bookmarkEnd w:id="292"/>
            <w:r>
              <w:t>90.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Сведения об оборудовании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3" w:name="P1433"/>
            <w:bookmarkEnd w:id="293"/>
            <w:r>
              <w:t>91.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4" w:name="P1436"/>
            <w:bookmarkEnd w:id="294"/>
            <w:r>
              <w:t>92.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5" w:name="P1439"/>
            <w:bookmarkEnd w:id="295"/>
            <w:r>
              <w:t>93.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6" w:name="P1442"/>
            <w:bookmarkEnd w:id="296"/>
            <w:r>
              <w:t>94.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7" w:name="P1445"/>
            <w:bookmarkEnd w:id="297"/>
            <w:r>
              <w:t>95.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8" w:name="P1448"/>
            <w:bookmarkEnd w:id="298"/>
            <w:r>
              <w:t>96.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Заключение органа государственного строительного надзора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299" w:name="P1452"/>
            <w:bookmarkEnd w:id="299"/>
            <w:r>
              <w:t>97.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0" w:name="P1455"/>
            <w:bookmarkEnd w:id="300"/>
            <w:r>
              <w:t>98.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1" w:name="P1458"/>
            <w:bookmarkEnd w:id="301"/>
            <w:r>
              <w:t>99.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2" w:name="P1461"/>
            <w:bookmarkEnd w:id="302"/>
            <w:r>
              <w:t>100.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3" w:name="P1464"/>
            <w:bookmarkEnd w:id="303"/>
            <w:r>
              <w:t>101.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4" w:name="P1467"/>
            <w:bookmarkEnd w:id="304"/>
            <w:r>
              <w:t>102.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Разрешение на ввод объекта в эксплуатацию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5" w:name="P1471"/>
            <w:bookmarkEnd w:id="305"/>
            <w:r>
              <w:t>103.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ввода в эксплуатацию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6" w:name="P1474"/>
            <w:bookmarkEnd w:id="306"/>
            <w:r>
              <w:t>104.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7" w:name="P1477"/>
            <w:bookmarkEnd w:id="307"/>
            <w:r>
              <w:t>105.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8" w:name="P1480"/>
            <w:bookmarkEnd w:id="308"/>
            <w:r>
              <w:t>106.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09" w:name="P1483"/>
            <w:bookmarkEnd w:id="309"/>
            <w:r>
              <w:t>107.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0" w:name="P1486"/>
            <w:bookmarkEnd w:id="310"/>
            <w:r>
              <w:t>108.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1" w:name="P1489"/>
            <w:bookmarkEnd w:id="311"/>
            <w:r>
              <w:t>109.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Сведения о государственной регистрации права на объект недвижимого имущества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документа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2" w:name="P1493"/>
            <w:bookmarkEnd w:id="312"/>
            <w:r>
              <w:t>110.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документа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3" w:name="P1496"/>
            <w:bookmarkEnd w:id="313"/>
            <w:r>
              <w:t>111.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4" w:name="P1499"/>
            <w:bookmarkEnd w:id="314"/>
            <w:r>
              <w:t>112.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Для служебного пользования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5" w:name="P1502"/>
            <w:bookmarkEnd w:id="315"/>
            <w:r>
              <w:t>113.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Кадастровый номер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6" w:name="P1505"/>
            <w:bookmarkEnd w:id="316"/>
            <w:r>
              <w:t>114.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7" w:name="P1508"/>
            <w:bookmarkEnd w:id="317"/>
            <w:r>
              <w:t>115.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8" w:name="P1511"/>
            <w:bookmarkEnd w:id="318"/>
            <w:r>
              <w:t>116.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Данные получены из Федеральной государственной информационной системы ведения Единого государственного реестра недвижимости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19" w:name="P1514"/>
            <w:bookmarkEnd w:id="319"/>
            <w:r>
              <w:t>117.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Наличие отчета об оценке объекта (при приобретении объекта недвижимого имущества)</w:t>
            </w: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20" w:name="P1518"/>
            <w:bookmarkEnd w:id="320"/>
            <w:r>
              <w:t>118.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  <w:vAlign w:val="bottom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21" w:name="P1521"/>
            <w:bookmarkEnd w:id="321"/>
            <w:r>
              <w:t>119.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Файлы </w:t>
            </w:r>
            <w:hyperlink w:anchor="P1712" w:tooltip="&lt;1&gt; Графа &quot;Содержание&quot; не заполняется в отношении объектов капитального строительства.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322" w:name="P1525"/>
      <w:bookmarkEnd w:id="322"/>
      <w:r>
        <w:t>IX. Аналитическое распределение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665"/>
        <w:gridCol w:w="1757"/>
      </w:tblGrid>
      <w:tr w:rsidR="00EC4BE3">
        <w:tc>
          <w:tcPr>
            <w:tcW w:w="566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57" w:type="dxa"/>
          </w:tcPr>
          <w:p w:rsidR="00EC4BE3" w:rsidRDefault="00774EE3">
            <w:pPr>
              <w:pStyle w:val="ConsPlusNormal0"/>
              <w:jc w:val="center"/>
            </w:pPr>
            <w:bookmarkStart w:id="323" w:name="P1529"/>
            <w:bookmarkEnd w:id="323"/>
            <w:r>
              <w:t>Содержание</w:t>
            </w: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324" w:name="P1530"/>
            <w:bookmarkEnd w:id="324"/>
            <w:r>
              <w:t>1.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Наименование показателя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325" w:name="P1533"/>
            <w:bookmarkEnd w:id="325"/>
            <w:r>
              <w:t>2.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Аналитический код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326" w:name="P1536"/>
            <w:bookmarkEnd w:id="326"/>
            <w:r>
              <w:t>3.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20__ год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4.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20__ год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5.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20__ год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6.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20__ год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r>
              <w:t>7.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20__ год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66" w:type="dxa"/>
          </w:tcPr>
          <w:p w:rsidR="00EC4BE3" w:rsidRDefault="00774EE3">
            <w:pPr>
              <w:pStyle w:val="ConsPlusNormal0"/>
            </w:pPr>
            <w:bookmarkStart w:id="327" w:name="P1551"/>
            <w:bookmarkEnd w:id="327"/>
            <w:r>
              <w:t>8.</w:t>
            </w:r>
          </w:p>
        </w:tc>
        <w:tc>
          <w:tcPr>
            <w:tcW w:w="6665" w:type="dxa"/>
          </w:tcPr>
          <w:p w:rsidR="00EC4BE3" w:rsidRDefault="00774EE3">
            <w:pPr>
              <w:pStyle w:val="ConsPlusNormal0"/>
            </w:pPr>
            <w:r>
              <w:t>N__ год</w:t>
            </w:r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328" w:name="P1555"/>
      <w:bookmarkEnd w:id="328"/>
      <w:r>
        <w:t>X. Сведения о контрактах/соглашениях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984"/>
        <w:gridCol w:w="4706"/>
        <w:gridCol w:w="1757"/>
      </w:tblGrid>
      <w:tr w:rsidR="00EC4BE3">
        <w:tc>
          <w:tcPr>
            <w:tcW w:w="571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57" w:type="dxa"/>
          </w:tcPr>
          <w:p w:rsidR="00EC4BE3" w:rsidRDefault="00774EE3">
            <w:pPr>
              <w:pStyle w:val="ConsPlusNormal0"/>
              <w:jc w:val="center"/>
            </w:pPr>
            <w:bookmarkStart w:id="329" w:name="P1559"/>
            <w:bookmarkEnd w:id="329"/>
            <w:r>
              <w:t>Содержание</w:t>
            </w: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0" w:name="P1560"/>
            <w:bookmarkEnd w:id="330"/>
            <w: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Сведения о соглашениях</w:t>
            </w: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N п/п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1" w:name="P1564"/>
            <w:bookmarkEnd w:id="331"/>
            <w:r>
              <w:t>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Тип соглашения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2" w:name="P1567"/>
            <w:bookmarkEnd w:id="332"/>
            <w:r>
              <w:t>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3" w:name="P1570"/>
            <w:bookmarkEnd w:id="333"/>
            <w:r>
              <w:t>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</w:t>
              </w:r>
              <w:r>
                <w:rPr>
                  <w:color w:val="0000FF"/>
                </w:rPr>
                <w:t>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4" w:name="P1573"/>
            <w:bookmarkEnd w:id="334"/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Сумма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5" w:name="P1576"/>
            <w:bookmarkEnd w:id="335"/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Фактически оплачено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6" w:name="P1579"/>
            <w:bookmarkEnd w:id="336"/>
            <w:r>
              <w:t>7.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Сведения о контрактах</w:t>
            </w: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N п/п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7" w:name="P1583"/>
            <w:bookmarkEnd w:id="337"/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Реестровый номер в единой информационной системе в сфере закупок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8" w:name="P1586"/>
            <w:bookmarkEnd w:id="338"/>
            <w:r>
              <w:t>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Текущее состояние контракта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39" w:name="P1589"/>
            <w:bookmarkEnd w:id="339"/>
            <w:r>
              <w:t>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Объект закупки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0" w:name="P1592"/>
            <w:bookmarkEnd w:id="340"/>
            <w:r>
              <w:t>11.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контракта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1" w:name="P1595"/>
            <w:bookmarkEnd w:id="341"/>
            <w:r>
              <w:t>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Цена контракта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2" w:name="P1598"/>
            <w:bookmarkEnd w:id="342"/>
            <w:r>
              <w:t>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Фактически оплачено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3" w:name="P1601"/>
            <w:bookmarkEnd w:id="343"/>
            <w:r>
              <w:t>14.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Подтверждение выполнения контрольной точки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4" w:name="P1604"/>
            <w:bookmarkEnd w:id="344"/>
            <w:r>
              <w:t>15.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Документы, подтверждающие исполнение</w:t>
            </w: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N п/п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5" w:name="P1608"/>
            <w:bookmarkEnd w:id="345"/>
            <w:r>
              <w:t>16.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Реестровый номер в информационной системе в сфере закупок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6" w:name="P1611"/>
            <w:bookmarkEnd w:id="346"/>
            <w:r>
              <w:t>17.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Тип документа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7" w:name="P1614"/>
            <w:bookmarkEnd w:id="347"/>
            <w:r>
              <w:t>18.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Номер документа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8" w:name="P1617"/>
            <w:bookmarkEnd w:id="348"/>
            <w:r>
              <w:t>19.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документа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49" w:name="P1620"/>
            <w:bookmarkEnd w:id="349"/>
            <w:r>
              <w:t>20.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подписания документа о приемке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0" w:name="P1623"/>
            <w:bookmarkEnd w:id="350"/>
            <w:r>
              <w:t>21.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Фактически оплачено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1" w:name="P1626"/>
            <w:bookmarkEnd w:id="351"/>
            <w:r>
              <w:t>22.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Сумма исполненных обязательств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jc w:val="center"/>
        <w:outlineLvl w:val="1"/>
      </w:pPr>
      <w:bookmarkStart w:id="352" w:name="P1630"/>
      <w:bookmarkEnd w:id="352"/>
      <w:r>
        <w:t>XI. Контрольные точки</w:t>
      </w:r>
    </w:p>
    <w:p w:rsidR="00EC4BE3" w:rsidRDefault="00EC4BE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984"/>
        <w:gridCol w:w="4706"/>
        <w:gridCol w:w="1757"/>
      </w:tblGrid>
      <w:tr w:rsidR="00EC4BE3">
        <w:tc>
          <w:tcPr>
            <w:tcW w:w="571" w:type="dxa"/>
          </w:tcPr>
          <w:p w:rsidR="00EC4BE3" w:rsidRDefault="00774EE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90" w:type="dxa"/>
            <w:gridSpan w:val="2"/>
          </w:tcPr>
          <w:p w:rsidR="00EC4BE3" w:rsidRDefault="00774EE3">
            <w:pPr>
              <w:pStyle w:val="ConsPlusNormal0"/>
              <w:jc w:val="center"/>
            </w:pPr>
            <w:r>
              <w:t>Наименование параметра</w:t>
            </w:r>
          </w:p>
        </w:tc>
        <w:tc>
          <w:tcPr>
            <w:tcW w:w="1757" w:type="dxa"/>
          </w:tcPr>
          <w:p w:rsidR="00EC4BE3" w:rsidRDefault="00774EE3">
            <w:pPr>
              <w:pStyle w:val="ConsPlusNormal0"/>
              <w:jc w:val="center"/>
            </w:pPr>
            <w:bookmarkStart w:id="353" w:name="P1634"/>
            <w:bookmarkEnd w:id="353"/>
            <w:r>
              <w:t>Содержание</w:t>
            </w: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4" w:name="P1635"/>
            <w:bookmarkEnd w:id="354"/>
            <w: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Обязательные контрольные точки</w:t>
            </w: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5" w:name="P1639"/>
            <w:bookmarkEnd w:id="355"/>
            <w:r>
              <w:t>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Вид контрольной точки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6" w:name="P1642"/>
            <w:bookmarkEnd w:id="356"/>
            <w:r>
              <w:t>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план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7" w:name="P1645"/>
            <w:bookmarkEnd w:id="357"/>
            <w:r>
              <w:t>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факт/прогноз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8" w:name="P1648"/>
            <w:bookmarkEnd w:id="358"/>
            <w:r>
              <w:t>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Просрочка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59" w:name="P1651"/>
            <w:bookmarkEnd w:id="359"/>
            <w:r>
              <w:t>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Причина отклонения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0" w:name="P1654"/>
            <w:bookmarkEnd w:id="360"/>
            <w:r>
              <w:t>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Примечание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  <w:jc w:val="both"/>
            </w:pPr>
            <w:bookmarkStart w:id="361" w:name="P1657"/>
            <w:bookmarkEnd w:id="361"/>
            <w:r>
              <w:t>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Подтверждающие документы раздела документации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2" w:name="P1660"/>
            <w:bookmarkEnd w:id="362"/>
            <w:r>
              <w:t>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Подтверждающие документы данного раздела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3" w:name="P1663"/>
            <w:bookmarkEnd w:id="363"/>
            <w:r>
              <w:t>10.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Не требуется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4" w:name="P1666"/>
            <w:bookmarkEnd w:id="364"/>
            <w:r>
              <w:t>11.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Дополнительные контрольные точки</w:t>
            </w: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Наименование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5" w:name="P1670"/>
            <w:bookmarkEnd w:id="365"/>
            <w:r>
              <w:t>12.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Вид контрольной точки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6" w:name="P1673"/>
            <w:bookmarkEnd w:id="366"/>
            <w:r>
              <w:t>13.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план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7" w:name="P1676"/>
            <w:bookmarkEnd w:id="367"/>
            <w:r>
              <w:t>14.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факт/прогноз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8" w:name="P1679"/>
            <w:bookmarkEnd w:id="368"/>
            <w:r>
              <w:t>15.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Просрочка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69" w:name="P1682"/>
            <w:bookmarkEnd w:id="369"/>
            <w:r>
              <w:t>16.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Причина отклонения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0" w:name="P1685"/>
            <w:bookmarkEnd w:id="370"/>
            <w:r>
              <w:t>17.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Примечание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1" w:name="P1688"/>
            <w:bookmarkEnd w:id="371"/>
            <w:r>
              <w:t>18.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Подтверждающие документы раздела документации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2" w:name="P1691"/>
            <w:bookmarkEnd w:id="372"/>
            <w:r>
              <w:t>19.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Подтверждающие документы данного раздела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3" w:name="P1694"/>
            <w:bookmarkEnd w:id="373"/>
            <w:r>
              <w:t>20.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Не требуется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4" w:name="P1697"/>
            <w:bookmarkEnd w:id="374"/>
            <w:r>
              <w:t>21.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Тип контрольной точки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5" w:name="P1700"/>
            <w:bookmarkEnd w:id="375"/>
            <w:r>
              <w:t>22.</w:t>
            </w:r>
          </w:p>
        </w:tc>
        <w:tc>
          <w:tcPr>
            <w:tcW w:w="1984" w:type="dxa"/>
            <w:vMerge w:val="restart"/>
            <w:vAlign w:val="center"/>
          </w:tcPr>
          <w:p w:rsidR="00EC4BE3" w:rsidRDefault="00774EE3">
            <w:pPr>
              <w:pStyle w:val="ConsPlusNormal0"/>
              <w:jc w:val="center"/>
            </w:pPr>
            <w:r>
              <w:t>Техническая готовность</w:t>
            </w: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Дата достижения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6" w:name="P1704"/>
            <w:bookmarkEnd w:id="376"/>
            <w:r>
              <w:t>23.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План, %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  <w:tr w:rsidR="00EC4BE3">
        <w:tc>
          <w:tcPr>
            <w:tcW w:w="571" w:type="dxa"/>
          </w:tcPr>
          <w:p w:rsidR="00EC4BE3" w:rsidRDefault="00774EE3">
            <w:pPr>
              <w:pStyle w:val="ConsPlusNormal0"/>
            </w:pPr>
            <w:bookmarkStart w:id="377" w:name="P1707"/>
            <w:bookmarkEnd w:id="377"/>
            <w:r>
              <w:t>24.</w:t>
            </w:r>
          </w:p>
        </w:tc>
        <w:tc>
          <w:tcPr>
            <w:tcW w:w="0" w:type="auto"/>
            <w:vMerge/>
          </w:tcPr>
          <w:p w:rsidR="00EC4BE3" w:rsidRDefault="00EC4BE3">
            <w:pPr>
              <w:pStyle w:val="ConsPlusNormal0"/>
            </w:pPr>
          </w:p>
        </w:tc>
        <w:tc>
          <w:tcPr>
            <w:tcW w:w="4706" w:type="dxa"/>
          </w:tcPr>
          <w:p w:rsidR="00EC4BE3" w:rsidRDefault="00774EE3">
            <w:pPr>
              <w:pStyle w:val="ConsPlusNormal0"/>
              <w:jc w:val="both"/>
            </w:pPr>
            <w:r>
              <w:t xml:space="preserve">Факт, % </w:t>
            </w:r>
            <w:hyperlink w:anchor="P1713" w:tooltip="&lt;2&gt; Графа &quot;Содержание&quot; не заполняется в отношении объектов недвижимого имущества.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714" w:tooltip="&lt;3&gt; Графа &quot;Содержание&quot; не заполняется в отношении мероприятий (укрупненных инвестиционных проектов).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715" w:tooltip="&lt;4&gt; Графа &quot;Содержание&quot; не заполняется в отношении мероприятий по ст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716" w:tooltip="&lt;5&gt; Графа &quot;Содержание&quot; не заполняется в отношении меропр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717" w:tooltip="&lt;6&gt; Графа &quot;Содержание&quot;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ммы,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EC4BE3" w:rsidRDefault="00EC4BE3">
            <w:pPr>
              <w:pStyle w:val="ConsPlusNormal0"/>
            </w:pPr>
          </w:p>
        </w:tc>
      </w:tr>
    </w:tbl>
    <w:p w:rsidR="00EC4BE3" w:rsidRDefault="00EC4BE3">
      <w:pPr>
        <w:pStyle w:val="ConsPlusNormal0"/>
        <w:jc w:val="both"/>
      </w:pPr>
    </w:p>
    <w:p w:rsidR="00EC4BE3" w:rsidRDefault="00774EE3">
      <w:pPr>
        <w:pStyle w:val="ConsPlusNormal0"/>
        <w:ind w:firstLine="540"/>
        <w:jc w:val="both"/>
      </w:pPr>
      <w:r>
        <w:t>--------------------------------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78" w:name="P1712"/>
      <w:bookmarkEnd w:id="378"/>
      <w:r>
        <w:t>&lt;1&gt; Графа "Содержание" не заполняется в отношении объектов капитального строитель</w:t>
      </w:r>
      <w:r>
        <w:t>ства.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79" w:name="P1713"/>
      <w:bookmarkEnd w:id="379"/>
      <w:r>
        <w:t>&lt;2&gt; Графа "Содержание" не заполняется в отношении объектов недвижимого имущества.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80" w:name="P1714"/>
      <w:bookmarkEnd w:id="380"/>
      <w:r>
        <w:t>&lt;3&gt; Графа "Содержание" не заполняется в отношении мероприятий (укрупненных инвестиционных проектов).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81" w:name="P1715"/>
      <w:bookmarkEnd w:id="381"/>
      <w:r>
        <w:t>&lt;4&gt; Графа "Содержание" не заполняется в отношении мероприятий по ст</w:t>
      </w:r>
      <w:r>
        <w:t>роительству, приобретению объектов в целях обеспечения постоянным и (или) служебным жильем военнослужащих и приравненных к ним лиц по основаниям, установленным законодательством Российской Федерации.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82" w:name="P1716"/>
      <w:bookmarkEnd w:id="382"/>
      <w:r>
        <w:t>&lt;5&gt; Графа "Содержание" не заполняется в отношении меропр</w:t>
      </w:r>
      <w:r>
        <w:t>иятий по приобретению объектов недвижимого имущества (жилых помещений) для формирования муниципального специализированного жилищного фонда в целях реализации мер социальной поддержки отдельных категорий граждан.</w:t>
      </w:r>
    </w:p>
    <w:p w:rsidR="00EC4BE3" w:rsidRDefault="00774EE3">
      <w:pPr>
        <w:pStyle w:val="ConsPlusNormal0"/>
        <w:spacing w:before="200"/>
        <w:ind w:firstLine="540"/>
        <w:jc w:val="both"/>
      </w:pPr>
      <w:bookmarkStart w:id="383" w:name="P1717"/>
      <w:bookmarkEnd w:id="383"/>
      <w:r>
        <w:t>&lt;6&gt; Графа "Содержание" не заполняется в отношении мероприятий по строительству, приобретению иных объектов, относящихся к государственной собственности субъектов Российской Федерации (муниципальной собственности), не включенных в федеральные целевые програ</w:t>
      </w:r>
      <w:r>
        <w:t xml:space="preserve">ммы, стоимость которых, рассчитанная в ценах соответствующих лет реализации инвестиционного проекта, составляет менее 3 млрд. рублей, а также объектов, указанных в </w:t>
      </w:r>
      <w:hyperlink r:id="rId81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пунктах 3(2)</w:t>
        </w:r>
      </w:hyperlink>
      <w:r>
        <w:t xml:space="preserve"> - </w:t>
      </w:r>
      <w:hyperlink r:id="rId82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3(4)</w:t>
        </w:r>
      </w:hyperlink>
      <w:r>
        <w:t xml:space="preserve"> постановления Правительства Российской Федерации от 30 сентября 2014 г. N 999 "О формировании, предоставлении и распределе</w:t>
      </w:r>
      <w:r>
        <w:t>нии субсидий из федерального бюджета бюджетам субъектов Российской Федерации".</w:t>
      </w: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jc w:val="both"/>
      </w:pPr>
    </w:p>
    <w:p w:rsidR="00EC4BE3" w:rsidRDefault="00EC4BE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4BE3">
      <w:headerReference w:type="default" r:id="rId83"/>
      <w:footerReference w:type="default" r:id="rId84"/>
      <w:headerReference w:type="first" r:id="rId85"/>
      <w:footerReference w:type="first" r:id="rId8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E3" w:rsidRDefault="00774EE3">
      <w:r>
        <w:separator/>
      </w:r>
    </w:p>
  </w:endnote>
  <w:endnote w:type="continuationSeparator" w:id="0">
    <w:p w:rsidR="00774EE3" w:rsidRDefault="007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BE3" w:rsidRDefault="00EC4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EC4BE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4BE3" w:rsidRDefault="00774E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вая поддержка</w:t>
          </w:r>
        </w:p>
      </w:tc>
      <w:tc>
        <w:tcPr>
          <w:tcW w:w="1700" w:type="pct"/>
          <w:vAlign w:val="center"/>
        </w:tcPr>
        <w:p w:rsidR="00EC4BE3" w:rsidRDefault="00774E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4BE3" w:rsidRDefault="00774E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C4BE3" w:rsidRDefault="00774EE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BE3" w:rsidRDefault="00EC4BE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C4BE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C4BE3" w:rsidRDefault="00774EE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C4BE3" w:rsidRDefault="00774EE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C4BE3" w:rsidRDefault="00774EE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C4BE3" w:rsidRDefault="00774EE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E3" w:rsidRDefault="00774EE3">
      <w:r>
        <w:separator/>
      </w:r>
    </w:p>
  </w:footnote>
  <w:footnote w:type="continuationSeparator" w:id="0">
    <w:p w:rsidR="00774EE3" w:rsidRDefault="0077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EC4BE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4BE3" w:rsidRDefault="00774E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17.03.2025 N 163/пр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методических указаний по формированию свед</w:t>
          </w:r>
          <w:r>
            <w:rPr>
              <w:rFonts w:ascii="Tahoma" w:hAnsi="Tahoma" w:cs="Tahoma"/>
              <w:sz w:val="16"/>
              <w:szCs w:val="16"/>
            </w:rPr>
            <w:t>ений, включаемых...</w:t>
          </w:r>
        </w:p>
      </w:tc>
      <w:tc>
        <w:tcPr>
          <w:tcW w:w="2300" w:type="pct"/>
          <w:vAlign w:val="center"/>
        </w:tcPr>
        <w:p w:rsidR="00EC4BE3" w:rsidRDefault="00774E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28.08.2025</w:t>
          </w:r>
        </w:p>
      </w:tc>
    </w:tr>
  </w:tbl>
  <w:p w:rsidR="00EC4BE3" w:rsidRDefault="00EC4BE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4BE3" w:rsidRDefault="00EC4BE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C4BE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C4BE3" w:rsidRDefault="00774EE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17.03.2025 N 163/пр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методических указаний по формированию сведений, включаемых...</w:t>
          </w:r>
        </w:p>
      </w:tc>
      <w:tc>
        <w:tcPr>
          <w:tcW w:w="2300" w:type="pct"/>
          <w:vAlign w:val="center"/>
        </w:tcPr>
        <w:p w:rsidR="00EC4BE3" w:rsidRDefault="00774EE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28.08.2025</w:t>
          </w:r>
        </w:p>
      </w:tc>
    </w:tr>
  </w:tbl>
  <w:p w:rsidR="00EC4BE3" w:rsidRDefault="00EC4BE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C4BE3" w:rsidRDefault="00EC4BE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E3"/>
    <w:rsid w:val="00774EE3"/>
    <w:rsid w:val="00EC4BE3"/>
    <w:rsid w:val="00F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4EA7B-0861-400F-BEEE-1833088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8485&amp;dst=100082" TargetMode="External"/><Relationship Id="rId21" Type="http://schemas.openxmlformats.org/officeDocument/2006/relationships/hyperlink" Target="https://login.consultant.ru/link/?req=doc&amp;base=LAW&amp;n=508514&amp;dst=3864" TargetMode="External"/><Relationship Id="rId42" Type="http://schemas.openxmlformats.org/officeDocument/2006/relationships/hyperlink" Target="https://login.consultant.ru/link/?req=doc&amp;base=LAW&amp;n=511241&amp;dst=103395" TargetMode="External"/><Relationship Id="rId47" Type="http://schemas.openxmlformats.org/officeDocument/2006/relationships/hyperlink" Target="https://login.consultant.ru/link/?req=doc&amp;base=LAW&amp;n=511241&amp;dst=103142" TargetMode="External"/><Relationship Id="rId63" Type="http://schemas.openxmlformats.org/officeDocument/2006/relationships/hyperlink" Target="https://login.consultant.ru/link/?req=doc&amp;base=LAW&amp;n=477916" TargetMode="External"/><Relationship Id="rId68" Type="http://schemas.openxmlformats.org/officeDocument/2006/relationships/hyperlink" Target="https://login.consultant.ru/link/?req=doc&amp;base=LAW&amp;n=494990&amp;dst=158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login.consultant.ru/link/?req=doc&amp;base=LAW&amp;n=508485&amp;dst=100078" TargetMode="External"/><Relationship Id="rId11" Type="http://schemas.openxmlformats.org/officeDocument/2006/relationships/hyperlink" Target="https://login.consultant.ru/link/?req=doc&amp;base=LAW&amp;n=502788" TargetMode="External"/><Relationship Id="rId32" Type="http://schemas.openxmlformats.org/officeDocument/2006/relationships/hyperlink" Target="https://login.consultant.ru/link/?req=doc&amp;base=LAW&amp;n=507776" TargetMode="External"/><Relationship Id="rId37" Type="http://schemas.openxmlformats.org/officeDocument/2006/relationships/hyperlink" Target="https://login.consultant.ru/link/?req=doc&amp;base=LAW&amp;n=511241&amp;dst=4289" TargetMode="External"/><Relationship Id="rId53" Type="http://schemas.openxmlformats.org/officeDocument/2006/relationships/hyperlink" Target="https://login.consultant.ru/link/?req=doc&amp;base=LAW&amp;n=511241&amp;dst=103142" TargetMode="External"/><Relationship Id="rId58" Type="http://schemas.openxmlformats.org/officeDocument/2006/relationships/hyperlink" Target="https://login.consultant.ru/link/?req=doc&amp;base=LAW&amp;n=511241&amp;dst=103040" TargetMode="External"/><Relationship Id="rId74" Type="http://schemas.openxmlformats.org/officeDocument/2006/relationships/hyperlink" Target="https://login.consultant.ru/link/?req=doc&amp;base=LAW&amp;n=508485&amp;dst=100037" TargetMode="External"/><Relationship Id="rId79" Type="http://schemas.openxmlformats.org/officeDocument/2006/relationships/hyperlink" Target="https://login.consultant.ru/link/?req=doc&amp;base=LAW&amp;n=512750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511498&amp;dst=34" TargetMode="External"/><Relationship Id="rId14" Type="http://schemas.openxmlformats.org/officeDocument/2006/relationships/hyperlink" Target="https://login.consultant.ru/link/?req=doc&amp;base=LAW&amp;n=508485&amp;dst=100067" TargetMode="External"/><Relationship Id="rId22" Type="http://schemas.openxmlformats.org/officeDocument/2006/relationships/hyperlink" Target="https://login.consultant.ru/link/?req=doc&amp;base=LAW&amp;n=508514" TargetMode="External"/><Relationship Id="rId27" Type="http://schemas.openxmlformats.org/officeDocument/2006/relationships/hyperlink" Target="https://login.consultant.ru/link/?req=doc&amp;base=LAW&amp;n=440089&amp;dst=100014" TargetMode="External"/><Relationship Id="rId30" Type="http://schemas.openxmlformats.org/officeDocument/2006/relationships/hyperlink" Target="https://login.consultant.ru/link/?req=doc&amp;base=LAW&amp;n=149911" TargetMode="External"/><Relationship Id="rId35" Type="http://schemas.openxmlformats.org/officeDocument/2006/relationships/hyperlink" Target="https://login.consultant.ru/link/?req=doc&amp;base=LAW&amp;n=511241&amp;dst=103616" TargetMode="External"/><Relationship Id="rId43" Type="http://schemas.openxmlformats.org/officeDocument/2006/relationships/hyperlink" Target="https://login.consultant.ru/link/?req=doc&amp;base=LAW&amp;n=511241&amp;dst=103142" TargetMode="External"/><Relationship Id="rId48" Type="http://schemas.openxmlformats.org/officeDocument/2006/relationships/hyperlink" Target="https://login.consultant.ru/link/?req=doc&amp;base=LAW&amp;n=511241&amp;dst=103395" TargetMode="External"/><Relationship Id="rId56" Type="http://schemas.openxmlformats.org/officeDocument/2006/relationships/hyperlink" Target="https://login.consultant.ru/link/?req=doc&amp;base=LAW&amp;n=511241&amp;dst=1014" TargetMode="External"/><Relationship Id="rId64" Type="http://schemas.openxmlformats.org/officeDocument/2006/relationships/hyperlink" Target="https://login.consultant.ru/link/?req=doc&amp;base=LAW&amp;n=508485&amp;dst=100076" TargetMode="External"/><Relationship Id="rId69" Type="http://schemas.openxmlformats.org/officeDocument/2006/relationships/hyperlink" Target="https://login.consultant.ru/link/?req=doc&amp;base=LAW&amp;n=491233" TargetMode="External"/><Relationship Id="rId77" Type="http://schemas.openxmlformats.org/officeDocument/2006/relationships/hyperlink" Target="https://login.consultant.ru/link/?req=doc&amp;base=LAW&amp;n=440089&amp;dst=10001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11241&amp;dst=103142" TargetMode="External"/><Relationship Id="rId72" Type="http://schemas.openxmlformats.org/officeDocument/2006/relationships/hyperlink" Target="https://login.consultant.ru/link/?req=doc&amp;base=LAW&amp;n=510734" TargetMode="External"/><Relationship Id="rId80" Type="http://schemas.openxmlformats.org/officeDocument/2006/relationships/hyperlink" Target="https://login.consultant.ru/link/?req=doc&amp;base=LAW&amp;n=495935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8485&amp;dst=100076" TargetMode="External"/><Relationship Id="rId17" Type="http://schemas.openxmlformats.org/officeDocument/2006/relationships/hyperlink" Target="https://login.consultant.ru/link/?req=doc&amp;base=LAW&amp;n=498284&amp;dst=100228" TargetMode="External"/><Relationship Id="rId25" Type="http://schemas.openxmlformats.org/officeDocument/2006/relationships/hyperlink" Target="https://login.consultant.ru/link/?req=doc&amp;base=LAW&amp;n=480805&amp;dst=100009" TargetMode="External"/><Relationship Id="rId33" Type="http://schemas.openxmlformats.org/officeDocument/2006/relationships/hyperlink" Target="https://login.consultant.ru/link/?req=doc&amp;base=LAW&amp;n=510616" TargetMode="External"/><Relationship Id="rId38" Type="http://schemas.openxmlformats.org/officeDocument/2006/relationships/hyperlink" Target="https://login.consultant.ru/link/?req=doc&amp;base=LAW&amp;n=511241&amp;dst=3928" TargetMode="External"/><Relationship Id="rId46" Type="http://schemas.openxmlformats.org/officeDocument/2006/relationships/hyperlink" Target="https://login.consultant.ru/link/?req=doc&amp;base=LAW&amp;n=511241&amp;dst=103395" TargetMode="External"/><Relationship Id="rId59" Type="http://schemas.openxmlformats.org/officeDocument/2006/relationships/hyperlink" Target="https://login.consultant.ru/link/?req=doc&amp;base=LAW&amp;n=512750" TargetMode="External"/><Relationship Id="rId67" Type="http://schemas.openxmlformats.org/officeDocument/2006/relationships/hyperlink" Target="https://login.consultant.ru/link/?req=doc&amp;base=LAW&amp;n=511502&amp;dst=100013" TargetMode="External"/><Relationship Id="rId20" Type="http://schemas.openxmlformats.org/officeDocument/2006/relationships/hyperlink" Target="https://login.consultant.ru/link/?req=doc&amp;base=LAW&amp;n=509408&amp;dst=810" TargetMode="External"/><Relationship Id="rId41" Type="http://schemas.openxmlformats.org/officeDocument/2006/relationships/hyperlink" Target="https://login.consultant.ru/link/?req=doc&amp;base=LAW&amp;n=511241&amp;dst=103616" TargetMode="External"/><Relationship Id="rId54" Type="http://schemas.openxmlformats.org/officeDocument/2006/relationships/hyperlink" Target="https://login.consultant.ru/link/?req=doc&amp;base=LAW&amp;n=475991" TargetMode="External"/><Relationship Id="rId62" Type="http://schemas.openxmlformats.org/officeDocument/2006/relationships/hyperlink" Target="https://login.consultant.ru/link/?req=doc&amp;base=LAW&amp;n=508485&amp;dst=100045" TargetMode="External"/><Relationship Id="rId70" Type="http://schemas.openxmlformats.org/officeDocument/2006/relationships/hyperlink" Target="https://login.consultant.ru/link/?req=doc&amp;base=LAW&amp;n=489516&amp;dst=100018" TargetMode="External"/><Relationship Id="rId75" Type="http://schemas.openxmlformats.org/officeDocument/2006/relationships/hyperlink" Target="https://login.consultant.ru/link/?req=doc&amp;base=LAW&amp;n=511499&amp;dst=100458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511241&amp;dst=103374" TargetMode="External"/><Relationship Id="rId23" Type="http://schemas.openxmlformats.org/officeDocument/2006/relationships/hyperlink" Target="https://login.consultant.ru/link/?req=doc&amp;base=LAW&amp;n=511241&amp;dst=7552" TargetMode="External"/><Relationship Id="rId28" Type="http://schemas.openxmlformats.org/officeDocument/2006/relationships/hyperlink" Target="https://login.consultant.ru/link/?req=doc&amp;base=LAW&amp;n=440089&amp;dst=100014" TargetMode="External"/><Relationship Id="rId36" Type="http://schemas.openxmlformats.org/officeDocument/2006/relationships/hyperlink" Target="https://login.consultant.ru/link/?req=doc&amp;base=LAW&amp;n=483232&amp;dst=548" TargetMode="External"/><Relationship Id="rId49" Type="http://schemas.openxmlformats.org/officeDocument/2006/relationships/hyperlink" Target="https://login.consultant.ru/link/?req=doc&amp;base=LAW&amp;n=511241&amp;dst=103142" TargetMode="External"/><Relationship Id="rId57" Type="http://schemas.openxmlformats.org/officeDocument/2006/relationships/hyperlink" Target="https://login.consultant.ru/link/?req=doc&amp;base=LAW&amp;n=509999" TargetMode="External"/><Relationship Id="rId10" Type="http://schemas.openxmlformats.org/officeDocument/2006/relationships/hyperlink" Target="https://login.consultant.ru/link/?req=doc&amp;base=LAW&amp;n=508485&amp;dst=100033" TargetMode="External"/><Relationship Id="rId31" Type="http://schemas.openxmlformats.org/officeDocument/2006/relationships/hyperlink" Target="https://login.consultant.ru/link/?req=doc&amp;base=LAW&amp;n=149911" TargetMode="External"/><Relationship Id="rId44" Type="http://schemas.openxmlformats.org/officeDocument/2006/relationships/hyperlink" Target="https://login.consultant.ru/link/?req=doc&amp;base=LAW&amp;n=511241&amp;dst=103395" TargetMode="External"/><Relationship Id="rId52" Type="http://schemas.openxmlformats.org/officeDocument/2006/relationships/hyperlink" Target="https://login.consultant.ru/link/?req=doc&amp;base=LAW&amp;n=511241&amp;dst=103395" TargetMode="External"/><Relationship Id="rId60" Type="http://schemas.openxmlformats.org/officeDocument/2006/relationships/hyperlink" Target="https://login.consultant.ru/link/?req=doc&amp;base=LAW&amp;n=495935" TargetMode="External"/><Relationship Id="rId65" Type="http://schemas.openxmlformats.org/officeDocument/2006/relationships/hyperlink" Target="https://login.consultant.ru/link/?req=doc&amp;base=LAW&amp;n=508485&amp;dst=100053" TargetMode="External"/><Relationship Id="rId73" Type="http://schemas.openxmlformats.org/officeDocument/2006/relationships/hyperlink" Target="https://login.consultant.ru/link/?req=doc&amp;base=LAW&amp;n=508485&amp;dst=100134" TargetMode="External"/><Relationship Id="rId78" Type="http://schemas.openxmlformats.org/officeDocument/2006/relationships/hyperlink" Target="https://login.consultant.ru/link/?req=doc&amp;base=LAW&amp;n=149911" TargetMode="External"/><Relationship Id="rId81" Type="http://schemas.openxmlformats.org/officeDocument/2006/relationships/hyperlink" Target="https://login.consultant.ru/link/?req=doc&amp;base=LAW&amp;n=498284&amp;dst=100228" TargetMode="External"/><Relationship Id="rId86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485&amp;dst=100036" TargetMode="External"/><Relationship Id="rId13" Type="http://schemas.openxmlformats.org/officeDocument/2006/relationships/hyperlink" Target="https://login.consultant.ru/link/?req=doc&amp;base=LAW&amp;n=508485&amp;dst=100110" TargetMode="External"/><Relationship Id="rId18" Type="http://schemas.openxmlformats.org/officeDocument/2006/relationships/hyperlink" Target="https://login.consultant.ru/link/?req=doc&amp;base=LAW&amp;n=498284&amp;dst=100230" TargetMode="External"/><Relationship Id="rId39" Type="http://schemas.openxmlformats.org/officeDocument/2006/relationships/hyperlink" Target="https://login.consultant.ru/link/?req=doc&amp;base=LAW&amp;n=511241&amp;dst=103616" TargetMode="External"/><Relationship Id="rId34" Type="http://schemas.openxmlformats.org/officeDocument/2006/relationships/hyperlink" Target="https://login.consultant.ru/link/?req=doc&amp;base=LAW&amp;n=511241&amp;dst=3928" TargetMode="External"/><Relationship Id="rId50" Type="http://schemas.openxmlformats.org/officeDocument/2006/relationships/hyperlink" Target="https://login.consultant.ru/link/?req=doc&amp;base=LAW&amp;n=511241&amp;dst=103395" TargetMode="External"/><Relationship Id="rId55" Type="http://schemas.openxmlformats.org/officeDocument/2006/relationships/hyperlink" Target="https://login.consultant.ru/link/?req=doc&amp;base=LAW&amp;n=511241&amp;dst=103040" TargetMode="External"/><Relationship Id="rId76" Type="http://schemas.openxmlformats.org/officeDocument/2006/relationships/hyperlink" Target="https://login.consultant.ru/link/?req=doc&amp;base=LAW&amp;n=480805&amp;dst=100009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9516&amp;dst=100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0089&amp;dst=100014" TargetMode="External"/><Relationship Id="rId24" Type="http://schemas.openxmlformats.org/officeDocument/2006/relationships/hyperlink" Target="https://login.consultant.ru/link/?req=doc&amp;base=EXP&amp;n=870185&amp;dst=114266" TargetMode="External"/><Relationship Id="rId40" Type="http://schemas.openxmlformats.org/officeDocument/2006/relationships/hyperlink" Target="https://login.consultant.ru/link/?req=doc&amp;base=LAW&amp;n=511241&amp;dst=3928" TargetMode="External"/><Relationship Id="rId45" Type="http://schemas.openxmlformats.org/officeDocument/2006/relationships/hyperlink" Target="https://login.consultant.ru/link/?req=doc&amp;base=LAW&amp;n=511241&amp;dst=103142" TargetMode="External"/><Relationship Id="rId66" Type="http://schemas.openxmlformats.org/officeDocument/2006/relationships/hyperlink" Target="https://login.consultant.ru/link/?req=doc&amp;base=LAW&amp;n=508485&amp;dst=10005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95935" TargetMode="External"/><Relationship Id="rId82" Type="http://schemas.openxmlformats.org/officeDocument/2006/relationships/hyperlink" Target="https://login.consultant.ru/link/?req=doc&amp;base=LAW&amp;n=498284&amp;dst=1002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56520</Words>
  <Characters>322168</Characters>
  <Application>Microsoft Office Word</Application>
  <DocSecurity>0</DocSecurity>
  <Lines>2684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17.03.2025 N 163/пр
"Об утверждении методических указаний по формированию сведений, включаемых в реестр объектов капитального строительства, объектов недвижимого имущества, строительство (реконструкция, в том числе с элементами р</vt:lpstr>
    </vt:vector>
  </TitlesOfParts>
  <Company>КонсультантПлюс Версия 4025.00.30</Company>
  <LinksUpToDate>false</LinksUpToDate>
  <CharactersWithSpaces>377933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17.03.2025 N 163/пр
"Об утверждении методических указаний по формированию сведений, включаемых в реестр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а также формы таких сведений"
(Зарегистрировано в Минюсте России 16.05.2025 N 82233)</dc:title>
  <dc:creator>Бабаева Мариам Давидовна</dc:creator>
  <cp:lastModifiedBy>Бабаева Мариам Давидовна</cp:lastModifiedBy>
  <cp:revision>2</cp:revision>
  <dcterms:created xsi:type="dcterms:W3CDTF">2025-08-28T08:45:00Z</dcterms:created>
  <dcterms:modified xsi:type="dcterms:W3CDTF">2025-08-28T08:45:00Z</dcterms:modified>
</cp:coreProperties>
</file>