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25.08.2012 N 851</w:t>
              <w:br/>
              <w:t xml:space="preserve">(ред. от 25.04.2024)</w:t>
              <w:br/>
              <w:t xml:space="preserve">"О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br/>
              <w:t xml:space="preserve">(вместе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br/>
              <w:t xml:space="preserve">(с изм. и доп., вступ. в силу с 27.04.2024)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августа 2012 г. N 851</w:t>
      </w:r>
    </w:p>
    <w:p>
      <w:pPr>
        <w:pStyle w:val="2"/>
        <w:jc w:val="center"/>
      </w:pPr>
      <w:r>
        <w:rPr>
          <w:sz w:val="20"/>
        </w:rPr>
      </w:r>
    </w:p>
    <w:p>
      <w:pPr>
        <w:pStyle w:val="2"/>
        <w:jc w:val="center"/>
      </w:pPr>
      <w:r>
        <w:rPr>
          <w:sz w:val="20"/>
        </w:rPr>
        <w:t xml:space="preserve">О ПОРЯДКЕ</w:t>
      </w:r>
    </w:p>
    <w:p>
      <w:pPr>
        <w:pStyle w:val="2"/>
        <w:jc w:val="center"/>
      </w:pPr>
      <w:r>
        <w:rPr>
          <w:sz w:val="20"/>
        </w:rPr>
        <w:t xml:space="preserve">РАСКРЫТИЯ ФЕДЕРАЛЬНЫМИ ОРГАНАМИ ИСПОЛНИТЕЛЬНОЙ ВЛАСТИ</w:t>
      </w:r>
    </w:p>
    <w:p>
      <w:pPr>
        <w:pStyle w:val="2"/>
        <w:jc w:val="center"/>
      </w:pPr>
      <w:r>
        <w:rPr>
          <w:sz w:val="20"/>
        </w:rPr>
        <w:t xml:space="preserve">ИНФОРМАЦИИ О ПОДГОТОВКЕ ПРОЕКТОВ НОРМАТИВНЫХ ПРАВОВЫХ</w:t>
      </w:r>
    </w:p>
    <w:p>
      <w:pPr>
        <w:pStyle w:val="2"/>
        <w:jc w:val="center"/>
      </w:pPr>
      <w:r>
        <w:rPr>
          <w:sz w:val="20"/>
        </w:rPr>
        <w:t xml:space="preserve">АКТОВ И РЕЗУЛЬТАТАХ ИХ ОБЩЕСТВЕННОГО ОБСУЖДЕНИЯ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17.12.2012 </w:t>
            </w:r>
            <w:hyperlink w:history="0" r:id="rId7"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N 1318</w:t>
              </w:r>
            </w:hyperlink>
            <w:r>
              <w:rPr>
                <w:sz w:val="20"/>
                <w:color w:val="392c69"/>
              </w:rPr>
              <w:t xml:space="preserve">,</w:t>
            </w:r>
          </w:p>
          <w:p>
            <w:pPr>
              <w:pStyle w:val="0"/>
              <w:jc w:val="center"/>
            </w:pPr>
            <w:r>
              <w:rPr>
                <w:sz w:val="20"/>
                <w:color w:val="392c69"/>
              </w:rPr>
              <w:t xml:space="preserve">от 18.12.2012 </w:t>
            </w:r>
            <w:hyperlink w:history="0" r:id="rId8" w:tooltip="Постановление Правительства РФ от 18.12.2012 N 1334 (ред. от 20.07.2021) &quot;О внесении изменений в некоторые акты Правительства Российской Федерации&quot; {КонсультантПлюс}">
              <w:r>
                <w:rPr>
                  <w:sz w:val="20"/>
                  <w:color w:val="0000ff"/>
                </w:rPr>
                <w:t xml:space="preserve">N 1334</w:t>
              </w:r>
            </w:hyperlink>
            <w:r>
              <w:rPr>
                <w:sz w:val="20"/>
                <w:color w:val="392c69"/>
              </w:rPr>
              <w:t xml:space="preserve">, от 30.07.2014 </w:t>
            </w:r>
            <w:hyperlink w:history="0" r:id="rId9"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N 729</w:t>
              </w:r>
            </w:hyperlink>
            <w:r>
              <w:rPr>
                <w:sz w:val="20"/>
                <w:color w:val="392c69"/>
              </w:rPr>
              <w:t xml:space="preserve"> (ред. 28.10.2014),</w:t>
            </w:r>
          </w:p>
          <w:p>
            <w:pPr>
              <w:pStyle w:val="0"/>
              <w:jc w:val="center"/>
            </w:pPr>
            <w:r>
              <w:rPr>
                <w:sz w:val="20"/>
                <w:color w:val="392c69"/>
              </w:rPr>
              <w:t xml:space="preserve">от 30.01.2015 </w:t>
            </w:r>
            <w:hyperlink w:history="0" r:id="rId10"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N 83</w:t>
              </w:r>
            </w:hyperlink>
            <w:r>
              <w:rPr>
                <w:sz w:val="20"/>
                <w:color w:val="392c69"/>
              </w:rPr>
              <w:t xml:space="preserve">, от 25.07.2015 </w:t>
            </w:r>
            <w:hyperlink w:history="0" r:id="rId11"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color w:val="392c69"/>
              </w:rPr>
              <w:t xml:space="preserve">, от 29.02.2016 </w:t>
            </w:r>
            <w:hyperlink w:history="0" r:id="rId12" w:tooltip="Постановление Правительства РФ от 29.02.2016 N 153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N 153</w:t>
              </w:r>
            </w:hyperlink>
            <w:r>
              <w:rPr>
                <w:sz w:val="20"/>
                <w:color w:val="392c69"/>
              </w:rPr>
              <w:t xml:space="preserve">,</w:t>
            </w:r>
          </w:p>
          <w:p>
            <w:pPr>
              <w:pStyle w:val="0"/>
              <w:jc w:val="center"/>
            </w:pPr>
            <w:r>
              <w:rPr>
                <w:sz w:val="20"/>
                <w:color w:val="392c69"/>
              </w:rPr>
              <w:t xml:space="preserve">от 01.04.2016 </w:t>
            </w:r>
            <w:hyperlink w:history="0" r:id="rId13"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N 254</w:t>
              </w:r>
            </w:hyperlink>
            <w:r>
              <w:rPr>
                <w:sz w:val="20"/>
                <w:color w:val="392c69"/>
              </w:rPr>
              <w:t xml:space="preserve">, от 15.10.2016 </w:t>
            </w:r>
            <w:hyperlink w:history="0" r:id="rId14"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N 1050</w:t>
              </w:r>
            </w:hyperlink>
            <w:r>
              <w:rPr>
                <w:sz w:val="20"/>
                <w:color w:val="392c69"/>
              </w:rPr>
              <w:t xml:space="preserve">, от 16.01.2017 </w:t>
            </w:r>
            <w:hyperlink w:history="0" r:id="rId15" w:tooltip="Постановление Правительства РФ от 16.01.2017 N 11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N 11</w:t>
              </w:r>
            </w:hyperlink>
            <w:r>
              <w:rPr>
                <w:sz w:val="20"/>
                <w:color w:val="392c69"/>
              </w:rPr>
              <w:t xml:space="preserve">,</w:t>
            </w:r>
          </w:p>
          <w:p>
            <w:pPr>
              <w:pStyle w:val="0"/>
              <w:jc w:val="center"/>
            </w:pPr>
            <w:r>
              <w:rPr>
                <w:sz w:val="20"/>
                <w:color w:val="392c69"/>
              </w:rPr>
              <w:t xml:space="preserve">от 10.07.2017 </w:t>
            </w:r>
            <w:hyperlink w:history="0" r:id="rId16"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25.01.2018 </w:t>
            </w:r>
            <w:hyperlink w:history="0" r:id="rId17"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62</w:t>
              </w:r>
            </w:hyperlink>
            <w:r>
              <w:rPr>
                <w:sz w:val="20"/>
                <w:color w:val="392c69"/>
              </w:rPr>
              <w:t xml:space="preserve">, от 31.10.2018 </w:t>
            </w:r>
            <w:hyperlink w:history="0" r:id="rId18" w:tooltip="Постановление Правительства РФ от 31.10.2018 N 1288 (ред. от 25.06.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w:t>
            </w:r>
          </w:p>
          <w:p>
            <w:pPr>
              <w:pStyle w:val="0"/>
              <w:jc w:val="center"/>
            </w:pPr>
            <w:r>
              <w:rPr>
                <w:sz w:val="20"/>
                <w:color w:val="392c69"/>
              </w:rPr>
              <w:t xml:space="preserve">от 07.05.2020 </w:t>
            </w:r>
            <w:hyperlink w:history="0" r:id="rId19"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N 640</w:t>
              </w:r>
            </w:hyperlink>
            <w:r>
              <w:rPr>
                <w:sz w:val="20"/>
                <w:color w:val="392c69"/>
              </w:rPr>
              <w:t xml:space="preserve">, от 18.03.2021 </w:t>
            </w:r>
            <w:hyperlink w:history="0" r:id="rId20" w:tooltip="Постановление Правительства РФ от 18.03.2021 N 412 &quot;О внесении изменений в некоторые акты Правительства Российской Федерации&quot; {КонсультантПлюс}">
              <w:r>
                <w:rPr>
                  <w:sz w:val="20"/>
                  <w:color w:val="0000ff"/>
                </w:rPr>
                <w:t xml:space="preserve">N 412</w:t>
              </w:r>
            </w:hyperlink>
            <w:r>
              <w:rPr>
                <w:sz w:val="20"/>
                <w:color w:val="392c69"/>
              </w:rPr>
              <w:t xml:space="preserve">, от 20.07.2021 </w:t>
            </w:r>
            <w:hyperlink w:history="0" r:id="rId21"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N 1228</w:t>
              </w:r>
            </w:hyperlink>
            <w:r>
              <w:rPr>
                <w:sz w:val="20"/>
                <w:color w:val="392c69"/>
              </w:rPr>
              <w:t xml:space="preserve">,</w:t>
            </w:r>
          </w:p>
          <w:p>
            <w:pPr>
              <w:pStyle w:val="0"/>
              <w:jc w:val="center"/>
            </w:pPr>
            <w:r>
              <w:rPr>
                <w:sz w:val="20"/>
                <w:color w:val="392c69"/>
              </w:rPr>
              <w:t xml:space="preserve">от 17.05.2022 </w:t>
            </w:r>
            <w:hyperlink w:history="0" r:id="rId22" w:tooltip="Постановление Правительства РФ от 17.05.2022 N 894 &quot;О внесении изменений в некоторые акты Правительства Российской Федерации&quot; {КонсультантПлюс}">
              <w:r>
                <w:rPr>
                  <w:sz w:val="20"/>
                  <w:color w:val="0000ff"/>
                </w:rPr>
                <w:t xml:space="preserve">N 894</w:t>
              </w:r>
            </w:hyperlink>
            <w:r>
              <w:rPr>
                <w:sz w:val="20"/>
                <w:color w:val="392c69"/>
              </w:rPr>
              <w:t xml:space="preserve">, от 29.05.2023 </w:t>
            </w:r>
            <w:hyperlink w:history="0" r:id="rId23" w:tooltip="Постановление Правительства РФ от 29.05.2023 N 85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853</w:t>
              </w:r>
            </w:hyperlink>
            <w:r>
              <w:rPr>
                <w:sz w:val="20"/>
                <w:color w:val="392c69"/>
              </w:rPr>
              <w:t xml:space="preserve">, от 20.04.2024 </w:t>
            </w:r>
            <w:hyperlink w:history="0" r:id="rId24" w:tooltip="Постановление Правительства РФ от 20.04.2024 N 515 &quot;О внесении изменений в некоторые акты Правительства Российской Федерации&quot; {КонсультантПлюс}">
              <w:r>
                <w:rPr>
                  <w:sz w:val="20"/>
                  <w:color w:val="0000ff"/>
                </w:rPr>
                <w:t xml:space="preserve">N 515</w:t>
              </w:r>
            </w:hyperlink>
            <w:r>
              <w:rPr>
                <w:sz w:val="20"/>
                <w:color w:val="392c69"/>
              </w:rPr>
              <w:t xml:space="preserve">,</w:t>
            </w:r>
          </w:p>
          <w:p>
            <w:pPr>
              <w:pStyle w:val="0"/>
              <w:jc w:val="center"/>
            </w:pPr>
            <w:r>
              <w:rPr>
                <w:sz w:val="20"/>
                <w:color w:val="392c69"/>
              </w:rPr>
              <w:t xml:space="preserve">от 25.04.2024 </w:t>
            </w:r>
            <w:hyperlink w:history="0" r:id="rId25" w:tooltip="Постановление Правительства РФ от 25.04.2024 N 540 &quot;О внесении изменений в некоторые акты Правительства Российской Федерации&quot; {КонсультантПлюс}">
              <w:r>
                <w:rPr>
                  <w:sz w:val="20"/>
                  <w:color w:val="0000ff"/>
                </w:rPr>
                <w:t xml:space="preserve">N 540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26" w:tooltip="Указ Президента РФ от 07.05.2012 N 601 &quot;Об основных направлениях совершенствования системы государственного управления&quot; {КонсультантПлюс}">
        <w:r>
          <w:rPr>
            <w:sz w:val="20"/>
            <w:color w:val="0000ff"/>
          </w:rPr>
          <w:t xml:space="preserve">подпунктом "а" пункта 2</w:t>
        </w:r>
      </w:hyperlink>
      <w:r>
        <w:rPr>
          <w:sz w:val="20"/>
        </w:rPr>
        <w:t xml:space="preserve"> Указа Президента Российской Федерации от 7 мая 2012 г. N 601 "Об основных направлениях совершенствования системы государственного управления" и в целях совершенствования системы раскрытия федеральными органами исполнительной власти информации о подготовке проектов нормативных правовых актов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52" w:tooltip="ПРАВИЛА">
        <w:r>
          <w:rPr>
            <w:sz w:val="20"/>
            <w:color w:val="0000ff"/>
          </w:rPr>
          <w:t xml:space="preserve">Правила</w:t>
        </w:r>
      </w:hyperlink>
      <w:r>
        <w:rPr>
          <w:sz w:val="20"/>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разъяснения по вопросам применения </w:t>
      </w:r>
      <w:hyperlink w:history="0" w:anchor="P52" w:tooltip="ПРАВИЛА">
        <w:r>
          <w:rPr>
            <w:sz w:val="20"/>
            <w:color w:val="0000ff"/>
          </w:rPr>
          <w:t xml:space="preserve">Правил</w:t>
        </w:r>
      </w:hyperlink>
      <w:r>
        <w:rPr>
          <w:sz w:val="20"/>
        </w:rPr>
        <w:t xml:space="preserve">, утвержденных настоящим постановлением, дает Министерство экономического развития Российской Федерации;</w:t>
      </w:r>
    </w:p>
    <w:p>
      <w:pPr>
        <w:pStyle w:val="0"/>
        <w:spacing w:before="200" w:line-rule="auto"/>
        <w:ind w:firstLine="540"/>
        <w:jc w:val="both"/>
      </w:pPr>
      <w:r>
        <w:rPr>
          <w:sz w:val="20"/>
        </w:rPr>
        <w:t xml:space="preserve">информация о подготовке проектов нормативных правовых актов и результатах их общественного обсуждения размещается на официальном сайте </w:t>
      </w:r>
      <w:hyperlink w:history="0" r:id="rId27">
        <w:r>
          <w:rPr>
            <w:sz w:val="20"/>
            <w:color w:val="0000ff"/>
          </w:rPr>
          <w:t xml:space="preserve">regulation.gov.ru</w:t>
        </w:r>
      </w:hyperlink>
      <w:r>
        <w:rPr>
          <w:sz w:val="20"/>
        </w:rPr>
        <w:t xml:space="preserve"> в информационно-телекоммуникационной сети "Интернет", созданном для размещения указанной информации (далее соответственно - сеть "Интернет", официальный сайт);</w:t>
      </w:r>
    </w:p>
    <w:p>
      <w:pPr>
        <w:pStyle w:val="0"/>
        <w:jc w:val="both"/>
      </w:pPr>
      <w:r>
        <w:rPr>
          <w:sz w:val="20"/>
        </w:rPr>
        <w:t xml:space="preserve">(в ред. </w:t>
      </w:r>
      <w:hyperlink w:history="0" r:id="rId28"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01.04.2016 N 254)</w:t>
      </w:r>
    </w:p>
    <w:p>
      <w:pPr>
        <w:pStyle w:val="0"/>
        <w:spacing w:before="200" w:line-rule="auto"/>
        <w:ind w:firstLine="540"/>
        <w:jc w:val="both"/>
      </w:pPr>
      <w:r>
        <w:rPr>
          <w:sz w:val="20"/>
        </w:rPr>
        <w:t xml:space="preserve">выбор форм общественного обсуждения, включая принятие решения об использовании ведомственных ресурсов и специализированных ресурсов в сети "Интернет", осуществляется федеральным органом исполнительной власти с учетом правил, устанавливающих минимальные требования к организации общественного обсуждения проектов нормативных правовых актов;</w:t>
      </w:r>
    </w:p>
    <w:p>
      <w:pPr>
        <w:pStyle w:val="0"/>
        <w:spacing w:before="200" w:line-rule="auto"/>
        <w:ind w:firstLine="540"/>
        <w:jc w:val="both"/>
      </w:pPr>
      <w:r>
        <w:rPr>
          <w:sz w:val="20"/>
        </w:rPr>
        <w:t xml:space="preserve">федеральные органы исполнительной власти размещают информацию о подготовке проектов нормативных правовых актов и результатах их общественного обсуждения до 15 апреля 2013 г. на официальных сайтах указанных федеральных органов исполнительной власти в сети "Интернет", с 15 апреля 2013 г. - на официальном сайте;</w:t>
      </w:r>
    </w:p>
    <w:p>
      <w:pPr>
        <w:pStyle w:val="0"/>
        <w:jc w:val="both"/>
      </w:pPr>
      <w:r>
        <w:rPr>
          <w:sz w:val="20"/>
        </w:rPr>
        <w:t xml:space="preserve">(в ред. </w:t>
      </w:r>
      <w:hyperlink w:history="0" r:id="rId29"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01.04.2016 N 254)</w:t>
      </w:r>
    </w:p>
    <w:p>
      <w:pPr>
        <w:pStyle w:val="0"/>
        <w:spacing w:before="200" w:line-rule="auto"/>
        <w:ind w:firstLine="540"/>
        <w:jc w:val="both"/>
      </w:pPr>
      <w:r>
        <w:rPr>
          <w:sz w:val="20"/>
        </w:rPr>
        <w:t xml:space="preserve">абзац утратил силу. - </w:t>
      </w:r>
      <w:hyperlink w:history="0" r:id="rId30"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10.07.2017 N 813.</w:t>
      </w:r>
    </w:p>
    <w:p>
      <w:pPr>
        <w:pStyle w:val="0"/>
        <w:spacing w:before="200" w:line-rule="auto"/>
        <w:ind w:firstLine="540"/>
        <w:jc w:val="both"/>
      </w:pPr>
      <w:r>
        <w:rPr>
          <w:sz w:val="20"/>
        </w:rPr>
        <w:t xml:space="preserve">3. Министерству экономического развития Российской Федерации:</w:t>
      </w:r>
    </w:p>
    <w:p>
      <w:pPr>
        <w:pStyle w:val="0"/>
        <w:spacing w:before="200" w:line-rule="auto"/>
        <w:ind w:firstLine="540"/>
        <w:jc w:val="both"/>
      </w:pPr>
      <w:r>
        <w:rPr>
          <w:sz w:val="20"/>
        </w:rPr>
        <w:t xml:space="preserve">представить в Правительство Российской Федерации в 3-месячный срок предложения о внесении изменений в нормативные правовые акты Правительства Российской Федерации в связи с принятием настоящего постановления;</w:t>
      </w:r>
    </w:p>
    <w:p>
      <w:pPr>
        <w:pStyle w:val="0"/>
        <w:spacing w:before="200" w:line-rule="auto"/>
        <w:ind w:firstLine="540"/>
        <w:jc w:val="both"/>
      </w:pPr>
      <w:r>
        <w:rPr>
          <w:sz w:val="20"/>
        </w:rPr>
        <w:t xml:space="preserve">абзац утратил силу. - </w:t>
      </w:r>
      <w:hyperlink w:history="0" r:id="rId31"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30.07.2014 N 729.</w:t>
      </w:r>
    </w:p>
    <w:p>
      <w:pPr>
        <w:pStyle w:val="0"/>
        <w:spacing w:before="200" w:line-rule="auto"/>
        <w:ind w:firstLine="540"/>
        <w:jc w:val="both"/>
      </w:pPr>
      <w:r>
        <w:rPr>
          <w:sz w:val="20"/>
        </w:rPr>
        <w:t xml:space="preserve">4. Установить, что Министерство экономического развития Российской Федерации является оператором официального сайта.</w:t>
      </w:r>
    </w:p>
    <w:p>
      <w:pPr>
        <w:pStyle w:val="0"/>
        <w:spacing w:before="200" w:line-rule="auto"/>
        <w:ind w:firstLine="540"/>
        <w:jc w:val="both"/>
      </w:pPr>
      <w:r>
        <w:rPr>
          <w:sz w:val="20"/>
        </w:rPr>
        <w:t xml:space="preserve">Официальный сайт размещается на технических средствах центров обработки данных, обеспечивающих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Министерство цифрового развития, связи и массовых коммуникаций Российской Федерации осуществляет функции по технологическому обеспечению функционирования официального сайта посредством предоставления в объеме, согласованном с Министерством экономического развития Российской Федерации, технических средств центров обработки данных, обеспечивающих его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 счет средств федерального бюджета, предусмотренных Министерству цифрового развития, связи и массовых коммуникаций Российской Федерации.</w:t>
      </w:r>
    </w:p>
    <w:p>
      <w:pPr>
        <w:pStyle w:val="0"/>
        <w:jc w:val="both"/>
      </w:pPr>
      <w:r>
        <w:rPr>
          <w:sz w:val="20"/>
        </w:rPr>
        <w:t xml:space="preserve">(абзац введен </w:t>
      </w:r>
      <w:hyperlink w:history="0" r:id="rId32" w:tooltip="Постановление Правительства РФ от 17.05.2022 N 89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17.05.2022 N 894)</w:t>
      </w:r>
    </w:p>
    <w:p>
      <w:pPr>
        <w:pStyle w:val="0"/>
        <w:jc w:val="both"/>
      </w:pPr>
      <w:r>
        <w:rPr>
          <w:sz w:val="20"/>
        </w:rPr>
        <w:t xml:space="preserve">(п. 4 введен </w:t>
      </w:r>
      <w:hyperlink w:history="0" r:id="rId33"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01.04.2016 N 254)</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августа 2012 г. N 851</w:t>
      </w:r>
    </w:p>
    <w:p>
      <w:pPr>
        <w:pStyle w:val="0"/>
        <w:jc w:val="center"/>
      </w:pPr>
      <w:r>
        <w:rPr>
          <w:sz w:val="20"/>
        </w:rPr>
      </w:r>
    </w:p>
    <w:bookmarkStart w:id="52" w:name="P52"/>
    <w:bookmarkEnd w:id="52"/>
    <w:p>
      <w:pPr>
        <w:pStyle w:val="2"/>
        <w:jc w:val="center"/>
      </w:pPr>
      <w:r>
        <w:rPr>
          <w:sz w:val="20"/>
        </w:rPr>
        <w:t xml:space="preserve">ПРАВИЛА</w:t>
      </w:r>
    </w:p>
    <w:p>
      <w:pPr>
        <w:pStyle w:val="2"/>
        <w:jc w:val="center"/>
      </w:pPr>
      <w:r>
        <w:rPr>
          <w:sz w:val="20"/>
        </w:rPr>
        <w:t xml:space="preserve">РАСКРЫТИЯ ФЕДЕРАЛЬНЫМИ ОРГАНАМИ ИСПОЛНИТЕЛЬНОЙ ВЛАСТИ</w:t>
      </w:r>
    </w:p>
    <w:p>
      <w:pPr>
        <w:pStyle w:val="2"/>
        <w:jc w:val="center"/>
      </w:pPr>
      <w:r>
        <w:rPr>
          <w:sz w:val="20"/>
        </w:rPr>
        <w:t xml:space="preserve">ИНФОРМАЦИИ О ПОДГОТОВКЕ ПРОЕКТОВ НОРМАТИВНЫХ ПРАВОВЫХ</w:t>
      </w:r>
    </w:p>
    <w:p>
      <w:pPr>
        <w:pStyle w:val="2"/>
        <w:jc w:val="center"/>
      </w:pPr>
      <w:r>
        <w:rPr>
          <w:sz w:val="20"/>
        </w:rPr>
        <w:t xml:space="preserve">АКТОВ И РЕЗУЛЬТАТАХ ИХ ОБЩЕСТВЕННОГО ОБСУЖДЕНИЯ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17.12.2012 </w:t>
            </w:r>
            <w:hyperlink w:history="0" r:id="rId34"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N 1318</w:t>
              </w:r>
            </w:hyperlink>
            <w:r>
              <w:rPr>
                <w:sz w:val="20"/>
                <w:color w:val="392c69"/>
              </w:rPr>
              <w:t xml:space="preserve">,</w:t>
            </w:r>
          </w:p>
          <w:p>
            <w:pPr>
              <w:pStyle w:val="0"/>
              <w:jc w:val="center"/>
            </w:pPr>
            <w:r>
              <w:rPr>
                <w:sz w:val="20"/>
                <w:color w:val="392c69"/>
              </w:rPr>
              <w:t xml:space="preserve">от 18.12.2012 </w:t>
            </w:r>
            <w:hyperlink w:history="0" r:id="rId35" w:tooltip="Постановление Правительства РФ от 18.12.2012 N 1334 (ред. от 20.07.2021) &quot;О внесении изменений в некоторые акты Правительства Российской Федерации&quot; {КонсультантПлюс}">
              <w:r>
                <w:rPr>
                  <w:sz w:val="20"/>
                  <w:color w:val="0000ff"/>
                </w:rPr>
                <w:t xml:space="preserve">N 1334</w:t>
              </w:r>
            </w:hyperlink>
            <w:r>
              <w:rPr>
                <w:sz w:val="20"/>
                <w:color w:val="392c69"/>
              </w:rPr>
              <w:t xml:space="preserve">, от 30.07.2014 </w:t>
            </w:r>
            <w:hyperlink w:history="0" r:id="rId36"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N 729</w:t>
              </w:r>
            </w:hyperlink>
            <w:r>
              <w:rPr>
                <w:sz w:val="20"/>
                <w:color w:val="392c69"/>
              </w:rPr>
              <w:t xml:space="preserve"> (ред. 28.10.2014),</w:t>
            </w:r>
          </w:p>
          <w:p>
            <w:pPr>
              <w:pStyle w:val="0"/>
              <w:jc w:val="center"/>
            </w:pPr>
            <w:r>
              <w:rPr>
                <w:sz w:val="20"/>
                <w:color w:val="392c69"/>
              </w:rPr>
              <w:t xml:space="preserve">от 30.01.2015 </w:t>
            </w:r>
            <w:hyperlink w:history="0" r:id="rId37"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N 83</w:t>
              </w:r>
            </w:hyperlink>
            <w:r>
              <w:rPr>
                <w:sz w:val="20"/>
                <w:color w:val="392c69"/>
              </w:rPr>
              <w:t xml:space="preserve">, от 25.07.2015 </w:t>
            </w:r>
            <w:hyperlink w:history="0" r:id="rId38"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N 758</w:t>
              </w:r>
            </w:hyperlink>
            <w:r>
              <w:rPr>
                <w:sz w:val="20"/>
                <w:color w:val="392c69"/>
              </w:rPr>
              <w:t xml:space="preserve">, от 29.02.2016 </w:t>
            </w:r>
            <w:hyperlink w:history="0" r:id="rId39" w:tooltip="Постановление Правительства РФ от 29.02.2016 N 153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N 153</w:t>
              </w:r>
            </w:hyperlink>
            <w:r>
              <w:rPr>
                <w:sz w:val="20"/>
                <w:color w:val="392c69"/>
              </w:rPr>
              <w:t xml:space="preserve">,</w:t>
            </w:r>
          </w:p>
          <w:p>
            <w:pPr>
              <w:pStyle w:val="0"/>
              <w:jc w:val="center"/>
            </w:pPr>
            <w:r>
              <w:rPr>
                <w:sz w:val="20"/>
                <w:color w:val="392c69"/>
              </w:rPr>
              <w:t xml:space="preserve">от 01.04.2016 </w:t>
            </w:r>
            <w:hyperlink w:history="0" r:id="rId40"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N 254</w:t>
              </w:r>
            </w:hyperlink>
            <w:r>
              <w:rPr>
                <w:sz w:val="20"/>
                <w:color w:val="392c69"/>
              </w:rPr>
              <w:t xml:space="preserve">, от 15.10.2016 </w:t>
            </w:r>
            <w:hyperlink w:history="0" r:id="rId41"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N 1050</w:t>
              </w:r>
            </w:hyperlink>
            <w:r>
              <w:rPr>
                <w:sz w:val="20"/>
                <w:color w:val="392c69"/>
              </w:rPr>
              <w:t xml:space="preserve">, от 16.01.2017 </w:t>
            </w:r>
            <w:hyperlink w:history="0" r:id="rId42" w:tooltip="Постановление Правительства РФ от 16.01.2017 N 11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N 11</w:t>
              </w:r>
            </w:hyperlink>
            <w:r>
              <w:rPr>
                <w:sz w:val="20"/>
                <w:color w:val="392c69"/>
              </w:rPr>
              <w:t xml:space="preserve">,</w:t>
            </w:r>
          </w:p>
          <w:p>
            <w:pPr>
              <w:pStyle w:val="0"/>
              <w:jc w:val="center"/>
            </w:pPr>
            <w:r>
              <w:rPr>
                <w:sz w:val="20"/>
                <w:color w:val="392c69"/>
              </w:rPr>
              <w:t xml:space="preserve">от 10.07.2017 </w:t>
            </w:r>
            <w:hyperlink w:history="0" r:id="rId43"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25.01.2018 </w:t>
            </w:r>
            <w:hyperlink w:history="0" r:id="rId44"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62</w:t>
              </w:r>
            </w:hyperlink>
            <w:r>
              <w:rPr>
                <w:sz w:val="20"/>
                <w:color w:val="392c69"/>
              </w:rPr>
              <w:t xml:space="preserve">, от 31.10.2018 </w:t>
            </w:r>
            <w:hyperlink w:history="0" r:id="rId45" w:tooltip="Постановление Правительства РФ от 31.10.2018 N 1288 (ред. от 25.06.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w:t>
            </w:r>
          </w:p>
          <w:p>
            <w:pPr>
              <w:pStyle w:val="0"/>
              <w:jc w:val="center"/>
            </w:pPr>
            <w:r>
              <w:rPr>
                <w:sz w:val="20"/>
                <w:color w:val="392c69"/>
              </w:rPr>
              <w:t xml:space="preserve">от 07.05.2020 </w:t>
            </w:r>
            <w:hyperlink w:history="0" r:id="rId46"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N 640</w:t>
              </w:r>
            </w:hyperlink>
            <w:r>
              <w:rPr>
                <w:sz w:val="20"/>
                <w:color w:val="392c69"/>
              </w:rPr>
              <w:t xml:space="preserve">, от 18.03.2021 </w:t>
            </w:r>
            <w:hyperlink w:history="0" r:id="rId47" w:tooltip="Постановление Правительства РФ от 18.03.2021 N 412 &quot;О внесении изменений в некоторые акты Правительства Российской Федерации&quot; {КонсультантПлюс}">
              <w:r>
                <w:rPr>
                  <w:sz w:val="20"/>
                  <w:color w:val="0000ff"/>
                </w:rPr>
                <w:t xml:space="preserve">N 412</w:t>
              </w:r>
            </w:hyperlink>
            <w:r>
              <w:rPr>
                <w:sz w:val="20"/>
                <w:color w:val="392c69"/>
              </w:rPr>
              <w:t xml:space="preserve">, от 20.07.2021 </w:t>
            </w:r>
            <w:hyperlink w:history="0" r:id="rId48"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N 1228</w:t>
              </w:r>
            </w:hyperlink>
            <w:r>
              <w:rPr>
                <w:sz w:val="20"/>
                <w:color w:val="392c69"/>
              </w:rPr>
              <w:t xml:space="preserve">,</w:t>
            </w:r>
          </w:p>
          <w:p>
            <w:pPr>
              <w:pStyle w:val="0"/>
              <w:jc w:val="center"/>
            </w:pPr>
            <w:r>
              <w:rPr>
                <w:sz w:val="20"/>
                <w:color w:val="392c69"/>
              </w:rPr>
              <w:t xml:space="preserve">от 29.05.2023 </w:t>
            </w:r>
            <w:hyperlink w:history="0" r:id="rId49" w:tooltip="Постановление Правительства РФ от 29.05.2023 N 85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853</w:t>
              </w:r>
            </w:hyperlink>
            <w:r>
              <w:rPr>
                <w:sz w:val="20"/>
                <w:color w:val="392c69"/>
              </w:rPr>
              <w:t xml:space="preserve">, от 20.04.2024 </w:t>
            </w:r>
            <w:hyperlink w:history="0" r:id="rId50" w:tooltip="Постановление Правительства РФ от 20.04.2024 N 515 &quot;О внесении изменений в некоторые акты Правительства Российской Федерации&quot; {КонсультантПлюс}">
              <w:r>
                <w:rPr>
                  <w:sz w:val="20"/>
                  <w:color w:val="0000ff"/>
                </w:rPr>
                <w:t xml:space="preserve">N 515</w:t>
              </w:r>
            </w:hyperlink>
            <w:r>
              <w:rPr>
                <w:sz w:val="20"/>
                <w:color w:val="392c69"/>
              </w:rPr>
              <w:t xml:space="preserve">, от 25.04.2024 </w:t>
            </w:r>
            <w:hyperlink w:history="0" r:id="rId51" w:tooltip="Постановление Правительства РФ от 25.04.2024 N 540 &quot;О внесении изменений в некоторые акты Правительства Российской Федерации&quot; {КонсультантПлюс}">
              <w:r>
                <w:rPr>
                  <w:sz w:val="20"/>
                  <w:color w:val="0000ff"/>
                </w:rPr>
                <w:t xml:space="preserve">N 540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порядок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pPr>
        <w:pStyle w:val="0"/>
        <w:spacing w:before="200" w:line-rule="auto"/>
        <w:ind w:firstLine="540"/>
        <w:jc w:val="both"/>
      </w:pPr>
      <w:r>
        <w:rPr>
          <w:sz w:val="20"/>
        </w:rPr>
        <w:t xml:space="preserve">2. Настоящие Правила не применяются в отношении:</w:t>
      </w:r>
    </w:p>
    <w:p>
      <w:pPr>
        <w:pStyle w:val="0"/>
        <w:spacing w:before="200" w:line-rule="auto"/>
        <w:ind w:firstLine="540"/>
        <w:jc w:val="both"/>
      </w:pPr>
      <w:r>
        <w:rPr>
          <w:sz w:val="20"/>
        </w:rPr>
        <w:t xml:space="preserve">а) проектов федеральных законов по вопросам:</w:t>
      </w:r>
    </w:p>
    <w:p>
      <w:pPr>
        <w:pStyle w:val="0"/>
        <w:spacing w:before="200" w:line-rule="auto"/>
        <w:ind w:firstLine="540"/>
        <w:jc w:val="both"/>
      </w:pPr>
      <w:r>
        <w:rPr>
          <w:sz w:val="20"/>
        </w:rPr>
        <w:t xml:space="preserve">федерального бюджета, бюджета государственных внебюджетных фондов и их исполнения, а также подлежащих внесению одновременно с указанными проектами федеральных законов;</w:t>
      </w:r>
    </w:p>
    <w:p>
      <w:pPr>
        <w:pStyle w:val="0"/>
        <w:spacing w:before="200" w:line-rule="auto"/>
        <w:ind w:firstLine="540"/>
        <w:jc w:val="both"/>
      </w:pPr>
      <w:r>
        <w:rPr>
          <w:sz w:val="20"/>
        </w:rPr>
        <w:t xml:space="preserve">правового режима государственной границы Российской Федерации;</w:t>
      </w:r>
    </w:p>
    <w:p>
      <w:pPr>
        <w:pStyle w:val="0"/>
        <w:spacing w:before="200" w:line-rule="auto"/>
        <w:ind w:firstLine="540"/>
        <w:jc w:val="both"/>
      </w:pPr>
      <w:r>
        <w:rPr>
          <w:sz w:val="20"/>
        </w:rPr>
        <w:t xml:space="preserve">изменения числа мировых судей и количества судебных участков в субъектах Российской Федерации;</w:t>
      </w:r>
    </w:p>
    <w:p>
      <w:pPr>
        <w:pStyle w:val="0"/>
        <w:spacing w:before="200" w:line-rule="auto"/>
        <w:ind w:firstLine="540"/>
        <w:jc w:val="both"/>
      </w:pPr>
      <w:r>
        <w:rPr>
          <w:sz w:val="20"/>
        </w:rPr>
        <w:t xml:space="preserve">б) следующих проектов нормативных правовых актов:</w:t>
      </w:r>
    </w:p>
    <w:p>
      <w:pPr>
        <w:pStyle w:val="0"/>
        <w:spacing w:before="200" w:line-rule="auto"/>
        <w:ind w:firstLine="540"/>
        <w:jc w:val="both"/>
      </w:pPr>
      <w:r>
        <w:rPr>
          <w:sz w:val="20"/>
        </w:rPr>
        <w:t xml:space="preserve">проекты нормативных правовых актов, содержащие сведения, отнесенные к государственной тайне, и сведения конфиденциального характера, а также проекты нормативных правовых актов (за исключением проектов федеральных законов), регулирующие отношения, возникающие в связи с отнесением сведений к государственной тайне, их засекречиванием или рассекречиванием в интересах обеспечения безопасности Российской Федерации;</w:t>
      </w:r>
    </w:p>
    <w:p>
      <w:pPr>
        <w:pStyle w:val="0"/>
        <w:spacing w:before="200" w:line-rule="auto"/>
        <w:ind w:firstLine="540"/>
        <w:jc w:val="both"/>
      </w:pPr>
      <w:r>
        <w:rPr>
          <w:sz w:val="20"/>
        </w:rPr>
        <w:t xml:space="preserve">проекты нормативных правовых актов, указанные в </w:t>
      </w:r>
      <w:hyperlink w:history="0" r:id="rId52" w:tooltip="Постановление Правительства РФ от 01.06.2004 N 260 (ред. от 08.07.2014) &quot;О Регламенте Правительства Российской Федерации и Положении об Аппарате Правительства Российской Федерации&quot; ------------ Недействующая редакция {КонсультантПлюс}">
        <w:r>
          <w:rPr>
            <w:sz w:val="20"/>
            <w:color w:val="0000ff"/>
          </w:rPr>
          <w:t xml:space="preserve">пункте 60(1)</w:t>
        </w:r>
      </w:hyperlink>
      <w:r>
        <w:rPr>
          <w:sz w:val="20"/>
        </w:rP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а также в </w:t>
      </w:r>
      <w:hyperlink w:history="0" r:id="rId53"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0"/>
            <w:color w:val="0000ff"/>
          </w:rPr>
          <w:t xml:space="preserve">пункте 3(1)</w:t>
        </w:r>
      </w:hyperlink>
      <w:r>
        <w:rPr>
          <w:sz w:val="20"/>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pPr>
        <w:pStyle w:val="0"/>
        <w:spacing w:before="200" w:line-rule="auto"/>
        <w:ind w:firstLine="540"/>
        <w:jc w:val="both"/>
      </w:pPr>
      <w:r>
        <w:rPr>
          <w:sz w:val="20"/>
        </w:rPr>
        <w:t xml:space="preserve">проекты нормативных правовых актов, предусматривающие предоставление из федерального бюджета межбюджетных трансфертов, а также проекты нормативных правовых актов федеральных органов исполнительной власти, регулирующие отношения в области обеспечения исполнения федерального бюджета, кассового обслуживания исполнения бюджетов бюджетной системы Российской Федерации, внутреннего государственного финансового контроля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pPr>
        <w:pStyle w:val="0"/>
        <w:spacing w:before="200" w:line-rule="auto"/>
        <w:ind w:firstLine="540"/>
        <w:jc w:val="both"/>
      </w:pPr>
      <w:r>
        <w:rPr>
          <w:sz w:val="20"/>
        </w:rPr>
        <w:t xml:space="preserve">проекты нормативных правовых актов по вопросам заключения, прекращения, приостановления действия, ратификации, денонсации международных договоров Российской Федерации и выражения намерения Российской Федерации не становиться участником международных договоров;</w:t>
      </w:r>
    </w:p>
    <w:p>
      <w:pPr>
        <w:pStyle w:val="0"/>
        <w:spacing w:before="200" w:line-rule="auto"/>
        <w:ind w:firstLine="540"/>
        <w:jc w:val="both"/>
      </w:pPr>
      <w:r>
        <w:rPr>
          <w:sz w:val="20"/>
        </w:rPr>
        <w:t xml:space="preserve">проекты нормативных правовых актов в области военно-технического сотрудничества Российской Федерации с иностранными государствами;</w:t>
      </w:r>
    </w:p>
    <w:p>
      <w:pPr>
        <w:pStyle w:val="0"/>
        <w:spacing w:before="200" w:line-rule="auto"/>
        <w:ind w:firstLine="540"/>
        <w:jc w:val="both"/>
      </w:pPr>
      <w:r>
        <w:rPr>
          <w:sz w:val="20"/>
        </w:rPr>
        <w:t xml:space="preserve">проекты нормативных правовых актов, обеспечивающие выполнение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pPr>
        <w:pStyle w:val="0"/>
        <w:spacing w:before="200" w:line-rule="auto"/>
        <w:ind w:firstLine="540"/>
        <w:jc w:val="both"/>
      </w:pPr>
      <w:r>
        <w:rPr>
          <w:sz w:val="20"/>
        </w:rPr>
        <w:t xml:space="preserve">проекты нормативных правовых актов, регламентирующие вопросы организации, обеспечения деятельности и взаимодействия органов государственной власти при реализации ими мероприятий по борьбе с терроризмом, в том числе с финансированием терроризма (за исключением проектов федеральных законов и проектов нормативных правовых актов, затрагивающих деятельность юридических и физических лиц, в том числе индивидуальных предпринимателей);</w:t>
      </w:r>
    </w:p>
    <w:p>
      <w:pPr>
        <w:pStyle w:val="0"/>
        <w:spacing w:before="200" w:line-rule="auto"/>
        <w:ind w:firstLine="540"/>
        <w:jc w:val="both"/>
      </w:pPr>
      <w:r>
        <w:rPr>
          <w:sz w:val="20"/>
        </w:rPr>
        <w:t xml:space="preserve">проекты нормативных правовых актов, подготавливаемые в рамках реализации федеральных проектов;</w:t>
      </w:r>
    </w:p>
    <w:p>
      <w:pPr>
        <w:pStyle w:val="0"/>
        <w:jc w:val="both"/>
      </w:pPr>
      <w:r>
        <w:rPr>
          <w:sz w:val="20"/>
        </w:rPr>
        <w:t xml:space="preserve">(абзац введен </w:t>
      </w:r>
      <w:hyperlink w:history="0" r:id="rId54" w:tooltip="Постановление Правительства РФ от 15.10.2016 N 1050 (ред. от 03.10.2018)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 Утратил силу или отменен {КонсультантПлюс}">
        <w:r>
          <w:rPr>
            <w:sz w:val="20"/>
            <w:color w:val="0000ff"/>
          </w:rPr>
          <w:t xml:space="preserve">Постановлением</w:t>
        </w:r>
      </w:hyperlink>
      <w:r>
        <w:rPr>
          <w:sz w:val="20"/>
        </w:rPr>
        <w:t xml:space="preserve"> Правительства РФ от 15.10.2016 N 1050; в ред. </w:t>
      </w:r>
      <w:hyperlink w:history="0" r:id="rId55" w:tooltip="Постановление Правительства РФ от 31.10.2018 N 1288 (ред. от 25.06.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Постановления</w:t>
        </w:r>
      </w:hyperlink>
      <w:r>
        <w:rPr>
          <w:sz w:val="20"/>
        </w:rPr>
        <w:t xml:space="preserve"> Правительства РФ от 31.10.2018 N 1288)</w:t>
      </w:r>
    </w:p>
    <w:p>
      <w:pPr>
        <w:pStyle w:val="0"/>
        <w:spacing w:before="200" w:line-rule="auto"/>
        <w:ind w:firstLine="540"/>
        <w:jc w:val="both"/>
      </w:pPr>
      <w:r>
        <w:rPr>
          <w:sz w:val="20"/>
        </w:rPr>
        <w:t xml:space="preserve">проекты технических регламентов;</w:t>
      </w:r>
    </w:p>
    <w:p>
      <w:pPr>
        <w:pStyle w:val="0"/>
        <w:spacing w:before="200" w:line-rule="auto"/>
        <w:ind w:firstLine="540"/>
        <w:jc w:val="both"/>
      </w:pPr>
      <w:r>
        <w:rPr>
          <w:sz w:val="20"/>
        </w:rPr>
        <w:t xml:space="preserve">абзац утратил силу с 30 марта 2018 года. - </w:t>
      </w:r>
      <w:hyperlink w:history="0" r:id="rId56"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p>
      <w:pPr>
        <w:pStyle w:val="0"/>
        <w:spacing w:before="200" w:line-rule="auto"/>
        <w:ind w:firstLine="540"/>
        <w:jc w:val="both"/>
      </w:pPr>
      <w:r>
        <w:rPr>
          <w:sz w:val="20"/>
        </w:rPr>
        <w:t xml:space="preserve">проекты федеральных норм и правил в области использования атомной энергии;</w:t>
      </w:r>
    </w:p>
    <w:p>
      <w:pPr>
        <w:pStyle w:val="0"/>
        <w:spacing w:before="200" w:line-rule="auto"/>
        <w:ind w:firstLine="540"/>
        <w:jc w:val="both"/>
      </w:pPr>
      <w:r>
        <w:rPr>
          <w:sz w:val="20"/>
        </w:rPr>
        <w:t xml:space="preserve">проекты федеральных стандартов бухгалтерского учета;</w:t>
      </w:r>
    </w:p>
    <w:p>
      <w:pPr>
        <w:pStyle w:val="0"/>
        <w:spacing w:before="200" w:line-rule="auto"/>
        <w:ind w:firstLine="540"/>
        <w:jc w:val="both"/>
      </w:pPr>
      <w:r>
        <w:rPr>
          <w:sz w:val="20"/>
        </w:rPr>
        <w:t xml:space="preserve">проекты административных регламентов предоставления государственных услуг, а также проекты нормативных правовых актов о внесении изменений в административные регламенты предоставления государственных услуг и признании утратившими силу административных регламентов предоставления государственных услуг;</w:t>
      </w:r>
    </w:p>
    <w:p>
      <w:pPr>
        <w:pStyle w:val="0"/>
        <w:jc w:val="both"/>
      </w:pPr>
      <w:r>
        <w:rPr>
          <w:sz w:val="20"/>
        </w:rPr>
        <w:t xml:space="preserve">(абзац введен </w:t>
      </w:r>
      <w:hyperlink w:history="0" r:id="rId57"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20.07.2021 N 1228; в ред. </w:t>
      </w:r>
      <w:hyperlink w:history="0" r:id="rId58" w:tooltip="Постановление Правительства РФ от 25.04.2024 N 54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25.04.2024 N 540)</w:t>
      </w:r>
    </w:p>
    <w:p>
      <w:pPr>
        <w:pStyle w:val="0"/>
        <w:spacing w:before="200" w:line-rule="auto"/>
        <w:ind w:firstLine="540"/>
        <w:jc w:val="both"/>
      </w:pPr>
      <w:r>
        <w:rPr>
          <w:sz w:val="20"/>
        </w:rPr>
        <w:t xml:space="preserve">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(далее - официальный сайт);</w:t>
      </w:r>
    </w:p>
    <w:p>
      <w:pPr>
        <w:pStyle w:val="0"/>
        <w:jc w:val="both"/>
      </w:pPr>
      <w:r>
        <w:rPr>
          <w:sz w:val="20"/>
        </w:rPr>
        <w:t xml:space="preserve">(абзац введен </w:t>
      </w:r>
      <w:hyperlink w:history="0" r:id="rId59" w:tooltip="Постановление Правительства РФ от 20.04.2024 N 51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20.04.2024 N 515)</w:t>
      </w:r>
    </w:p>
    <w:p>
      <w:pPr>
        <w:pStyle w:val="0"/>
        <w:spacing w:before="200" w:line-rule="auto"/>
        <w:ind w:firstLine="540"/>
        <w:jc w:val="both"/>
      </w:pPr>
      <w:r>
        <w:rPr>
          <w:sz w:val="20"/>
        </w:rPr>
        <w:t xml:space="preserve">проекты нормативных правовых актов, предусматривающие применение специальных экономических мер.</w:t>
      </w:r>
    </w:p>
    <w:p>
      <w:pPr>
        <w:pStyle w:val="0"/>
        <w:jc w:val="both"/>
      </w:pPr>
      <w:r>
        <w:rPr>
          <w:sz w:val="20"/>
        </w:rPr>
        <w:t xml:space="preserve">(абзац введен </w:t>
      </w:r>
      <w:hyperlink w:history="0" r:id="rId60" w:tooltip="Постановление Правительства РФ от 20.04.2024 N 51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20.04.2024 N 515)</w:t>
      </w:r>
    </w:p>
    <w:p>
      <w:pPr>
        <w:pStyle w:val="0"/>
        <w:jc w:val="both"/>
      </w:pPr>
      <w:r>
        <w:rPr>
          <w:sz w:val="20"/>
        </w:rPr>
        <w:t xml:space="preserve">(п. 2 в ред. </w:t>
      </w:r>
      <w:hyperlink w:history="0" r:id="rId61"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или федеральный орган исполнительной власти, которому поручена подготовка проекта нормативного правового акта (далее - разработчик), осуществляет размещение на официальном сайте:</w:t>
      </w:r>
    </w:p>
    <w:p>
      <w:pPr>
        <w:pStyle w:val="0"/>
        <w:jc w:val="both"/>
      </w:pPr>
      <w:r>
        <w:rPr>
          <w:sz w:val="20"/>
        </w:rPr>
        <w:t xml:space="preserve">(в ред. </w:t>
      </w:r>
      <w:hyperlink w:history="0" r:id="rId62" w:tooltip="Постановление Правительства РФ от 20.04.2024 N 5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20.04.2024 N 515)</w:t>
      </w:r>
    </w:p>
    <w:p>
      <w:pPr>
        <w:pStyle w:val="0"/>
        <w:spacing w:before="200" w:line-rule="auto"/>
        <w:ind w:firstLine="540"/>
        <w:jc w:val="both"/>
      </w:pPr>
      <w:r>
        <w:rPr>
          <w:sz w:val="20"/>
        </w:rPr>
        <w:t xml:space="preserve">а) уведомления о подготовке проекта нормативного правового акта (далее - уведомление);</w:t>
      </w:r>
    </w:p>
    <w:p>
      <w:pPr>
        <w:pStyle w:val="0"/>
        <w:spacing w:before="200" w:line-rule="auto"/>
        <w:ind w:firstLine="540"/>
        <w:jc w:val="both"/>
      </w:pPr>
      <w:r>
        <w:rPr>
          <w:sz w:val="20"/>
        </w:rPr>
        <w:t xml:space="preserve">б) проекта нормативного правового акта;</w:t>
      </w:r>
    </w:p>
    <w:p>
      <w:pPr>
        <w:pStyle w:val="0"/>
        <w:spacing w:before="200" w:line-rule="auto"/>
        <w:ind w:firstLine="540"/>
        <w:jc w:val="both"/>
      </w:pPr>
      <w:r>
        <w:rPr>
          <w:sz w:val="20"/>
        </w:rPr>
        <w:t xml:space="preserve">в) информации о сроках общественного обсуждения уведомления и (или) проекта нормативного правового акта;</w:t>
      </w:r>
    </w:p>
    <w:p>
      <w:pPr>
        <w:pStyle w:val="0"/>
        <w:spacing w:before="200" w:line-rule="auto"/>
        <w:ind w:firstLine="540"/>
        <w:jc w:val="both"/>
      </w:pPr>
      <w:r>
        <w:rPr>
          <w:sz w:val="20"/>
        </w:rPr>
        <w:t xml:space="preserve">г) информации о результатах общественного обсуждения уведомления и (или) проекта нормативного правового акта;</w:t>
      </w:r>
    </w:p>
    <w:p>
      <w:pPr>
        <w:pStyle w:val="0"/>
        <w:spacing w:before="200" w:line-rule="auto"/>
        <w:ind w:firstLine="540"/>
        <w:jc w:val="both"/>
      </w:pPr>
      <w:r>
        <w:rPr>
          <w:sz w:val="20"/>
        </w:rPr>
        <w:t xml:space="preserve">д) информации о результатах рассмотрения проекта нормативного правового акта.</w:t>
      </w:r>
    </w:p>
    <w:p>
      <w:pPr>
        <w:pStyle w:val="0"/>
        <w:spacing w:before="200" w:line-rule="auto"/>
        <w:ind w:firstLine="540"/>
        <w:jc w:val="both"/>
      </w:pPr>
      <w:r>
        <w:rPr>
          <w:sz w:val="20"/>
        </w:rPr>
        <w:t xml:space="preserve">4. Информация, относящаяся к разработке проекта нормативного правового акта, указывается в паспорте этого проекта, который ведется разработчиком на официальном сайте.</w:t>
      </w:r>
    </w:p>
    <w:p>
      <w:pPr>
        <w:pStyle w:val="0"/>
        <w:spacing w:before="200" w:line-rule="auto"/>
        <w:ind w:firstLine="540"/>
        <w:jc w:val="both"/>
      </w:pPr>
      <w:r>
        <w:rPr>
          <w:sz w:val="20"/>
        </w:rPr>
        <w:t xml:space="preserve">4(1). Проекты актов, содержащих положения, которыми устанавливаются, изменяются, признаются утратившими силу или отменяются обязательные требования, подлежат обязательной идентификации разработчиком с использованием программных средств официального сайта.</w:t>
      </w:r>
    </w:p>
    <w:p>
      <w:pPr>
        <w:pStyle w:val="0"/>
        <w:jc w:val="both"/>
      </w:pPr>
      <w:r>
        <w:rPr>
          <w:sz w:val="20"/>
        </w:rPr>
        <w:t xml:space="preserve">(п. 4(1) в ред. </w:t>
      </w:r>
      <w:hyperlink w:history="0" r:id="rId63" w:tooltip="Постановление Правительства РФ от 18.03.2021 N 41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18.03.2021 N 412)</w:t>
      </w:r>
    </w:p>
    <w:p>
      <w:pPr>
        <w:pStyle w:val="0"/>
        <w:spacing w:before="200" w:line-rule="auto"/>
        <w:ind w:firstLine="540"/>
        <w:jc w:val="both"/>
      </w:pPr>
      <w:r>
        <w:rPr>
          <w:sz w:val="20"/>
        </w:rPr>
        <w:t xml:space="preserve">5. Срок общественного обсуждения уведомления и (или) проекта нормативного 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 за исключением проекта федерального закона, срок общественного обсуждения которого составляет 15 календарных дней.</w:t>
      </w:r>
    </w:p>
    <w:p>
      <w:pPr>
        <w:pStyle w:val="0"/>
        <w:spacing w:before="200" w:line-rule="auto"/>
        <w:ind w:firstLine="540"/>
        <w:jc w:val="both"/>
      </w:pPr>
      <w:r>
        <w:rPr>
          <w:sz w:val="20"/>
        </w:rPr>
        <w:t xml:space="preserve">Необходимость проведения общественного обсуждения уведомления при разработке проекта нормативного правового акта, не указанного в </w:t>
      </w:r>
      <w:hyperlink w:history="0" w:anchor="P111" w:tooltip="8. Общественный совет при разработчике вправе определить перечень проектов нормативных правовых актов разработчика, общий срок общественного обсуждения уведомления и проекта нормативного правового акта по которым не может составлять менее 60 календарных дней.">
        <w:r>
          <w:rPr>
            <w:sz w:val="20"/>
            <w:color w:val="0000ff"/>
          </w:rPr>
          <w:t xml:space="preserve">пункте 8</w:t>
        </w:r>
      </w:hyperlink>
      <w:r>
        <w:rPr>
          <w:sz w:val="20"/>
        </w:rPr>
        <w:t xml:space="preserve"> настоящих Правил, определяется руководителем (заместителем руководителя) разработчика. В случае если принято решение об отказе от проведения общественного обсуждения уведомления, уведомление на официальном сайте не размещается.</w:t>
      </w:r>
    </w:p>
    <w:p>
      <w:pPr>
        <w:pStyle w:val="0"/>
        <w:jc w:val="both"/>
      </w:pPr>
      <w:r>
        <w:rPr>
          <w:sz w:val="20"/>
        </w:rPr>
        <w:t xml:space="preserve">(в ред. </w:t>
      </w:r>
      <w:hyperlink w:history="0" r:id="rId64"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07.05.2020 N 640)</w:t>
      </w:r>
    </w:p>
    <w:p>
      <w:pPr>
        <w:pStyle w:val="0"/>
        <w:spacing w:before="200" w:line-rule="auto"/>
        <w:ind w:firstLine="540"/>
        <w:jc w:val="both"/>
      </w:pPr>
      <w:r>
        <w:rPr>
          <w:sz w:val="20"/>
        </w:rPr>
        <w:t xml:space="preserve">Абзац утратил силу. - </w:t>
      </w:r>
      <w:hyperlink w:history="0" r:id="rId65"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07.05.2020 N 640.</w:t>
      </w:r>
    </w:p>
    <w:p>
      <w:pPr>
        <w:pStyle w:val="0"/>
        <w:jc w:val="both"/>
      </w:pPr>
      <w:r>
        <w:rPr>
          <w:sz w:val="20"/>
        </w:rPr>
        <w:t xml:space="preserve">(п. 5 в ред. </w:t>
      </w:r>
      <w:hyperlink w:history="0" r:id="rId66"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25.01.2018 N 62)</w:t>
      </w:r>
    </w:p>
    <w:bookmarkStart w:id="107" w:name="P107"/>
    <w:bookmarkEnd w:id="107"/>
    <w:p>
      <w:pPr>
        <w:pStyle w:val="0"/>
        <w:spacing w:before="200" w:line-rule="auto"/>
        <w:ind w:firstLine="540"/>
        <w:jc w:val="both"/>
      </w:pPr>
      <w:r>
        <w:rPr>
          <w:sz w:val="20"/>
        </w:rPr>
        <w:t xml:space="preserve">5(1). Проекты нормативных правовых актов, прошедшие публичное обсуждение сроком не менее 15 календарных дней в порядке, установленном </w:t>
      </w:r>
      <w:hyperlink w:history="0" r:id="rId67" w:tooltip="Постановление Правительства РФ от 17.12.2012 N 1318 (ред. от 13.07.2024)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Правилами</w:t>
        </w:r>
      </w:hyperlink>
      <w:r>
        <w:rPr>
          <w:sz w:val="20"/>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считаются прошедшими общественное обсуждение в порядке, установленном настоящими Правилами.</w:t>
      </w:r>
    </w:p>
    <w:p>
      <w:pPr>
        <w:pStyle w:val="0"/>
        <w:spacing w:before="200" w:line-rule="auto"/>
        <w:ind w:firstLine="540"/>
        <w:jc w:val="both"/>
      </w:pPr>
      <w:r>
        <w:rPr>
          <w:sz w:val="20"/>
        </w:rPr>
        <w:t xml:space="preserve">В случае если срок публичного обсуждения, указанного в </w:t>
      </w:r>
      <w:hyperlink w:history="0" w:anchor="P107" w:tooltip="5(1). Проекты нормативных правовых актов, прошедшие публичное обсуждение сроком не менее 15 календарных дней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quot;О порядке проведения федеральными органами исполнительной власти оценки регулирующего воздей...">
        <w:r>
          <w:rPr>
            <w:sz w:val="20"/>
            <w:color w:val="0000ff"/>
          </w:rPr>
          <w:t xml:space="preserve">абзаце первом</w:t>
        </w:r>
      </w:hyperlink>
      <w:r>
        <w:rPr>
          <w:sz w:val="20"/>
        </w:rPr>
        <w:t xml:space="preserve"> настоящего пункта, составил менее 15 календарных дней, проект акта подлежит дополнительному размещению на общественное обсуждение, при этом совокупный срок публичного обсуждения и общественного обсуждения должен составлять не менее 15 календарных дней.</w:t>
      </w:r>
    </w:p>
    <w:p>
      <w:pPr>
        <w:pStyle w:val="0"/>
        <w:jc w:val="both"/>
      </w:pPr>
      <w:r>
        <w:rPr>
          <w:sz w:val="20"/>
        </w:rPr>
        <w:t xml:space="preserve">(п. 5(1) введен </w:t>
      </w:r>
      <w:hyperlink w:history="0" r:id="rId68" w:tooltip="Постановление Правительства РФ от 29.05.2023 N 85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29.05.2023 N 853)</w:t>
      </w:r>
    </w:p>
    <w:p>
      <w:pPr>
        <w:pStyle w:val="0"/>
        <w:spacing w:before="200" w:line-rule="auto"/>
        <w:ind w:firstLine="540"/>
        <w:jc w:val="both"/>
      </w:pPr>
      <w:r>
        <w:rPr>
          <w:sz w:val="20"/>
        </w:rPr>
        <w:t xml:space="preserve">6 - 7. Утратили силу с 30 марта 2018 года. - </w:t>
      </w:r>
      <w:hyperlink w:history="0" r:id="rId69"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bookmarkStart w:id="111" w:name="P111"/>
    <w:bookmarkEnd w:id="111"/>
    <w:p>
      <w:pPr>
        <w:pStyle w:val="0"/>
        <w:spacing w:before="200" w:line-rule="auto"/>
        <w:ind w:firstLine="540"/>
        <w:jc w:val="both"/>
      </w:pPr>
      <w:r>
        <w:rPr>
          <w:sz w:val="20"/>
        </w:rPr>
        <w:t xml:space="preserve">8. Общественный совет при разработчике вправе определить перечень проектов нормативных правовых актов разработчика, общий срок общественного обсуждения уведомления и проекта нормативного правового акта по которым не может составлять менее 60 календарных дней.</w:t>
      </w:r>
    </w:p>
    <w:p>
      <w:pPr>
        <w:pStyle w:val="0"/>
        <w:jc w:val="both"/>
      </w:pPr>
      <w:r>
        <w:rPr>
          <w:sz w:val="20"/>
        </w:rPr>
        <w:t xml:space="preserve">(п. 8 в ред. </w:t>
      </w:r>
      <w:hyperlink w:history="0" r:id="rId70"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25.01.2018 N 62)</w:t>
      </w:r>
    </w:p>
    <w:p>
      <w:pPr>
        <w:pStyle w:val="0"/>
        <w:spacing w:before="200" w:line-rule="auto"/>
        <w:ind w:firstLine="540"/>
        <w:jc w:val="both"/>
      </w:pPr>
      <w:r>
        <w:rPr>
          <w:sz w:val="20"/>
        </w:rPr>
        <w:t xml:space="preserve">9 - 10. Утратили силу с 30 марта 2018 года. - </w:t>
      </w:r>
      <w:hyperlink w:history="0" r:id="rId71"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p>
      <w:pPr>
        <w:pStyle w:val="0"/>
        <w:spacing w:before="200" w:line-rule="auto"/>
        <w:ind w:firstLine="540"/>
        <w:jc w:val="both"/>
      </w:pPr>
      <w:r>
        <w:rPr>
          <w:sz w:val="20"/>
        </w:rPr>
        <w:t xml:space="preserve">11. В случае если решением Правительства Российской Федерации (Президиума Правительства Российской Федерации) или поручением Председателя Правительства, в том числе принятым во исполнение поручений и указаний Президента Российской Федерации, установлен срок разработки проекта нормативного правового акта, не превышающий 20 календарных дней, общественное обсуждение такого проекта нормативного правового акта не проводится.</w:t>
      </w:r>
    </w:p>
    <w:p>
      <w:pPr>
        <w:pStyle w:val="0"/>
        <w:jc w:val="both"/>
      </w:pPr>
      <w:r>
        <w:rPr>
          <w:sz w:val="20"/>
        </w:rPr>
        <w:t xml:space="preserve">(в ред. </w:t>
      </w:r>
      <w:hyperlink w:history="0" r:id="rId72"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Руководителем (заместителем руководителя) разработчика может быть принято решение об отказе от проведения общественного обсуждения в отношении:</w:t>
      </w:r>
    </w:p>
    <w:p>
      <w:pPr>
        <w:pStyle w:val="0"/>
        <w:jc w:val="both"/>
      </w:pPr>
      <w:r>
        <w:rPr>
          <w:sz w:val="20"/>
        </w:rPr>
        <w:t xml:space="preserve">(абзац введен </w:t>
      </w:r>
      <w:hyperlink w:history="0" r:id="rId73"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а) проектов нормативных правовых актов о признании утратившими силу нормативных правовых актов, разработанных на основании или во исполнение признанных утратившими силу нормативных правовых актов более высокой юридической силы;</w:t>
      </w:r>
    </w:p>
    <w:p>
      <w:pPr>
        <w:pStyle w:val="0"/>
        <w:jc w:val="both"/>
      </w:pPr>
      <w:r>
        <w:rPr>
          <w:sz w:val="20"/>
        </w:rPr>
        <w:t xml:space="preserve">(пп. "а" введен </w:t>
      </w:r>
      <w:hyperlink w:history="0" r:id="rId74"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б) проектов нормативных правовых актов, подготовленных в целях реализации решений Конституционного Суда Российской Федерации;</w:t>
      </w:r>
    </w:p>
    <w:p>
      <w:pPr>
        <w:pStyle w:val="0"/>
        <w:jc w:val="both"/>
      </w:pPr>
      <w:r>
        <w:rPr>
          <w:sz w:val="20"/>
        </w:rPr>
        <w:t xml:space="preserve">(пп. "б" введен </w:t>
      </w:r>
      <w:hyperlink w:history="0" r:id="rId75"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в) проектов нормативных правовых актов федеральных органов исполнительной власти об установлении цен (тарифов);</w:t>
      </w:r>
    </w:p>
    <w:p>
      <w:pPr>
        <w:pStyle w:val="0"/>
        <w:jc w:val="both"/>
      </w:pPr>
      <w:r>
        <w:rPr>
          <w:sz w:val="20"/>
        </w:rPr>
        <w:t xml:space="preserve">(пп. "в" введен </w:t>
      </w:r>
      <w:hyperlink w:history="0" r:id="rId76"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г) проектов нормативных правовых актов федеральных органов исполнительной власти о введении в действие (прекращении действия) международных стандартов финансовой отчетности, международных стандартов аудита;</w:t>
      </w:r>
    </w:p>
    <w:p>
      <w:pPr>
        <w:pStyle w:val="0"/>
        <w:jc w:val="both"/>
      </w:pPr>
      <w:r>
        <w:rPr>
          <w:sz w:val="20"/>
        </w:rPr>
        <w:t xml:space="preserve">(пп. "г" введен </w:t>
      </w:r>
      <w:hyperlink w:history="0" r:id="rId77"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 (ред. 28.10.2014); в ред. </w:t>
      </w:r>
      <w:hyperlink w:history="0" r:id="rId78" w:tooltip="Постановление Правительства РФ от 29.02.2016 N 153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Постановления</w:t>
        </w:r>
      </w:hyperlink>
      <w:r>
        <w:rPr>
          <w:sz w:val="20"/>
        </w:rPr>
        <w:t xml:space="preserve"> Правительства РФ от 29.02.2016 N 153)</w:t>
      </w:r>
    </w:p>
    <w:p>
      <w:pPr>
        <w:pStyle w:val="0"/>
        <w:spacing w:before="200" w:line-rule="auto"/>
        <w:ind w:firstLine="540"/>
        <w:jc w:val="both"/>
      </w:pPr>
      <w:r>
        <w:rPr>
          <w:sz w:val="20"/>
        </w:rPr>
        <w:t xml:space="preserve">д) проектов федеральных стандартов деятельности членов саморегулируемых организаций, утверждаемых в соответствии с законодательством Российской Федерации, - в случае, если ранее были размещены в информационно-телекоммуникационной сети "Интернет" в соответствии с установленными правилами разработки таких стандартов;</w:t>
      </w:r>
    </w:p>
    <w:p>
      <w:pPr>
        <w:pStyle w:val="0"/>
        <w:jc w:val="both"/>
      </w:pPr>
      <w:r>
        <w:rPr>
          <w:sz w:val="20"/>
        </w:rPr>
        <w:t xml:space="preserve">(пп. "д" введен </w:t>
      </w:r>
      <w:hyperlink w:history="0" r:id="rId79"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е) проектов нормативных правовых актов Правительства Российской Федерации о внесении изменений в государственные программы Российской Федерации, предусматривающих дополнение государственных программ Российской Федерации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w:t>
      </w:r>
    </w:p>
    <w:p>
      <w:pPr>
        <w:pStyle w:val="0"/>
        <w:jc w:val="both"/>
      </w:pPr>
      <w:r>
        <w:rPr>
          <w:sz w:val="20"/>
        </w:rPr>
        <w:t xml:space="preserve">(абзац введен </w:t>
      </w:r>
      <w:hyperlink w:history="0" r:id="rId80" w:tooltip="Постановление Правительства РФ от 16.01.2017 N 11 &quot;О внесении изменения в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quot; {КонсультантПлюс}">
        <w:r>
          <w:rPr>
            <w:sz w:val="20"/>
            <w:color w:val="0000ff"/>
          </w:rPr>
          <w:t xml:space="preserve">Постановлением</w:t>
        </w:r>
      </w:hyperlink>
      <w:r>
        <w:rPr>
          <w:sz w:val="20"/>
        </w:rPr>
        <w:t xml:space="preserve"> Правительства РФ от 16.01.2017 N 11)</w:t>
      </w:r>
    </w:p>
    <w:p>
      <w:pPr>
        <w:pStyle w:val="0"/>
        <w:spacing w:before="200" w:line-rule="auto"/>
        <w:ind w:firstLine="540"/>
        <w:jc w:val="both"/>
      </w:pPr>
      <w:r>
        <w:rPr>
          <w:sz w:val="20"/>
        </w:rPr>
        <w:t xml:space="preserve">Решение об отказе от проведения общественного обсуждения при разработке проектов нормативных правовых актов, определенных настоящим пунктом, размещается в паспорте проекта нормативного правового акта на официальном сайте одновременно с проектом нормативного правового акта до направления (при необходимости) проекта нормативного правового акта разработчиком в установленном порядке на согласование.</w:t>
      </w:r>
    </w:p>
    <w:p>
      <w:pPr>
        <w:pStyle w:val="0"/>
        <w:jc w:val="both"/>
      </w:pPr>
      <w:r>
        <w:rPr>
          <w:sz w:val="20"/>
        </w:rPr>
        <w:t xml:space="preserve">(абзац введен </w:t>
      </w:r>
      <w:hyperlink w:history="0" r:id="rId81"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В этом случае </w:t>
      </w:r>
      <w:hyperlink w:history="0" w:anchor="P135" w:tooltip="13. Уведомление подписывается руководителем (заместителем руководителя) разработчика и содержит:">
        <w:r>
          <w:rPr>
            <w:sz w:val="20"/>
            <w:color w:val="0000ff"/>
          </w:rPr>
          <w:t xml:space="preserve">пункты 13</w:t>
        </w:r>
      </w:hyperlink>
      <w:r>
        <w:rPr>
          <w:sz w:val="20"/>
        </w:rPr>
        <w:t xml:space="preserve"> - </w:t>
      </w:r>
      <w:hyperlink w:history="0" w:anchor="P161" w:tooltip="21. Доработанный с учетом предложений, поступивших в ходе общественного обсуждения, проект нормативного правового акта с материалами, указанными в пунктах 19 и 20 настоящих Правил, и копиями наиболее значимых, по мнению разработчика, предложений направляется при необходимости разработчиком в установленном порядке на согласование.">
        <w:r>
          <w:rPr>
            <w:sz w:val="20"/>
            <w:color w:val="0000ff"/>
          </w:rPr>
          <w:t xml:space="preserve">21</w:t>
        </w:r>
      </w:hyperlink>
      <w:r>
        <w:rPr>
          <w:sz w:val="20"/>
        </w:rPr>
        <w:t xml:space="preserve"> настоящих Правил на указанные проекты нормативных правовых актов не распространяются.</w:t>
      </w:r>
    </w:p>
    <w:p>
      <w:pPr>
        <w:pStyle w:val="0"/>
        <w:jc w:val="both"/>
      </w:pPr>
      <w:r>
        <w:rPr>
          <w:sz w:val="20"/>
        </w:rPr>
        <w:t xml:space="preserve">(абзац введен </w:t>
      </w:r>
      <w:hyperlink w:history="0" r:id="rId82"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p>
      <w:pPr>
        <w:pStyle w:val="0"/>
        <w:spacing w:before="200" w:line-rule="auto"/>
        <w:ind w:firstLine="540"/>
        <w:jc w:val="both"/>
      </w:pPr>
      <w:r>
        <w:rPr>
          <w:sz w:val="20"/>
        </w:rPr>
        <w:t xml:space="preserve">12. Утратил силу. - </w:t>
      </w:r>
      <w:hyperlink w:history="0" r:id="rId83"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01.04.2016 N 254.</w:t>
      </w:r>
    </w:p>
    <w:bookmarkStart w:id="135" w:name="P135"/>
    <w:bookmarkEnd w:id="135"/>
    <w:p>
      <w:pPr>
        <w:pStyle w:val="0"/>
        <w:spacing w:before="200" w:line-rule="auto"/>
        <w:ind w:firstLine="540"/>
        <w:jc w:val="both"/>
      </w:pPr>
      <w:r>
        <w:rPr>
          <w:sz w:val="20"/>
        </w:rPr>
        <w:t xml:space="preserve">13. Уведомление подписывается руководителем (заместителем руководителя) разработчика и содержит:</w:t>
      </w:r>
    </w:p>
    <w:p>
      <w:pPr>
        <w:pStyle w:val="0"/>
        <w:spacing w:before="200" w:line-rule="auto"/>
        <w:ind w:firstLine="540"/>
        <w:jc w:val="both"/>
      </w:pPr>
      <w:r>
        <w:rPr>
          <w:sz w:val="20"/>
        </w:rPr>
        <w:t xml:space="preserve">а) вид, наименование и планируемый срок вступления в силу нормативного правового акта, круг лиц, на которых будет распространено его действие;</w:t>
      </w:r>
    </w:p>
    <w:p>
      <w:pPr>
        <w:pStyle w:val="0"/>
        <w:jc w:val="both"/>
      </w:pPr>
      <w:r>
        <w:rPr>
          <w:sz w:val="20"/>
        </w:rPr>
        <w:t xml:space="preserve">(в ред. </w:t>
      </w:r>
      <w:hyperlink w:history="0" r:id="rId84"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б) обоснование необходимости подготовки нормативного правового акта;</w:t>
      </w:r>
    </w:p>
    <w:p>
      <w:pPr>
        <w:pStyle w:val="0"/>
        <w:jc w:val="both"/>
      </w:pPr>
      <w:r>
        <w:rPr>
          <w:sz w:val="20"/>
        </w:rPr>
        <w:t xml:space="preserve">(в ред. </w:t>
      </w:r>
      <w:hyperlink w:history="0" r:id="rId85"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в) описание проблемы, на решение которой направлен предлагаемый способ регулирования;</w:t>
      </w:r>
    </w:p>
    <w:p>
      <w:pPr>
        <w:pStyle w:val="0"/>
        <w:jc w:val="both"/>
      </w:pPr>
      <w:r>
        <w:rPr>
          <w:sz w:val="20"/>
        </w:rPr>
        <w:t xml:space="preserve">(пп. "в" в ред. </w:t>
      </w:r>
      <w:hyperlink w:history="0" r:id="rId86"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г) срок, в течение которого разработчиком принимаются предложения, и наиболее удобный способ их представления;</w:t>
      </w:r>
    </w:p>
    <w:p>
      <w:pPr>
        <w:pStyle w:val="0"/>
        <w:spacing w:before="200" w:line-rule="auto"/>
        <w:ind w:firstLine="540"/>
        <w:jc w:val="both"/>
      </w:pPr>
      <w:r>
        <w:rPr>
          <w:sz w:val="20"/>
        </w:rPr>
        <w:t xml:space="preserve">д) иную информацию по решению разработчика, относящуюся к сведениям о подготовке проекта нормативного правового акта.</w:t>
      </w:r>
    </w:p>
    <w:p>
      <w:pPr>
        <w:pStyle w:val="0"/>
        <w:spacing w:before="200" w:line-rule="auto"/>
        <w:ind w:firstLine="540"/>
        <w:jc w:val="both"/>
      </w:pPr>
      <w:r>
        <w:rPr>
          <w:sz w:val="20"/>
        </w:rPr>
        <w:t xml:space="preserve">14. В случаях, установленных </w:t>
      </w:r>
      <w:hyperlink w:history="0" r:id="rId87" w:tooltip="Постановление Правительства РФ от 02.08.2001 N 576 (ред. от 13.03.2015) &quot;Об утверждении Основных требований к концепции и разработке проектов федеральных законов&quot; {КонсультантПлюс}">
        <w:r>
          <w:rPr>
            <w:sz w:val="20"/>
            <w:color w:val="0000ff"/>
          </w:rPr>
          <w:t xml:space="preserve">постановлением</w:t>
        </w:r>
      </w:hyperlink>
      <w:r>
        <w:rPr>
          <w:sz w:val="20"/>
        </w:rPr>
        <w:t xml:space="preserve"> Правительства Российской Федерации от 2 августа 2001 г. N 576 "Об утверждении Основных требований к концепции и разработке проектов федеральных законов", к уведомлению прилагается концепция проекта федерального закона.</w:t>
      </w:r>
    </w:p>
    <w:bookmarkStart w:id="145" w:name="P145"/>
    <w:bookmarkEnd w:id="145"/>
    <w:p>
      <w:pPr>
        <w:pStyle w:val="0"/>
        <w:spacing w:before="200" w:line-rule="auto"/>
        <w:ind w:firstLine="540"/>
        <w:jc w:val="both"/>
      </w:pPr>
      <w:r>
        <w:rPr>
          <w:sz w:val="20"/>
        </w:rPr>
        <w:t xml:space="preserve">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w:t>
      </w:r>
    </w:p>
    <w:p>
      <w:pPr>
        <w:pStyle w:val="0"/>
        <w:jc w:val="both"/>
      </w:pPr>
      <w:r>
        <w:rPr>
          <w:sz w:val="20"/>
        </w:rPr>
        <w:t xml:space="preserve">(в ред. </w:t>
      </w:r>
      <w:hyperlink w:history="0" r:id="rId88"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а) Общественная палата Российской Федерации;</w:t>
      </w:r>
    </w:p>
    <w:p>
      <w:pPr>
        <w:pStyle w:val="0"/>
        <w:spacing w:before="200" w:line-rule="auto"/>
        <w:ind w:firstLine="540"/>
        <w:jc w:val="both"/>
      </w:pPr>
      <w:r>
        <w:rPr>
          <w:sz w:val="20"/>
        </w:rPr>
        <w:t xml:space="preserve">а(1)) Экспертный совет при Правительстве Российской Федерации;</w:t>
      </w:r>
    </w:p>
    <w:p>
      <w:pPr>
        <w:pStyle w:val="0"/>
        <w:jc w:val="both"/>
      </w:pPr>
      <w:r>
        <w:rPr>
          <w:sz w:val="20"/>
        </w:rPr>
        <w:t xml:space="preserve">(пп. "а(1)" введен </w:t>
      </w:r>
      <w:hyperlink w:history="0" r:id="rId89" w:tooltip="Постановление Правительства РФ от 18.12.2012 N 1334 (ред. от 20.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18.12.2012 N 1334)</w:t>
      </w:r>
    </w:p>
    <w:p>
      <w:pPr>
        <w:pStyle w:val="0"/>
        <w:spacing w:before="200" w:line-rule="auto"/>
        <w:ind w:firstLine="540"/>
        <w:jc w:val="both"/>
      </w:pPr>
      <w:r>
        <w:rPr>
          <w:sz w:val="20"/>
        </w:rPr>
        <w:t xml:space="preserve">б) общественный совет при разработчике (в случае его наличия);</w:t>
      </w:r>
    </w:p>
    <w:p>
      <w:pPr>
        <w:pStyle w:val="0"/>
        <w:spacing w:before="200" w:line-rule="auto"/>
        <w:ind w:firstLine="540"/>
        <w:jc w:val="both"/>
      </w:pPr>
      <w:r>
        <w:rPr>
          <w:sz w:val="20"/>
        </w:rPr>
        <w:t xml:space="preserve">в) органы и организации, целью деятельности которых является защита и представление интересов потенциальных участников общественных отношений, на которые направлено правовое регулирование проекта нормативного правового акта;</w:t>
      </w:r>
    </w:p>
    <w:p>
      <w:pPr>
        <w:pStyle w:val="0"/>
        <w:spacing w:before="200" w:line-rule="auto"/>
        <w:ind w:firstLine="540"/>
        <w:jc w:val="both"/>
      </w:pPr>
      <w:r>
        <w:rPr>
          <w:sz w:val="20"/>
        </w:rPr>
        <w:t xml:space="preserve">г) иные организации, которые целесообразно, по мнению разработчика, привлечь к общественному обсуждению проекта нормативного правового акта.</w:t>
      </w:r>
    </w:p>
    <w:p>
      <w:pPr>
        <w:pStyle w:val="0"/>
        <w:spacing w:before="200" w:line-rule="auto"/>
        <w:ind w:firstLine="540"/>
        <w:jc w:val="both"/>
      </w:pPr>
      <w:r>
        <w:rPr>
          <w:sz w:val="20"/>
        </w:rPr>
        <w:t xml:space="preserve">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pPr>
        <w:pStyle w:val="0"/>
        <w:jc w:val="both"/>
      </w:pPr>
      <w:r>
        <w:rPr>
          <w:sz w:val="20"/>
        </w:rPr>
        <w:t xml:space="preserve">(абзац введен </w:t>
      </w:r>
      <w:hyperlink w:history="0" r:id="rId90"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Постановлением</w:t>
        </w:r>
      </w:hyperlink>
      <w:r>
        <w:rPr>
          <w:sz w:val="20"/>
        </w:rPr>
        <w:t xml:space="preserve"> Правительства РФ от 30.07.2014 N 729)</w:t>
      </w:r>
    </w:p>
    <w:bookmarkStart w:id="155" w:name="P155"/>
    <w:bookmarkEnd w:id="155"/>
    <w:p>
      <w:pPr>
        <w:pStyle w:val="0"/>
        <w:spacing w:before="200" w:line-rule="auto"/>
        <w:ind w:firstLine="540"/>
        <w:jc w:val="both"/>
      </w:pPr>
      <w:r>
        <w:rPr>
          <w:sz w:val="20"/>
        </w:rPr>
        <w:t xml:space="preserve">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w:t>
      </w:r>
    </w:p>
    <w:p>
      <w:pPr>
        <w:pStyle w:val="0"/>
        <w:spacing w:before="200" w:line-rule="auto"/>
        <w:ind w:firstLine="540"/>
        <w:jc w:val="both"/>
      </w:pPr>
      <w:r>
        <w:rPr>
          <w:sz w:val="20"/>
        </w:rPr>
        <w:t xml:space="preserve">17. Разработчик не позднее 60 календарных дней со дня окончания срока общественного обсуждения уведомления размещает на официальном сайте сводку предложений, поступивших в рамках общественного обсуждения уведомления, с указанием позиции разработчика.</w:t>
      </w:r>
    </w:p>
    <w:p>
      <w:pPr>
        <w:pStyle w:val="0"/>
        <w:spacing w:before="200" w:line-rule="auto"/>
        <w:ind w:firstLine="540"/>
        <w:jc w:val="both"/>
      </w:pPr>
      <w:r>
        <w:rPr>
          <w:sz w:val="20"/>
        </w:rPr>
        <w:t xml:space="preserve">18. По результатам предусмотренного </w:t>
      </w:r>
      <w:hyperlink w:history="0" w:anchor="P155" w:tooltip="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
        <w:r>
          <w:rPr>
            <w:sz w:val="20"/>
            <w:color w:val="0000ff"/>
          </w:rPr>
          <w:t xml:space="preserve">пунктом 16</w:t>
        </w:r>
      </w:hyperlink>
      <w:r>
        <w:rPr>
          <w:sz w:val="20"/>
        </w:rPr>
        <w:t xml:space="preserve"> настоящих Правил рассмотрения предложений разработчик принимает решение о разработке проекта нормативного правового акта или об отказе от его разработки. В случае принятия решения об отказе от разработки проекта нормативного правового акта разработчик размещает на официальном сайте соответствующее сообщение и сводку предложений, поступивших в рамках общественного обсуждения уведомления, с указанием мотивов принятия такого решения.</w:t>
      </w:r>
    </w:p>
    <w:bookmarkStart w:id="158" w:name="P158"/>
    <w:bookmarkEnd w:id="158"/>
    <w:p>
      <w:pPr>
        <w:pStyle w:val="0"/>
        <w:spacing w:before="200" w:line-rule="auto"/>
        <w:ind w:firstLine="540"/>
        <w:jc w:val="both"/>
      </w:pPr>
      <w:r>
        <w:rPr>
          <w:sz w:val="20"/>
        </w:rPr>
        <w:t xml:space="preserve">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официальном сайте (полный электронный адрес), сроке приема предложений и наиболее удобных способах их представления направляется в Экспертный совет при Правительстве Российской Федерации, автономную некоммерческую организацию "Аналитический центр при Правительстве Российской Федерации",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а также в органы и организации, указанные в </w:t>
      </w:r>
      <w:hyperlink w:history="0" w:anchor="P145" w:tooltip="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
        <w:r>
          <w:rPr>
            <w:sz w:val="20"/>
            <w:color w:val="0000ff"/>
          </w:rPr>
          <w:t xml:space="preserve">пункте 15</w:t>
        </w:r>
      </w:hyperlink>
      <w:r>
        <w:rPr>
          <w:sz w:val="20"/>
        </w:rPr>
        <w:t xml:space="preserve"> настоящих Правил. 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pPr>
        <w:pStyle w:val="0"/>
        <w:jc w:val="both"/>
      </w:pPr>
      <w:r>
        <w:rPr>
          <w:sz w:val="20"/>
        </w:rPr>
        <w:t xml:space="preserve">(в ред. Постановлений Правительства РФ от 30.07.2014 </w:t>
      </w:r>
      <w:hyperlink w:history="0" r:id="rId91"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N 729</w:t>
        </w:r>
      </w:hyperlink>
      <w:r>
        <w:rPr>
          <w:sz w:val="20"/>
        </w:rPr>
        <w:t xml:space="preserve">, от 07.05.2020 </w:t>
      </w:r>
      <w:hyperlink w:history="0" r:id="rId92"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N 640</w:t>
        </w:r>
      </w:hyperlink>
      <w:r>
        <w:rPr>
          <w:sz w:val="20"/>
        </w:rPr>
        <w:t xml:space="preserve">, от 18.03.2021 </w:t>
      </w:r>
      <w:hyperlink w:history="0" r:id="rId93" w:tooltip="Постановление Правительства РФ от 18.03.2021 N 412 &quot;О внесении изменений в некоторые акты Правительства Российской Федерации&quot; {КонсультантПлюс}">
        <w:r>
          <w:rPr>
            <w:sz w:val="20"/>
            <w:color w:val="0000ff"/>
          </w:rPr>
          <w:t xml:space="preserve">N 412</w:t>
        </w:r>
      </w:hyperlink>
      <w:r>
        <w:rPr>
          <w:sz w:val="20"/>
        </w:rPr>
        <w:t xml:space="preserve">)</w:t>
      </w:r>
    </w:p>
    <w:bookmarkStart w:id="160" w:name="P160"/>
    <w:bookmarkEnd w:id="160"/>
    <w:p>
      <w:pPr>
        <w:pStyle w:val="0"/>
        <w:spacing w:before="200" w:line-rule="auto"/>
        <w:ind w:firstLine="540"/>
        <w:jc w:val="both"/>
      </w:pPr>
      <w:r>
        <w:rPr>
          <w:sz w:val="20"/>
        </w:rPr>
        <w:t xml:space="preserve">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w:t>
      </w:r>
    </w:p>
    <w:bookmarkStart w:id="161" w:name="P161"/>
    <w:bookmarkEnd w:id="161"/>
    <w:p>
      <w:pPr>
        <w:pStyle w:val="0"/>
        <w:spacing w:before="200" w:line-rule="auto"/>
        <w:ind w:firstLine="540"/>
        <w:jc w:val="both"/>
      </w:pPr>
      <w:r>
        <w:rPr>
          <w:sz w:val="20"/>
        </w:rPr>
        <w:t xml:space="preserve">21. Доработанный с учетом предложений, поступивших в ходе общественного обсуждения, проект нормативного правового акта с материалами, указанными в </w:t>
      </w:r>
      <w:hyperlink w:history="0" w:anchor="P158" w:tooltip="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
        <w:r>
          <w:rPr>
            <w:sz w:val="20"/>
            <w:color w:val="0000ff"/>
          </w:rPr>
          <w:t xml:space="preserve">пунктах 19</w:t>
        </w:r>
      </w:hyperlink>
      <w:r>
        <w:rPr>
          <w:sz w:val="20"/>
        </w:rPr>
        <w:t xml:space="preserve"> и </w:t>
      </w:r>
      <w:hyperlink w:history="0" w:anchor="P160" w:tooltip="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
        <w:r>
          <w:rPr>
            <w:sz w:val="20"/>
            <w:color w:val="0000ff"/>
          </w:rPr>
          <w:t xml:space="preserve">20</w:t>
        </w:r>
      </w:hyperlink>
      <w:r>
        <w:rPr>
          <w:sz w:val="20"/>
        </w:rPr>
        <w:t xml:space="preserve"> настоящих Правил, и копиями наиболее значимых, по мнению разработчика, предложений направляется при необходимости разработчиком в установленном порядке на согласование.</w:t>
      </w:r>
    </w:p>
    <w:p>
      <w:pPr>
        <w:pStyle w:val="0"/>
        <w:jc w:val="both"/>
      </w:pPr>
      <w:r>
        <w:rPr>
          <w:sz w:val="20"/>
        </w:rPr>
        <w:t xml:space="preserve">(в ред. </w:t>
      </w:r>
      <w:hyperlink w:history="0" r:id="rId94"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Постановления</w:t>
        </w:r>
      </w:hyperlink>
      <w:r>
        <w:rPr>
          <w:sz w:val="20"/>
        </w:rPr>
        <w:t xml:space="preserve"> Правительства РФ от 30.07.2014 N 729)</w:t>
      </w:r>
    </w:p>
    <w:p>
      <w:pPr>
        <w:pStyle w:val="0"/>
        <w:spacing w:before="200" w:line-rule="auto"/>
        <w:ind w:firstLine="540"/>
        <w:jc w:val="both"/>
      </w:pPr>
      <w:r>
        <w:rPr>
          <w:sz w:val="20"/>
        </w:rPr>
        <w:t xml:space="preserve">21(1). Заключение Экспертного совета при Правительстве Российской Федерации на проект нормативного правового акта, вносимого в Правительство Российской Федерации, при его наличии прилагается разработчиком к проекту нормативного правового акта.</w:t>
      </w:r>
    </w:p>
    <w:p>
      <w:pPr>
        <w:pStyle w:val="0"/>
        <w:jc w:val="both"/>
      </w:pPr>
      <w:r>
        <w:rPr>
          <w:sz w:val="20"/>
        </w:rPr>
        <w:t xml:space="preserve">(п. 21(1) введен </w:t>
      </w:r>
      <w:hyperlink w:history="0" r:id="rId95" w:tooltip="Постановление Правительства РФ от 25.07.2015 N 758 (ред. от 27.05.201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25.07.2015 N 758)</w:t>
      </w:r>
    </w:p>
    <w:p>
      <w:pPr>
        <w:pStyle w:val="0"/>
        <w:spacing w:before="200" w:line-rule="auto"/>
        <w:ind w:firstLine="540"/>
        <w:jc w:val="both"/>
      </w:pPr>
      <w:r>
        <w:rPr>
          <w:sz w:val="20"/>
        </w:rPr>
        <w:t xml:space="preserve">22. Утратил силу. - </w:t>
      </w:r>
      <w:hyperlink w:history="0" r:id="rId96"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30.07.2014 N 729.</w:t>
      </w:r>
    </w:p>
    <w:p>
      <w:pPr>
        <w:pStyle w:val="0"/>
        <w:spacing w:before="200" w:line-rule="auto"/>
        <w:ind w:firstLine="540"/>
        <w:jc w:val="both"/>
      </w:pPr>
      <w:r>
        <w:rPr>
          <w:sz w:val="20"/>
        </w:rPr>
        <w:t xml:space="preserve">23. Разработчиком в течение 10 календарных дней со дня принятия решения по проекту нормативного правового акта на официальном сайте размещается информация о результатах его рассмотрения Президентом Российской Федерации, Правительством Российской Федерации, а также о направлении подписанного нормативного правового акта федерального органа исполнительной власти на регистрацию в Министерство юстиции Российской Федерации.</w:t>
      </w:r>
    </w:p>
    <w:p>
      <w:pPr>
        <w:pStyle w:val="0"/>
        <w:spacing w:before="200" w:line-rule="auto"/>
        <w:ind w:firstLine="540"/>
        <w:jc w:val="both"/>
      </w:pPr>
      <w:r>
        <w:rPr>
          <w:sz w:val="20"/>
        </w:rPr>
        <w:t xml:space="preserve">24. В случае если проект нормативного правового акта был возвращен Президентом Российской Федерации или Правительством Российской Федерации на доработку, разработчиком может быть принято решение о проведении его повторного общественного обсуждения.</w:t>
      </w:r>
    </w:p>
    <w:p>
      <w:pPr>
        <w:pStyle w:val="0"/>
        <w:spacing w:before="200" w:line-rule="auto"/>
        <w:ind w:firstLine="540"/>
        <w:jc w:val="both"/>
      </w:pPr>
      <w:r>
        <w:rPr>
          <w:sz w:val="20"/>
        </w:rPr>
        <w:t xml:space="preserve">Повторное обсуждение проекта федерального закона не проводится.</w:t>
      </w:r>
    </w:p>
    <w:p>
      <w:pPr>
        <w:pStyle w:val="0"/>
        <w:jc w:val="both"/>
      </w:pPr>
      <w:r>
        <w:rPr>
          <w:sz w:val="20"/>
        </w:rPr>
        <w:t xml:space="preserve">(п. 24 в ред. </w:t>
      </w:r>
      <w:hyperlink w:history="0" r:id="rId97"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10.07.2017 N 813)</w:t>
      </w:r>
    </w:p>
    <w:p>
      <w:pPr>
        <w:pStyle w:val="0"/>
        <w:spacing w:before="200" w:line-rule="auto"/>
        <w:ind w:firstLine="540"/>
        <w:jc w:val="both"/>
      </w:pPr>
      <w:r>
        <w:rPr>
          <w:sz w:val="20"/>
        </w:rPr>
        <w:t xml:space="preserve">25. Разработчик в течение 3 рабочих дней после официального опубликования нормативного правового акта размещает его на официальном сайте.</w:t>
      </w:r>
    </w:p>
    <w:p>
      <w:pPr>
        <w:pStyle w:val="0"/>
        <w:jc w:val="both"/>
      </w:pPr>
      <w:r>
        <w:rPr>
          <w:sz w:val="20"/>
        </w:rPr>
        <w:t xml:space="preserve">(п. 25 введен </w:t>
      </w:r>
      <w:hyperlink w:history="0" r:id="rId98"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Постановлением</w:t>
        </w:r>
      </w:hyperlink>
      <w:r>
        <w:rPr>
          <w:sz w:val="20"/>
        </w:rPr>
        <w:t xml:space="preserve"> Правительства РФ от 30.01.2015 N 83)</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25.08.2012 N 851</w:t>
            <w:br/>
            <w:t>(ред. от 25.04.2024)</w:t>
            <w:br/>
            <w:t>"О порядке раскрытия федеральными органами испол...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185&amp;dst=100172" TargetMode = "External"/>
	<Relationship Id="rId8" Type="http://schemas.openxmlformats.org/officeDocument/2006/relationships/hyperlink" Target="https://login.consultant.ru/link/?req=doc&amp;base=LAW&amp;n=391634&amp;dst=100033" TargetMode = "External"/>
	<Relationship Id="rId9" Type="http://schemas.openxmlformats.org/officeDocument/2006/relationships/hyperlink" Target="https://login.consultant.ru/link/?req=doc&amp;base=LAW&amp;n=289202&amp;dst=100005" TargetMode = "External"/>
	<Relationship Id="rId10" Type="http://schemas.openxmlformats.org/officeDocument/2006/relationships/hyperlink" Target="https://login.consultant.ru/link/?req=doc&amp;base=LAW&amp;n=453496&amp;dst=100140" TargetMode = "External"/>
	<Relationship Id="rId11" Type="http://schemas.openxmlformats.org/officeDocument/2006/relationships/hyperlink" Target="https://login.consultant.ru/link/?req=doc&amp;base=LAW&amp;n=325515&amp;dst=100047" TargetMode = "External"/>
	<Relationship Id="rId12" Type="http://schemas.openxmlformats.org/officeDocument/2006/relationships/hyperlink" Target="https://login.consultant.ru/link/?req=doc&amp;base=LAW&amp;n=194713&amp;dst=100005" TargetMode = "External"/>
	<Relationship Id="rId13" Type="http://schemas.openxmlformats.org/officeDocument/2006/relationships/hyperlink" Target="https://login.consultant.ru/link/?req=doc&amp;base=LAW&amp;n=289207&amp;dst=100005" TargetMode = "External"/>
	<Relationship Id="rId14" Type="http://schemas.openxmlformats.org/officeDocument/2006/relationships/hyperlink" Target="https://login.consultant.ru/link/?req=doc&amp;base=LAW&amp;n=308448&amp;dst=100349" TargetMode = "External"/>
	<Relationship Id="rId15" Type="http://schemas.openxmlformats.org/officeDocument/2006/relationships/hyperlink" Target="https://login.consultant.ru/link/?req=doc&amp;base=LAW&amp;n=211128&amp;dst=100005" TargetMode = "External"/>
	<Relationship Id="rId16" Type="http://schemas.openxmlformats.org/officeDocument/2006/relationships/hyperlink" Target="https://login.consultant.ru/link/?req=doc&amp;base=LAW&amp;n=220056&amp;dst=100064" TargetMode = "External"/>
	<Relationship Id="rId17" Type="http://schemas.openxmlformats.org/officeDocument/2006/relationships/hyperlink" Target="https://login.consultant.ru/link/?req=doc&amp;base=LAW&amp;n=391641&amp;dst=100018" TargetMode = "External"/>
	<Relationship Id="rId18" Type="http://schemas.openxmlformats.org/officeDocument/2006/relationships/hyperlink" Target="https://login.consultant.ru/link/?req=doc&amp;base=LAW&amp;n=508677&amp;dst=100385" TargetMode = "External"/>
	<Relationship Id="rId19" Type="http://schemas.openxmlformats.org/officeDocument/2006/relationships/hyperlink" Target="https://login.consultant.ru/link/?req=doc&amp;base=LAW&amp;n=380333&amp;dst=100016" TargetMode = "External"/>
	<Relationship Id="rId20" Type="http://schemas.openxmlformats.org/officeDocument/2006/relationships/hyperlink" Target="https://login.consultant.ru/link/?req=doc&amp;base=LAW&amp;n=380209&amp;dst=100045" TargetMode = "External"/>
	<Relationship Id="rId21" Type="http://schemas.openxmlformats.org/officeDocument/2006/relationships/hyperlink" Target="https://login.consultant.ru/link/?req=doc&amp;base=LAW&amp;n=495208&amp;dst=100212" TargetMode = "External"/>
	<Relationship Id="rId22" Type="http://schemas.openxmlformats.org/officeDocument/2006/relationships/hyperlink" Target="https://login.consultant.ru/link/?req=doc&amp;base=LAW&amp;n=417133&amp;dst=100015" TargetMode = "External"/>
	<Relationship Id="rId23" Type="http://schemas.openxmlformats.org/officeDocument/2006/relationships/hyperlink" Target="https://login.consultant.ru/link/?req=doc&amp;base=LAW&amp;n=448363&amp;dst=100014" TargetMode = "External"/>
	<Relationship Id="rId24" Type="http://schemas.openxmlformats.org/officeDocument/2006/relationships/hyperlink" Target="https://login.consultant.ru/link/?req=doc&amp;base=LAW&amp;n=475570&amp;dst=100012" TargetMode = "External"/>
	<Relationship Id="rId25" Type="http://schemas.openxmlformats.org/officeDocument/2006/relationships/hyperlink" Target="https://login.consultant.ru/link/?req=doc&amp;base=LAW&amp;n=475371&amp;dst=100026" TargetMode = "External"/>
	<Relationship Id="rId26" Type="http://schemas.openxmlformats.org/officeDocument/2006/relationships/hyperlink" Target="https://login.consultant.ru/link/?req=doc&amp;base=LAW&amp;n=129336&amp;dst=100014" TargetMode = "External"/>
	<Relationship Id="rId27" Type="http://schemas.openxmlformats.org/officeDocument/2006/relationships/hyperlink" Target="https://regulation.gov.ru" TargetMode = "External"/>
	<Relationship Id="rId28" Type="http://schemas.openxmlformats.org/officeDocument/2006/relationships/hyperlink" Target="https://login.consultant.ru/link/?req=doc&amp;base=LAW&amp;n=289207&amp;dst=100010" TargetMode = "External"/>
	<Relationship Id="rId29" Type="http://schemas.openxmlformats.org/officeDocument/2006/relationships/hyperlink" Target="https://login.consultant.ru/link/?req=doc&amp;base=LAW&amp;n=289207&amp;dst=100011" TargetMode = "External"/>
	<Relationship Id="rId30" Type="http://schemas.openxmlformats.org/officeDocument/2006/relationships/hyperlink" Target="https://login.consultant.ru/link/?req=doc&amp;base=LAW&amp;n=220056&amp;dst=100065" TargetMode = "External"/>
	<Relationship Id="rId31" Type="http://schemas.openxmlformats.org/officeDocument/2006/relationships/hyperlink" Target="https://login.consultant.ru/link/?req=doc&amp;base=LAW&amp;n=289202&amp;dst=100010" TargetMode = "External"/>
	<Relationship Id="rId32" Type="http://schemas.openxmlformats.org/officeDocument/2006/relationships/hyperlink" Target="https://login.consultant.ru/link/?req=doc&amp;base=LAW&amp;n=417133&amp;dst=100015" TargetMode = "External"/>
	<Relationship Id="rId33" Type="http://schemas.openxmlformats.org/officeDocument/2006/relationships/hyperlink" Target="https://login.consultant.ru/link/?req=doc&amp;base=LAW&amp;n=289207&amp;dst=100014" TargetMode = "External"/>
	<Relationship Id="rId34" Type="http://schemas.openxmlformats.org/officeDocument/2006/relationships/hyperlink" Target="https://login.consultant.ru/link/?req=doc&amp;base=LAW&amp;n=481185&amp;dst=100172" TargetMode = "External"/>
	<Relationship Id="rId35" Type="http://schemas.openxmlformats.org/officeDocument/2006/relationships/hyperlink" Target="https://login.consultant.ru/link/?req=doc&amp;base=LAW&amp;n=391634&amp;dst=100033" TargetMode = "External"/>
	<Relationship Id="rId36" Type="http://schemas.openxmlformats.org/officeDocument/2006/relationships/hyperlink" Target="https://login.consultant.ru/link/?req=doc&amp;base=LAW&amp;n=289202&amp;dst=100011" TargetMode = "External"/>
	<Relationship Id="rId37" Type="http://schemas.openxmlformats.org/officeDocument/2006/relationships/hyperlink" Target="https://login.consultant.ru/link/?req=doc&amp;base=LAW&amp;n=453496&amp;dst=100140" TargetMode = "External"/>
	<Relationship Id="rId38" Type="http://schemas.openxmlformats.org/officeDocument/2006/relationships/hyperlink" Target="https://login.consultant.ru/link/?req=doc&amp;base=LAW&amp;n=325515&amp;dst=100047" TargetMode = "External"/>
	<Relationship Id="rId39" Type="http://schemas.openxmlformats.org/officeDocument/2006/relationships/hyperlink" Target="https://login.consultant.ru/link/?req=doc&amp;base=LAW&amp;n=194713&amp;dst=100005" TargetMode = "External"/>
	<Relationship Id="rId40" Type="http://schemas.openxmlformats.org/officeDocument/2006/relationships/hyperlink" Target="https://login.consultant.ru/link/?req=doc&amp;base=LAW&amp;n=289207&amp;dst=100017" TargetMode = "External"/>
	<Relationship Id="rId41" Type="http://schemas.openxmlformats.org/officeDocument/2006/relationships/hyperlink" Target="https://login.consultant.ru/link/?req=doc&amp;base=LAW&amp;n=308448&amp;dst=100349" TargetMode = "External"/>
	<Relationship Id="rId42" Type="http://schemas.openxmlformats.org/officeDocument/2006/relationships/hyperlink" Target="https://login.consultant.ru/link/?req=doc&amp;base=LAW&amp;n=211128&amp;dst=100005" TargetMode = "External"/>
	<Relationship Id="rId43" Type="http://schemas.openxmlformats.org/officeDocument/2006/relationships/hyperlink" Target="https://login.consultant.ru/link/?req=doc&amp;base=LAW&amp;n=220056&amp;dst=100066" TargetMode = "External"/>
	<Relationship Id="rId44" Type="http://schemas.openxmlformats.org/officeDocument/2006/relationships/hyperlink" Target="https://login.consultant.ru/link/?req=doc&amp;base=LAW&amp;n=391641&amp;dst=100018" TargetMode = "External"/>
	<Relationship Id="rId45" Type="http://schemas.openxmlformats.org/officeDocument/2006/relationships/hyperlink" Target="https://login.consultant.ru/link/?req=doc&amp;base=LAW&amp;n=508677&amp;dst=100385" TargetMode = "External"/>
	<Relationship Id="rId46" Type="http://schemas.openxmlformats.org/officeDocument/2006/relationships/hyperlink" Target="https://login.consultant.ru/link/?req=doc&amp;base=LAW&amp;n=380333&amp;dst=100016" TargetMode = "External"/>
	<Relationship Id="rId47" Type="http://schemas.openxmlformats.org/officeDocument/2006/relationships/hyperlink" Target="https://login.consultant.ru/link/?req=doc&amp;base=LAW&amp;n=380209&amp;dst=100045" TargetMode = "External"/>
	<Relationship Id="rId48" Type="http://schemas.openxmlformats.org/officeDocument/2006/relationships/hyperlink" Target="https://login.consultant.ru/link/?req=doc&amp;base=LAW&amp;n=495208&amp;dst=100212" TargetMode = "External"/>
	<Relationship Id="rId49" Type="http://schemas.openxmlformats.org/officeDocument/2006/relationships/hyperlink" Target="https://login.consultant.ru/link/?req=doc&amp;base=LAW&amp;n=448363&amp;dst=100014" TargetMode = "External"/>
	<Relationship Id="rId50" Type="http://schemas.openxmlformats.org/officeDocument/2006/relationships/hyperlink" Target="https://login.consultant.ru/link/?req=doc&amp;base=LAW&amp;n=475570&amp;dst=100012" TargetMode = "External"/>
	<Relationship Id="rId51" Type="http://schemas.openxmlformats.org/officeDocument/2006/relationships/hyperlink" Target="https://login.consultant.ru/link/?req=doc&amp;base=LAW&amp;n=475371&amp;dst=100026" TargetMode = "External"/>
	<Relationship Id="rId52" Type="http://schemas.openxmlformats.org/officeDocument/2006/relationships/hyperlink" Target="https://login.consultant.ru/link/?req=doc&amp;base=LAW&amp;n=165495&amp;dst=157" TargetMode = "External"/>
	<Relationship Id="rId53" Type="http://schemas.openxmlformats.org/officeDocument/2006/relationships/hyperlink" Target="https://login.consultant.ru/link/?req=doc&amp;base=LAW&amp;n=490536&amp;dst=51" TargetMode = "External"/>
	<Relationship Id="rId54" Type="http://schemas.openxmlformats.org/officeDocument/2006/relationships/hyperlink" Target="https://login.consultant.ru/link/?req=doc&amp;base=LAW&amp;n=308448&amp;dst=100349" TargetMode = "External"/>
	<Relationship Id="rId55" Type="http://schemas.openxmlformats.org/officeDocument/2006/relationships/hyperlink" Target="https://login.consultant.ru/link/?req=doc&amp;base=LAW&amp;n=508677&amp;dst=100385" TargetMode = "External"/>
	<Relationship Id="rId56" Type="http://schemas.openxmlformats.org/officeDocument/2006/relationships/hyperlink" Target="https://login.consultant.ru/link/?req=doc&amp;base=LAW&amp;n=391641&amp;dst=100019" TargetMode = "External"/>
	<Relationship Id="rId57" Type="http://schemas.openxmlformats.org/officeDocument/2006/relationships/hyperlink" Target="https://login.consultant.ru/link/?req=doc&amp;base=LAW&amp;n=495208&amp;dst=100212" TargetMode = "External"/>
	<Relationship Id="rId58" Type="http://schemas.openxmlformats.org/officeDocument/2006/relationships/hyperlink" Target="https://login.consultant.ru/link/?req=doc&amp;base=LAW&amp;n=475371&amp;dst=100026" TargetMode = "External"/>
	<Relationship Id="rId59" Type="http://schemas.openxmlformats.org/officeDocument/2006/relationships/hyperlink" Target="https://login.consultant.ru/link/?req=doc&amp;base=LAW&amp;n=475570&amp;dst=100013" TargetMode = "External"/>
	<Relationship Id="rId60" Type="http://schemas.openxmlformats.org/officeDocument/2006/relationships/hyperlink" Target="https://login.consultant.ru/link/?req=doc&amp;base=LAW&amp;n=475570&amp;dst=100015" TargetMode = "External"/>
	<Relationship Id="rId61" Type="http://schemas.openxmlformats.org/officeDocument/2006/relationships/hyperlink" Target="https://login.consultant.ru/link/?req=doc&amp;base=LAW&amp;n=289202&amp;dst=100012" TargetMode = "External"/>
	<Relationship Id="rId62" Type="http://schemas.openxmlformats.org/officeDocument/2006/relationships/hyperlink" Target="https://login.consultant.ru/link/?req=doc&amp;base=LAW&amp;n=475570&amp;dst=100016" TargetMode = "External"/>
	<Relationship Id="rId63" Type="http://schemas.openxmlformats.org/officeDocument/2006/relationships/hyperlink" Target="https://login.consultant.ru/link/?req=doc&amp;base=LAW&amp;n=380209&amp;dst=100046" TargetMode = "External"/>
	<Relationship Id="rId64" Type="http://schemas.openxmlformats.org/officeDocument/2006/relationships/hyperlink" Target="https://login.consultant.ru/link/?req=doc&amp;base=LAW&amp;n=380333&amp;dst=100020" TargetMode = "External"/>
	<Relationship Id="rId65" Type="http://schemas.openxmlformats.org/officeDocument/2006/relationships/hyperlink" Target="https://login.consultant.ru/link/?req=doc&amp;base=LAW&amp;n=380333&amp;dst=100022" TargetMode = "External"/>
	<Relationship Id="rId66" Type="http://schemas.openxmlformats.org/officeDocument/2006/relationships/hyperlink" Target="https://login.consultant.ru/link/?req=doc&amp;base=LAW&amp;n=391641&amp;dst=100020" TargetMode = "External"/>
	<Relationship Id="rId67" Type="http://schemas.openxmlformats.org/officeDocument/2006/relationships/hyperlink" Target="https://login.consultant.ru/link/?req=doc&amp;base=LAW&amp;n=481185&amp;dst=100197" TargetMode = "External"/>
	<Relationship Id="rId68" Type="http://schemas.openxmlformats.org/officeDocument/2006/relationships/hyperlink" Target="https://login.consultant.ru/link/?req=doc&amp;base=LAW&amp;n=448363&amp;dst=100014" TargetMode = "External"/>
	<Relationship Id="rId69" Type="http://schemas.openxmlformats.org/officeDocument/2006/relationships/hyperlink" Target="https://login.consultant.ru/link/?req=doc&amp;base=LAW&amp;n=391641&amp;dst=100024" TargetMode = "External"/>
	<Relationship Id="rId70" Type="http://schemas.openxmlformats.org/officeDocument/2006/relationships/hyperlink" Target="https://login.consultant.ru/link/?req=doc&amp;base=LAW&amp;n=391641&amp;dst=100025" TargetMode = "External"/>
	<Relationship Id="rId71" Type="http://schemas.openxmlformats.org/officeDocument/2006/relationships/hyperlink" Target="https://login.consultant.ru/link/?req=doc&amp;base=LAW&amp;n=391641&amp;dst=100027" TargetMode = "External"/>
	<Relationship Id="rId72" Type="http://schemas.openxmlformats.org/officeDocument/2006/relationships/hyperlink" Target="https://login.consultant.ru/link/?req=doc&amp;base=LAW&amp;n=289202&amp;dst=100033" TargetMode = "External"/>
	<Relationship Id="rId73" Type="http://schemas.openxmlformats.org/officeDocument/2006/relationships/hyperlink" Target="https://login.consultant.ru/link/?req=doc&amp;base=LAW&amp;n=289202&amp;dst=100035" TargetMode = "External"/>
	<Relationship Id="rId74" Type="http://schemas.openxmlformats.org/officeDocument/2006/relationships/hyperlink" Target="https://login.consultant.ru/link/?req=doc&amp;base=LAW&amp;n=289202&amp;dst=100037" TargetMode = "External"/>
	<Relationship Id="rId75" Type="http://schemas.openxmlformats.org/officeDocument/2006/relationships/hyperlink" Target="https://login.consultant.ru/link/?req=doc&amp;base=LAW&amp;n=289202&amp;dst=100038" TargetMode = "External"/>
	<Relationship Id="rId76" Type="http://schemas.openxmlformats.org/officeDocument/2006/relationships/hyperlink" Target="https://login.consultant.ru/link/?req=doc&amp;base=LAW&amp;n=289202&amp;dst=100039" TargetMode = "External"/>
	<Relationship Id="rId77" Type="http://schemas.openxmlformats.org/officeDocument/2006/relationships/hyperlink" Target="https://login.consultant.ru/link/?req=doc&amp;base=LAW&amp;n=289202&amp;dst=100040" TargetMode = "External"/>
	<Relationship Id="rId78" Type="http://schemas.openxmlformats.org/officeDocument/2006/relationships/hyperlink" Target="https://login.consultant.ru/link/?req=doc&amp;base=LAW&amp;n=194713&amp;dst=100005" TargetMode = "External"/>
	<Relationship Id="rId79" Type="http://schemas.openxmlformats.org/officeDocument/2006/relationships/hyperlink" Target="https://login.consultant.ru/link/?req=doc&amp;base=LAW&amp;n=289202&amp;dst=100041" TargetMode = "External"/>
	<Relationship Id="rId80" Type="http://schemas.openxmlformats.org/officeDocument/2006/relationships/hyperlink" Target="https://login.consultant.ru/link/?req=doc&amp;base=LAW&amp;n=211128&amp;dst=100005" TargetMode = "External"/>
	<Relationship Id="rId81" Type="http://schemas.openxmlformats.org/officeDocument/2006/relationships/hyperlink" Target="https://login.consultant.ru/link/?req=doc&amp;base=LAW&amp;n=289202&amp;dst=100042" TargetMode = "External"/>
	<Relationship Id="rId82" Type="http://schemas.openxmlformats.org/officeDocument/2006/relationships/hyperlink" Target="https://login.consultant.ru/link/?req=doc&amp;base=LAW&amp;n=289202&amp;dst=100043" TargetMode = "External"/>
	<Relationship Id="rId83" Type="http://schemas.openxmlformats.org/officeDocument/2006/relationships/hyperlink" Target="https://login.consultant.ru/link/?req=doc&amp;base=LAW&amp;n=289207&amp;dst=100019" TargetMode = "External"/>
	<Relationship Id="rId84" Type="http://schemas.openxmlformats.org/officeDocument/2006/relationships/hyperlink" Target="https://login.consultant.ru/link/?req=doc&amp;base=LAW&amp;n=289202&amp;dst=100045" TargetMode = "External"/>
	<Relationship Id="rId85" Type="http://schemas.openxmlformats.org/officeDocument/2006/relationships/hyperlink" Target="https://login.consultant.ru/link/?req=doc&amp;base=LAW&amp;n=289202&amp;dst=100046" TargetMode = "External"/>
	<Relationship Id="rId86" Type="http://schemas.openxmlformats.org/officeDocument/2006/relationships/hyperlink" Target="https://login.consultant.ru/link/?req=doc&amp;base=LAW&amp;n=289202&amp;dst=100047" TargetMode = "External"/>
	<Relationship Id="rId87" Type="http://schemas.openxmlformats.org/officeDocument/2006/relationships/hyperlink" Target="https://login.consultant.ru/link/?req=doc&amp;base=LAW&amp;n=176733" TargetMode = "External"/>
	<Relationship Id="rId88" Type="http://schemas.openxmlformats.org/officeDocument/2006/relationships/hyperlink" Target="https://login.consultant.ru/link/?req=doc&amp;base=LAW&amp;n=289202&amp;dst=100050" TargetMode = "External"/>
	<Relationship Id="rId89" Type="http://schemas.openxmlformats.org/officeDocument/2006/relationships/hyperlink" Target="https://login.consultant.ru/link/?req=doc&amp;base=LAW&amp;n=391634&amp;dst=100033" TargetMode = "External"/>
	<Relationship Id="rId90" Type="http://schemas.openxmlformats.org/officeDocument/2006/relationships/hyperlink" Target="https://login.consultant.ru/link/?req=doc&amp;base=LAW&amp;n=289202&amp;dst=100052" TargetMode = "External"/>
	<Relationship Id="rId91" Type="http://schemas.openxmlformats.org/officeDocument/2006/relationships/hyperlink" Target="https://login.consultant.ru/link/?req=doc&amp;base=LAW&amp;n=289202&amp;dst=100054" TargetMode = "External"/>
	<Relationship Id="rId92" Type="http://schemas.openxmlformats.org/officeDocument/2006/relationships/hyperlink" Target="https://login.consultant.ru/link/?req=doc&amp;base=LAW&amp;n=380333&amp;dst=100023" TargetMode = "External"/>
	<Relationship Id="rId93" Type="http://schemas.openxmlformats.org/officeDocument/2006/relationships/hyperlink" Target="https://login.consultant.ru/link/?req=doc&amp;base=LAW&amp;n=380209&amp;dst=100048" TargetMode = "External"/>
	<Relationship Id="rId94" Type="http://schemas.openxmlformats.org/officeDocument/2006/relationships/hyperlink" Target="https://login.consultant.ru/link/?req=doc&amp;base=LAW&amp;n=289202&amp;dst=100056" TargetMode = "External"/>
	<Relationship Id="rId95" Type="http://schemas.openxmlformats.org/officeDocument/2006/relationships/hyperlink" Target="https://login.consultant.ru/link/?req=doc&amp;base=LAW&amp;n=325515&amp;dst=100047" TargetMode = "External"/>
	<Relationship Id="rId96" Type="http://schemas.openxmlformats.org/officeDocument/2006/relationships/hyperlink" Target="https://login.consultant.ru/link/?req=doc&amp;base=LAW&amp;n=289202&amp;dst=100057" TargetMode = "External"/>
	<Relationship Id="rId97" Type="http://schemas.openxmlformats.org/officeDocument/2006/relationships/hyperlink" Target="https://login.consultant.ru/link/?req=doc&amp;base=LAW&amp;n=220056&amp;dst=100070" TargetMode = "External"/>
	<Relationship Id="rId98" Type="http://schemas.openxmlformats.org/officeDocument/2006/relationships/hyperlink" Target="https://login.consultant.ru/link/?req=doc&amp;base=LAW&amp;n=453496&amp;dst=10014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25.08.2012 N 851
(ред. от 25.04.2024)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(вместе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 изм. и доп., вступ. в силу с 27.04.2024)</dc:title>
  <dcterms:created xsi:type="dcterms:W3CDTF">2025-07-28T07:35:19Z</dcterms:created>
</cp:coreProperties>
</file>